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595F8" w14:textId="33A90F98" w:rsidR="00066C2E" w:rsidRPr="00577AA5" w:rsidRDefault="002D7A47" w:rsidP="002D7A47">
      <w:pPr>
        <w:pStyle w:val="Ttulo1"/>
        <w:rPr>
          <w:b/>
          <w:bCs/>
        </w:rPr>
      </w:pPr>
      <w:bookmarkStart w:id="0" w:name="_Hlk146530043"/>
      <w:bookmarkStart w:id="1" w:name="_Toc135808595"/>
      <w:bookmarkStart w:id="2" w:name="_Toc135808664"/>
      <w:bookmarkStart w:id="3" w:name="_Toc135833183"/>
      <w:bookmarkStart w:id="4" w:name="_Toc136704273"/>
      <w:bookmarkStart w:id="5" w:name="_Toc137210170"/>
      <w:bookmarkStart w:id="6" w:name="_Toc137372111"/>
      <w:bookmarkStart w:id="7" w:name="_Toc101865363"/>
      <w:bookmarkStart w:id="8" w:name="_Toc146716072"/>
      <w:bookmarkStart w:id="9" w:name="_Toc101865362"/>
      <w:bookmarkStart w:id="10" w:name="_Toc148090230"/>
      <w:bookmarkStart w:id="11" w:name="_Toc148091568"/>
      <w:bookmarkStart w:id="12" w:name="_Toc148098917"/>
      <w:bookmarkStart w:id="13" w:name="_Toc149831927"/>
      <w:bookmarkStart w:id="14" w:name="_Toc163550263"/>
      <w:bookmarkEnd w:id="0"/>
      <w:r w:rsidRPr="00577AA5">
        <w:rPr>
          <w:noProof/>
          <w:sz w:val="52"/>
          <w:szCs w:val="52"/>
          <w:lang w:val="es-CO" w:eastAsia="es-CO"/>
        </w:rPr>
        <w:drawing>
          <wp:anchor distT="0" distB="0" distL="114300" distR="114300" simplePos="0" relativeHeight="251671565" behindDoc="0" locked="0" layoutInCell="1" allowOverlap="1" wp14:anchorId="2187F484" wp14:editId="2813F6E6">
            <wp:simplePos x="0" y="0"/>
            <wp:positionH relativeFrom="column">
              <wp:posOffset>4915815</wp:posOffset>
            </wp:positionH>
            <wp:positionV relativeFrom="paragraph">
              <wp:posOffset>7476135</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1"/>
      <w:bookmarkEnd w:id="2"/>
      <w:bookmarkEnd w:id="3"/>
      <w:bookmarkEnd w:id="4"/>
      <w:bookmarkEnd w:id="5"/>
      <w:bookmarkEnd w:id="6"/>
      <w:bookmarkEnd w:id="7"/>
      <w:bookmarkEnd w:id="8"/>
      <w:r>
        <w:rPr>
          <w:noProof/>
          <w:lang w:val="es-CO" w:eastAsia="es-CO"/>
        </w:rPr>
        <mc:AlternateContent>
          <mc:Choice Requires="wps">
            <w:drawing>
              <wp:anchor distT="0" distB="0" distL="114300" distR="114300" simplePos="0" relativeHeight="251669517" behindDoc="0" locked="0" layoutInCell="1" allowOverlap="1" wp14:anchorId="6513CD61" wp14:editId="43BB0104">
                <wp:simplePos x="0" y="0"/>
                <wp:positionH relativeFrom="margin">
                  <wp:posOffset>0</wp:posOffset>
                </wp:positionH>
                <wp:positionV relativeFrom="paragraph">
                  <wp:posOffset>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02597A" w14:textId="608CAC92" w:rsidR="000539D6" w:rsidRPr="003A10D7" w:rsidRDefault="000539D6" w:rsidP="001229B4">
                            <w:pPr>
                              <w:jc w:val="left"/>
                              <w:rPr>
                                <w:rFonts w:ascii="Barlow Condensed Medium" w:hAnsi="Barlow Condensed Medium"/>
                                <w:color w:val="FFFFFF" w:themeColor="background1"/>
                                <w:sz w:val="48"/>
                              </w:rPr>
                            </w:pPr>
                            <w:r w:rsidRPr="003A10D7">
                              <w:rPr>
                                <w:rFonts w:ascii="Barlow Condensed Medium" w:hAnsi="Barlow Condensed Medium"/>
                                <w:color w:val="FFFFFF" w:themeColor="background1"/>
                                <w:sz w:val="48"/>
                              </w:rPr>
                              <w:t>AUDITOR</w:t>
                            </w:r>
                            <w:r w:rsidR="000B6239" w:rsidRPr="003A10D7">
                              <w:rPr>
                                <w:rFonts w:ascii="Barlow Condensed Medium" w:hAnsi="Barlow Condensed Medium"/>
                                <w:color w:val="FFFFFF" w:themeColor="background1"/>
                                <w:sz w:val="48"/>
                              </w:rPr>
                              <w:t>Í</w:t>
                            </w:r>
                            <w:r w:rsidRPr="003A10D7">
                              <w:rPr>
                                <w:rFonts w:ascii="Barlow Condensed Medium" w:hAnsi="Barlow Condensed Medium"/>
                                <w:color w:val="FFFFFF" w:themeColor="background1"/>
                                <w:sz w:val="48"/>
                              </w:rPr>
                              <w:t>A ENERGÉTICA DE RECORRIDO – EMPRESA DE ACUEDUCTO Y ALCANTARILLADO                              DE BOGOTÁ</w:t>
                            </w:r>
                          </w:p>
                          <w:p w14:paraId="482F90EF" w14:textId="77777777" w:rsidR="000539D6" w:rsidRDefault="000539D6" w:rsidP="002D7A47">
                            <w:pPr>
                              <w:rPr>
                                <w:color w:val="FFFFFF" w:themeColor="background1"/>
                                <w:sz w:val="36"/>
                              </w:rPr>
                            </w:pPr>
                          </w:p>
                          <w:p w14:paraId="63D80527" w14:textId="356D03B8" w:rsidR="000539D6" w:rsidRPr="003A10D7" w:rsidRDefault="000539D6" w:rsidP="002D7A47">
                            <w:pPr>
                              <w:rPr>
                                <w:rFonts w:ascii="Barlow Condensed Medium" w:hAnsi="Barlow Condensed Medium"/>
                                <w:color w:val="FFFFFF" w:themeColor="background1"/>
                                <w:sz w:val="36"/>
                              </w:rPr>
                            </w:pPr>
                            <w:r w:rsidRPr="003A10D7">
                              <w:rPr>
                                <w:rFonts w:ascii="Barlow Condensed Medium" w:hAnsi="Barlow Condensed Medium"/>
                                <w:color w:val="FFFFFF" w:themeColor="background1"/>
                                <w:sz w:val="36"/>
                              </w:rPr>
                              <w:t>Octubre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3CD61" id="_x0000_t202" coordsize="21600,21600" o:spt="202" path="m,l,21600r21600,l21600,xe">
                <v:stroke joinstyle="miter"/>
                <v:path gradientshapeok="t" o:connecttype="rect"/>
              </v:shapetype>
              <v:shape id="Cuadro de texto 42" o:spid="_x0000_s1026" type="#_x0000_t202" style="position:absolute;margin-left:0;margin-top:0;width:309.9pt;height:242.3pt;z-index:2516695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6F02597A" w14:textId="608CAC92" w:rsidR="000539D6" w:rsidRPr="003A10D7" w:rsidRDefault="000539D6" w:rsidP="001229B4">
                      <w:pPr>
                        <w:jc w:val="left"/>
                        <w:rPr>
                          <w:rFonts w:ascii="Barlow Condensed Medium" w:hAnsi="Barlow Condensed Medium"/>
                          <w:color w:val="FFFFFF" w:themeColor="background1"/>
                          <w:sz w:val="48"/>
                        </w:rPr>
                      </w:pPr>
                      <w:r w:rsidRPr="003A10D7">
                        <w:rPr>
                          <w:rFonts w:ascii="Barlow Condensed Medium" w:hAnsi="Barlow Condensed Medium"/>
                          <w:color w:val="FFFFFF" w:themeColor="background1"/>
                          <w:sz w:val="48"/>
                        </w:rPr>
                        <w:t>AUDITOR</w:t>
                      </w:r>
                      <w:r w:rsidR="000B6239" w:rsidRPr="003A10D7">
                        <w:rPr>
                          <w:rFonts w:ascii="Barlow Condensed Medium" w:hAnsi="Barlow Condensed Medium"/>
                          <w:color w:val="FFFFFF" w:themeColor="background1"/>
                          <w:sz w:val="48"/>
                        </w:rPr>
                        <w:t>Í</w:t>
                      </w:r>
                      <w:r w:rsidRPr="003A10D7">
                        <w:rPr>
                          <w:rFonts w:ascii="Barlow Condensed Medium" w:hAnsi="Barlow Condensed Medium"/>
                          <w:color w:val="FFFFFF" w:themeColor="background1"/>
                          <w:sz w:val="48"/>
                        </w:rPr>
                        <w:t>A ENERGÉTICA DE RECORRIDO – EMPRESA DE ACUEDUCTO Y ALCANTARILLADO                              DE BOGOTÁ</w:t>
                      </w:r>
                    </w:p>
                    <w:p w14:paraId="482F90EF" w14:textId="77777777" w:rsidR="000539D6" w:rsidRDefault="000539D6" w:rsidP="002D7A47">
                      <w:pPr>
                        <w:rPr>
                          <w:color w:val="FFFFFF" w:themeColor="background1"/>
                          <w:sz w:val="36"/>
                        </w:rPr>
                      </w:pPr>
                    </w:p>
                    <w:p w14:paraId="63D80527" w14:textId="356D03B8" w:rsidR="000539D6" w:rsidRPr="003A10D7" w:rsidRDefault="000539D6" w:rsidP="002D7A47">
                      <w:pPr>
                        <w:rPr>
                          <w:rFonts w:ascii="Barlow Condensed Medium" w:hAnsi="Barlow Condensed Medium"/>
                          <w:color w:val="FFFFFF" w:themeColor="background1"/>
                          <w:sz w:val="36"/>
                        </w:rPr>
                      </w:pPr>
                      <w:r w:rsidRPr="003A10D7">
                        <w:rPr>
                          <w:rFonts w:ascii="Barlow Condensed Medium" w:hAnsi="Barlow Condensed Medium"/>
                          <w:color w:val="FFFFFF" w:themeColor="background1"/>
                          <w:sz w:val="36"/>
                        </w:rPr>
                        <w:t>Octubre de 2023</w:t>
                      </w:r>
                    </w:p>
                  </w:txbxContent>
                </v:textbox>
                <w10:wrap anchorx="margin"/>
              </v:shape>
            </w:pict>
          </mc:Fallback>
        </mc:AlternateContent>
      </w:r>
      <w:r w:rsidR="00D15426" w:rsidRPr="00CD6661">
        <w:rPr>
          <w:noProof/>
          <w:lang w:val="es-CO" w:eastAsia="es-CO"/>
        </w:rPr>
        <mc:AlternateContent>
          <mc:Choice Requires="wps">
            <w:drawing>
              <wp:anchor distT="0" distB="0" distL="114300" distR="114300" simplePos="0" relativeHeight="251658241" behindDoc="1" locked="1" layoutInCell="1" allowOverlap="1" wp14:anchorId="5C3B1A8E" wp14:editId="787017B6">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0539D6" w:rsidRPr="00CD6661" w:rsidRDefault="000539D6" w:rsidP="000833B9">
                            <w:r w:rsidRPr="00CD6661">
                              <w:rPr>
                                <w:noProof/>
                                <w:lang w:eastAsia="es-CO"/>
                              </w:rPr>
                              <w:drawing>
                                <wp:inline distT="0" distB="0" distL="0" distR="0" wp14:anchorId="7D5E7EA2" wp14:editId="2D2D045D">
                                  <wp:extent cx="7581900" cy="10724515"/>
                                  <wp:effectExtent l="0" t="0" r="0" b="0"/>
                                  <wp:docPr id="1738355605"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" fillcolor="white [3201]" strokeweight=".5pt">
                <v:textbox inset="0,0,0,0">
                  <w:txbxContent>
                    <w:p w14:paraId="1D163F84" w14:textId="77777777" w:rsidR="000539D6" w:rsidRPr="00CD6661" w:rsidRDefault="000539D6" w:rsidP="000833B9">
                      <w:r w:rsidRPr="00CD6661">
                        <w:rPr>
                          <w:noProof/>
                          <w:lang w:eastAsia="es-CO"/>
                        </w:rPr>
                        <w:drawing>
                          <wp:inline distT="0" distB="0" distL="0" distR="0" wp14:anchorId="7D5E7EA2" wp14:editId="2D2D045D">
                            <wp:extent cx="7581900" cy="10724515"/>
                            <wp:effectExtent l="0" t="0" r="0" b="0"/>
                            <wp:docPr id="1738355605" name="Picture 1738355605">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End w:id="9"/>
      <w:bookmarkEnd w:id="10"/>
      <w:bookmarkEnd w:id="11"/>
      <w:bookmarkEnd w:id="12"/>
      <w:bookmarkEnd w:id="13"/>
      <w:bookmarkEnd w:id="14"/>
      <w:r w:rsidR="00066C2E" w:rsidRPr="00577AA5">
        <w:rPr>
          <w:b/>
          <w:bCs/>
        </w:rPr>
        <w:br w:type="page"/>
      </w:r>
    </w:p>
    <w:p w14:paraId="6CCA531C" w14:textId="77777777" w:rsidR="00F75007" w:rsidRDefault="00CE6BCC" w:rsidP="00335C24">
      <w:pPr>
        <w:rPr>
          <w:noProof/>
        </w:rPr>
      </w:pPr>
      <w:r w:rsidRPr="00F75007">
        <w:rPr>
          <w:rFonts w:ascii="Barlow Condensed Medium" w:hAnsi="Barlow Condensed Medium"/>
          <w:color w:val="129E47"/>
          <w:sz w:val="60"/>
          <w:szCs w:val="60"/>
        </w:rPr>
        <w:lastRenderedPageBreak/>
        <w:t>Conte</w:t>
      </w:r>
      <w:r w:rsidR="00032CD8" w:rsidRPr="00F75007">
        <w:rPr>
          <w:rFonts w:ascii="Barlow Condensed Medium" w:hAnsi="Barlow Condensed Medium"/>
          <w:color w:val="129E47"/>
          <w:sz w:val="60"/>
          <w:szCs w:val="60"/>
        </w:rPr>
        <w:t>nido</w:t>
      </w:r>
      <w:r w:rsidR="00023E60" w:rsidRPr="006A690B">
        <w:rPr>
          <w:rFonts w:ascii="Barlow Condensed Medium" w:hAnsi="Barlow Condensed Medium"/>
          <w:color w:val="FFFFFF" w:themeColor="background1"/>
          <w:sz w:val="60"/>
          <w:szCs w:val="60"/>
          <w:lang w:val="en-GB"/>
        </w:rPr>
        <w:fldChar w:fldCharType="begin"/>
      </w:r>
      <w:r w:rsidR="00023E60" w:rsidRPr="00F75007">
        <w:rPr>
          <w:rFonts w:ascii="Barlow Condensed Medium" w:hAnsi="Barlow Condensed Medium"/>
          <w:sz w:val="60"/>
          <w:szCs w:val="60"/>
        </w:rPr>
        <w:instrText xml:space="preserve"> TOC \o "1-3" \u </w:instrText>
      </w:r>
      <w:r w:rsidR="00023E60" w:rsidRPr="006A690B">
        <w:rPr>
          <w:rFonts w:ascii="Barlow Condensed Medium" w:hAnsi="Barlow Condensed Medium"/>
          <w:color w:val="FFFFFF" w:themeColor="background1"/>
          <w:sz w:val="60"/>
          <w:szCs w:val="60"/>
          <w:lang w:val="en-GB"/>
        </w:rPr>
        <w:fldChar w:fldCharType="separate"/>
      </w:r>
    </w:p>
    <w:p w14:paraId="39E1B935" w14:textId="0DAF92CE"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p>
    <w:p w14:paraId="238AF5E8" w14:textId="2F2CD65D"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rPr>
          <w:rFonts w:cs="Times New Roman"/>
          <w:lang w:val="es-ES_tradnl"/>
        </w:rPr>
        <w:t>Lista de Acrónimos</w:t>
      </w:r>
      <w:r w:rsidR="003A10D7">
        <w:rPr>
          <w:rFonts w:cs="Times New Roman"/>
          <w:lang w:val="es-ES_tradnl"/>
        </w:rPr>
        <w:tab/>
      </w:r>
      <w:r w:rsidR="003A10D7">
        <w:rPr>
          <w:rFonts w:cs="Times New Roman"/>
          <w:lang w:val="es-ES_tradnl"/>
        </w:rPr>
        <w:tab/>
      </w:r>
      <w:r w:rsidR="003A10D7">
        <w:rPr>
          <w:rFonts w:cs="Times New Roman"/>
          <w:lang w:val="es-ES_tradnl"/>
        </w:rPr>
        <w:tab/>
      </w:r>
      <w:r w:rsidR="003A10D7">
        <w:rPr>
          <w:rFonts w:cs="Times New Roman"/>
          <w:lang w:val="es-ES_tradnl"/>
        </w:rPr>
        <w:tab/>
      </w:r>
      <w:r w:rsidR="003A10D7">
        <w:rPr>
          <w:rFonts w:cs="Times New Roman"/>
          <w:lang w:val="es-ES_tradnl"/>
        </w:rPr>
        <w:tab/>
      </w:r>
      <w:r w:rsidR="003A10D7">
        <w:rPr>
          <w:rFonts w:cs="Times New Roman"/>
          <w:lang w:val="es-ES_tradnl"/>
        </w:rPr>
        <w:tab/>
      </w:r>
      <w:r>
        <w:tab/>
      </w:r>
      <w:r>
        <w:fldChar w:fldCharType="begin"/>
      </w:r>
      <w:r>
        <w:instrText xml:space="preserve"> PAGEREF _Toc163550264 \h </w:instrText>
      </w:r>
      <w:r>
        <w:fldChar w:fldCharType="separate"/>
      </w:r>
      <w:r>
        <w:t>4</w:t>
      </w:r>
      <w:r>
        <w:fldChar w:fldCharType="end"/>
      </w:r>
    </w:p>
    <w:p w14:paraId="25087BFB" w14:textId="278B89A9"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5007">
        <w:t>Resumen Ejecutivo</w:t>
      </w:r>
      <w:r w:rsidR="003A10D7">
        <w:tab/>
      </w:r>
      <w:r w:rsidR="003A10D7">
        <w:tab/>
      </w:r>
      <w:r w:rsidR="003A10D7">
        <w:tab/>
      </w:r>
      <w:r w:rsidR="003A10D7">
        <w:tab/>
      </w:r>
      <w:r w:rsidR="003A10D7">
        <w:tab/>
      </w:r>
      <w:r w:rsidR="003A10D7">
        <w:tab/>
      </w:r>
      <w:r>
        <w:tab/>
      </w:r>
      <w:r>
        <w:fldChar w:fldCharType="begin"/>
      </w:r>
      <w:r>
        <w:instrText xml:space="preserve"> PAGEREF _Toc163550265 \h </w:instrText>
      </w:r>
      <w:r>
        <w:fldChar w:fldCharType="separate"/>
      </w:r>
      <w:r>
        <w:t>5</w:t>
      </w:r>
      <w:r>
        <w:fldChar w:fldCharType="end"/>
      </w:r>
    </w:p>
    <w:p w14:paraId="51891696" w14:textId="50820876"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1. Generalidades</w:t>
      </w:r>
      <w:r>
        <w:tab/>
      </w:r>
      <w:r w:rsidR="003A10D7">
        <w:tab/>
      </w:r>
      <w:r w:rsidR="003A10D7">
        <w:tab/>
      </w:r>
      <w:r w:rsidR="003A10D7">
        <w:tab/>
      </w:r>
      <w:r w:rsidR="003A10D7">
        <w:tab/>
      </w:r>
      <w:r w:rsidR="003A10D7">
        <w:tab/>
      </w:r>
      <w:r w:rsidR="003A10D7">
        <w:tab/>
      </w:r>
      <w:r>
        <w:fldChar w:fldCharType="begin"/>
      </w:r>
      <w:r>
        <w:instrText xml:space="preserve"> PAGEREF _Toc163550266 \h </w:instrText>
      </w:r>
      <w:r>
        <w:fldChar w:fldCharType="separate"/>
      </w:r>
      <w:r>
        <w:t>7</w:t>
      </w:r>
      <w:r>
        <w:fldChar w:fldCharType="end"/>
      </w:r>
    </w:p>
    <w:p w14:paraId="1334607F" w14:textId="5CCB7376" w:rsidR="00F75007" w:rsidRDefault="00F75007">
      <w:pPr>
        <w:pStyle w:val="TDC3"/>
        <w:rPr>
          <w:rFonts w:eastAsiaTheme="minorEastAsia" w:cstheme="minorBidi"/>
          <w:noProof/>
          <w:color w:val="auto"/>
          <w:kern w:val="2"/>
          <w:sz w:val="24"/>
          <w:szCs w:val="24"/>
          <w:lang w:eastAsia="es-MX"/>
          <w14:ligatures w14:val="standardContextual"/>
        </w:rPr>
      </w:pPr>
      <w:r>
        <w:rPr>
          <w:noProof/>
        </w:rPr>
        <w:t>1.1 Introducción</w:t>
      </w:r>
      <w:r>
        <w:rPr>
          <w:noProof/>
        </w:rPr>
        <w:tab/>
      </w:r>
      <w:r>
        <w:rPr>
          <w:noProof/>
        </w:rPr>
        <w:fldChar w:fldCharType="begin"/>
      </w:r>
      <w:r>
        <w:rPr>
          <w:noProof/>
        </w:rPr>
        <w:instrText xml:space="preserve"> PAGEREF _Toc163550267 \h </w:instrText>
      </w:r>
      <w:r>
        <w:rPr>
          <w:noProof/>
        </w:rPr>
      </w:r>
      <w:r>
        <w:rPr>
          <w:noProof/>
        </w:rPr>
        <w:fldChar w:fldCharType="separate"/>
      </w:r>
      <w:r>
        <w:rPr>
          <w:noProof/>
        </w:rPr>
        <w:t>7</w:t>
      </w:r>
      <w:r>
        <w:rPr>
          <w:noProof/>
        </w:rPr>
        <w:fldChar w:fldCharType="end"/>
      </w:r>
    </w:p>
    <w:p w14:paraId="5B66A01B" w14:textId="7ED08660" w:rsidR="00F75007" w:rsidRDefault="00F75007">
      <w:pPr>
        <w:pStyle w:val="TDC3"/>
        <w:rPr>
          <w:rFonts w:eastAsiaTheme="minorEastAsia" w:cstheme="minorBidi"/>
          <w:noProof/>
          <w:color w:val="auto"/>
          <w:kern w:val="2"/>
          <w:sz w:val="24"/>
          <w:szCs w:val="24"/>
          <w:lang w:eastAsia="es-MX"/>
          <w14:ligatures w14:val="standardContextual"/>
        </w:rPr>
      </w:pPr>
      <w:r>
        <w:rPr>
          <w:noProof/>
        </w:rPr>
        <w:t>1.2 Objetivo</w:t>
      </w:r>
      <w:r>
        <w:rPr>
          <w:noProof/>
        </w:rPr>
        <w:tab/>
      </w:r>
      <w:r>
        <w:rPr>
          <w:noProof/>
        </w:rPr>
        <w:fldChar w:fldCharType="begin"/>
      </w:r>
      <w:r>
        <w:rPr>
          <w:noProof/>
        </w:rPr>
        <w:instrText xml:space="preserve"> PAGEREF _Toc163550268 \h </w:instrText>
      </w:r>
      <w:r>
        <w:rPr>
          <w:noProof/>
        </w:rPr>
      </w:r>
      <w:r>
        <w:rPr>
          <w:noProof/>
        </w:rPr>
        <w:fldChar w:fldCharType="separate"/>
      </w:r>
      <w:r>
        <w:rPr>
          <w:noProof/>
        </w:rPr>
        <w:t>8</w:t>
      </w:r>
      <w:r>
        <w:rPr>
          <w:noProof/>
        </w:rPr>
        <w:fldChar w:fldCharType="end"/>
      </w:r>
    </w:p>
    <w:p w14:paraId="0B191FF3" w14:textId="44544D66" w:rsidR="00F75007" w:rsidRDefault="00F75007">
      <w:pPr>
        <w:pStyle w:val="TDC3"/>
        <w:rPr>
          <w:rFonts w:eastAsiaTheme="minorEastAsia" w:cstheme="minorBidi"/>
          <w:noProof/>
          <w:color w:val="auto"/>
          <w:kern w:val="2"/>
          <w:sz w:val="24"/>
          <w:szCs w:val="24"/>
          <w:lang w:eastAsia="es-MX"/>
          <w14:ligatures w14:val="standardContextual"/>
        </w:rPr>
      </w:pPr>
      <w:r>
        <w:rPr>
          <w:noProof/>
        </w:rPr>
        <w:t>1.2.1 Objetivos específicos</w:t>
      </w:r>
      <w:r>
        <w:rPr>
          <w:noProof/>
        </w:rPr>
        <w:tab/>
      </w:r>
      <w:r>
        <w:rPr>
          <w:noProof/>
        </w:rPr>
        <w:fldChar w:fldCharType="begin"/>
      </w:r>
      <w:r>
        <w:rPr>
          <w:noProof/>
        </w:rPr>
        <w:instrText xml:space="preserve"> PAGEREF _Toc163550269 \h </w:instrText>
      </w:r>
      <w:r>
        <w:rPr>
          <w:noProof/>
        </w:rPr>
      </w:r>
      <w:r>
        <w:rPr>
          <w:noProof/>
        </w:rPr>
        <w:fldChar w:fldCharType="separate"/>
      </w:r>
      <w:r>
        <w:rPr>
          <w:noProof/>
        </w:rPr>
        <w:t>8</w:t>
      </w:r>
      <w:r>
        <w:rPr>
          <w:noProof/>
        </w:rPr>
        <w:fldChar w:fldCharType="end"/>
      </w:r>
    </w:p>
    <w:p w14:paraId="5DEB7595" w14:textId="53E9A70F" w:rsidR="00F75007" w:rsidRDefault="00F75007">
      <w:pPr>
        <w:pStyle w:val="TDC3"/>
        <w:rPr>
          <w:rFonts w:eastAsiaTheme="minorEastAsia" w:cstheme="minorBidi"/>
          <w:noProof/>
          <w:color w:val="auto"/>
          <w:kern w:val="2"/>
          <w:sz w:val="24"/>
          <w:szCs w:val="24"/>
          <w:lang w:eastAsia="es-MX"/>
          <w14:ligatures w14:val="standardContextual"/>
        </w:rPr>
      </w:pPr>
      <w:r>
        <w:rPr>
          <w:noProof/>
        </w:rPr>
        <w:t>1.3 Alcance</w:t>
      </w:r>
      <w:r>
        <w:rPr>
          <w:noProof/>
        </w:rPr>
        <w:tab/>
      </w:r>
      <w:r>
        <w:rPr>
          <w:noProof/>
        </w:rPr>
        <w:fldChar w:fldCharType="begin"/>
      </w:r>
      <w:r>
        <w:rPr>
          <w:noProof/>
        </w:rPr>
        <w:instrText xml:space="preserve"> PAGEREF _Toc163550270 \h </w:instrText>
      </w:r>
      <w:r>
        <w:rPr>
          <w:noProof/>
        </w:rPr>
      </w:r>
      <w:r>
        <w:rPr>
          <w:noProof/>
        </w:rPr>
        <w:fldChar w:fldCharType="separate"/>
      </w:r>
      <w:r>
        <w:rPr>
          <w:noProof/>
        </w:rPr>
        <w:t>8</w:t>
      </w:r>
      <w:r>
        <w:rPr>
          <w:noProof/>
        </w:rPr>
        <w:fldChar w:fldCharType="end"/>
      </w:r>
    </w:p>
    <w:p w14:paraId="2D0AB9D6" w14:textId="55BF8281" w:rsidR="00F75007" w:rsidRDefault="00F75007">
      <w:pPr>
        <w:pStyle w:val="TDC3"/>
        <w:rPr>
          <w:rFonts w:eastAsiaTheme="minorEastAsia" w:cstheme="minorBidi"/>
          <w:noProof/>
          <w:color w:val="auto"/>
          <w:kern w:val="2"/>
          <w:sz w:val="24"/>
          <w:szCs w:val="24"/>
          <w:lang w:eastAsia="es-MX"/>
          <w14:ligatures w14:val="standardContextual"/>
        </w:rPr>
      </w:pPr>
      <w:r>
        <w:rPr>
          <w:noProof/>
        </w:rPr>
        <w:t>1.4 Términos y definiciones</w:t>
      </w:r>
      <w:r>
        <w:rPr>
          <w:noProof/>
        </w:rPr>
        <w:tab/>
      </w:r>
      <w:r>
        <w:rPr>
          <w:noProof/>
        </w:rPr>
        <w:fldChar w:fldCharType="begin"/>
      </w:r>
      <w:r>
        <w:rPr>
          <w:noProof/>
        </w:rPr>
        <w:instrText xml:space="preserve"> PAGEREF _Toc163550271 \h </w:instrText>
      </w:r>
      <w:r>
        <w:rPr>
          <w:noProof/>
        </w:rPr>
      </w:r>
      <w:r>
        <w:rPr>
          <w:noProof/>
        </w:rPr>
        <w:fldChar w:fldCharType="separate"/>
      </w:r>
      <w:r>
        <w:rPr>
          <w:noProof/>
        </w:rPr>
        <w:t>9</w:t>
      </w:r>
      <w:r>
        <w:rPr>
          <w:noProof/>
        </w:rPr>
        <w:fldChar w:fldCharType="end"/>
      </w:r>
    </w:p>
    <w:p w14:paraId="0F87FF04" w14:textId="198FCF5E"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2. Caracterización de la edificación</w:t>
      </w:r>
      <w:r>
        <w:tab/>
      </w:r>
      <w:r w:rsidR="00C40F8D">
        <w:tab/>
      </w:r>
      <w:r w:rsidR="00C40F8D">
        <w:tab/>
      </w:r>
      <w:r w:rsidR="00C40F8D">
        <w:tab/>
      </w:r>
      <w:r w:rsidR="00C40F8D">
        <w:tab/>
      </w:r>
      <w:r w:rsidR="00C40F8D">
        <w:tab/>
      </w:r>
      <w:r w:rsidR="00C40F8D">
        <w:tab/>
      </w:r>
      <w:r>
        <w:fldChar w:fldCharType="begin"/>
      </w:r>
      <w:r>
        <w:instrText xml:space="preserve"> PAGEREF _Toc163550272 \h </w:instrText>
      </w:r>
      <w:r>
        <w:fldChar w:fldCharType="separate"/>
      </w:r>
      <w:r>
        <w:t>11</w:t>
      </w:r>
      <w:r>
        <w:fldChar w:fldCharType="end"/>
      </w:r>
    </w:p>
    <w:p w14:paraId="6F4EFFBC" w14:textId="3CC415CB" w:rsidR="00F75007" w:rsidRDefault="00F75007">
      <w:pPr>
        <w:pStyle w:val="TDC3"/>
        <w:rPr>
          <w:rFonts w:eastAsiaTheme="minorEastAsia" w:cstheme="minorBidi"/>
          <w:noProof/>
          <w:color w:val="auto"/>
          <w:kern w:val="2"/>
          <w:sz w:val="24"/>
          <w:szCs w:val="24"/>
          <w:lang w:eastAsia="es-MX"/>
          <w14:ligatures w14:val="standardContextual"/>
        </w:rPr>
      </w:pPr>
      <w:r>
        <w:rPr>
          <w:noProof/>
        </w:rPr>
        <w:t>2.1 Características generales de la edificación</w:t>
      </w:r>
      <w:r>
        <w:rPr>
          <w:noProof/>
        </w:rPr>
        <w:tab/>
      </w:r>
      <w:r>
        <w:rPr>
          <w:noProof/>
        </w:rPr>
        <w:fldChar w:fldCharType="begin"/>
      </w:r>
      <w:r>
        <w:rPr>
          <w:noProof/>
        </w:rPr>
        <w:instrText xml:space="preserve"> PAGEREF _Toc163550273 \h </w:instrText>
      </w:r>
      <w:r>
        <w:rPr>
          <w:noProof/>
        </w:rPr>
      </w:r>
      <w:r>
        <w:rPr>
          <w:noProof/>
        </w:rPr>
        <w:fldChar w:fldCharType="separate"/>
      </w:r>
      <w:r>
        <w:rPr>
          <w:noProof/>
        </w:rPr>
        <w:t>11</w:t>
      </w:r>
      <w:r>
        <w:rPr>
          <w:noProof/>
        </w:rPr>
        <w:fldChar w:fldCharType="end"/>
      </w:r>
    </w:p>
    <w:p w14:paraId="44B5D3D8" w14:textId="271C1D9B" w:rsidR="00F75007" w:rsidRDefault="00F75007">
      <w:pPr>
        <w:pStyle w:val="TDC3"/>
        <w:rPr>
          <w:rFonts w:eastAsiaTheme="minorEastAsia" w:cstheme="minorBidi"/>
          <w:noProof/>
          <w:color w:val="auto"/>
          <w:kern w:val="2"/>
          <w:sz w:val="24"/>
          <w:szCs w:val="24"/>
          <w:lang w:eastAsia="es-MX"/>
          <w14:ligatures w14:val="standardContextual"/>
        </w:rPr>
      </w:pPr>
      <w:r>
        <w:rPr>
          <w:noProof/>
        </w:rPr>
        <w:t>2.2 Características energéticas de la edificación</w:t>
      </w:r>
      <w:r>
        <w:rPr>
          <w:noProof/>
        </w:rPr>
        <w:tab/>
      </w:r>
      <w:r>
        <w:rPr>
          <w:noProof/>
        </w:rPr>
        <w:fldChar w:fldCharType="begin"/>
      </w:r>
      <w:r>
        <w:rPr>
          <w:noProof/>
        </w:rPr>
        <w:instrText xml:space="preserve"> PAGEREF _Toc163550274 \h </w:instrText>
      </w:r>
      <w:r>
        <w:rPr>
          <w:noProof/>
        </w:rPr>
      </w:r>
      <w:r>
        <w:rPr>
          <w:noProof/>
        </w:rPr>
        <w:fldChar w:fldCharType="separate"/>
      </w:r>
      <w:r>
        <w:rPr>
          <w:noProof/>
        </w:rPr>
        <w:t>11</w:t>
      </w:r>
      <w:r>
        <w:rPr>
          <w:noProof/>
        </w:rPr>
        <w:fldChar w:fldCharType="end"/>
      </w:r>
    </w:p>
    <w:p w14:paraId="0E8CEBC0" w14:textId="6707FB6C" w:rsidR="00F75007" w:rsidRDefault="00F75007">
      <w:pPr>
        <w:pStyle w:val="TDC2"/>
        <w:rPr>
          <w:rFonts w:asciiTheme="minorHAnsi" w:eastAsiaTheme="minorEastAsia" w:hAnsiTheme="minorHAnsi" w:cstheme="minorBidi"/>
          <w:color w:val="auto"/>
          <w:kern w:val="2"/>
          <w:sz w:val="24"/>
          <w:szCs w:val="24"/>
          <w:lang w:eastAsia="es-MX"/>
          <w14:ligatures w14:val="standardContextual"/>
        </w:rPr>
      </w:pPr>
      <w:r w:rsidRPr="002D3644">
        <w:rPr>
          <w:color w:val="auto"/>
        </w:rPr>
        <w:t>2.3 Perfil de consumos energéticos de la edificación</w:t>
      </w:r>
      <w:r>
        <w:tab/>
      </w:r>
      <w:r>
        <w:fldChar w:fldCharType="begin"/>
      </w:r>
      <w:r>
        <w:instrText xml:space="preserve"> PAGEREF _Toc163550275 \h </w:instrText>
      </w:r>
      <w:r>
        <w:fldChar w:fldCharType="separate"/>
      </w:r>
      <w:r>
        <w:t>12</w:t>
      </w:r>
      <w:r>
        <w:fldChar w:fldCharType="end"/>
      </w:r>
    </w:p>
    <w:p w14:paraId="4F3CD5E7" w14:textId="3B916000" w:rsidR="00F75007" w:rsidRDefault="00F75007">
      <w:pPr>
        <w:pStyle w:val="TDC2"/>
        <w:rPr>
          <w:rFonts w:asciiTheme="minorHAnsi" w:eastAsiaTheme="minorEastAsia" w:hAnsiTheme="minorHAnsi" w:cstheme="minorBidi"/>
          <w:color w:val="auto"/>
          <w:kern w:val="2"/>
          <w:sz w:val="24"/>
          <w:szCs w:val="24"/>
          <w:lang w:eastAsia="es-MX"/>
          <w14:ligatures w14:val="standardContextual"/>
        </w:rPr>
      </w:pPr>
      <w:r w:rsidRPr="002D3644">
        <w:rPr>
          <w:rFonts w:ascii="Barlow Condensed Medium" w:hAnsi="Barlow Condensed Medium"/>
        </w:rPr>
        <w:t>Energía eléctrica</w:t>
      </w:r>
      <w:r>
        <w:tab/>
      </w:r>
      <w:r w:rsidR="00C40F8D">
        <w:tab/>
      </w:r>
      <w:r>
        <w:fldChar w:fldCharType="begin"/>
      </w:r>
      <w:r>
        <w:instrText xml:space="preserve"> PAGEREF _Toc163550276 \h </w:instrText>
      </w:r>
      <w:r>
        <w:fldChar w:fldCharType="separate"/>
      </w:r>
      <w:r>
        <w:t>13</w:t>
      </w:r>
      <w:r>
        <w:fldChar w:fldCharType="end"/>
      </w:r>
    </w:p>
    <w:p w14:paraId="6BE6DEC0" w14:textId="531CAD40" w:rsidR="00F75007" w:rsidRDefault="00F75007">
      <w:pPr>
        <w:pStyle w:val="TDC2"/>
        <w:rPr>
          <w:rFonts w:asciiTheme="minorHAnsi" w:eastAsiaTheme="minorEastAsia" w:hAnsiTheme="minorHAnsi" w:cstheme="minorBidi"/>
          <w:color w:val="auto"/>
          <w:kern w:val="2"/>
          <w:sz w:val="24"/>
          <w:szCs w:val="24"/>
          <w:lang w:eastAsia="es-MX"/>
          <w14:ligatures w14:val="standardContextual"/>
        </w:rPr>
      </w:pPr>
      <w:r w:rsidRPr="002D3644">
        <w:rPr>
          <w:rFonts w:ascii="Barlow Condensed Medium" w:hAnsi="Barlow Condensed Medium"/>
        </w:rPr>
        <w:t>Gas Natural</w:t>
      </w:r>
      <w:r>
        <w:tab/>
      </w:r>
      <w:r w:rsidR="00C40F8D">
        <w:tab/>
      </w:r>
      <w:r>
        <w:fldChar w:fldCharType="begin"/>
      </w:r>
      <w:r>
        <w:instrText xml:space="preserve"> PAGEREF _Toc163550277 \h </w:instrText>
      </w:r>
      <w:r>
        <w:fldChar w:fldCharType="separate"/>
      </w:r>
      <w:r>
        <w:t>13</w:t>
      </w:r>
      <w:r>
        <w:fldChar w:fldCharType="end"/>
      </w:r>
    </w:p>
    <w:p w14:paraId="12FC51CE" w14:textId="0E2F5482" w:rsidR="00F75007" w:rsidRDefault="00F75007">
      <w:pPr>
        <w:pStyle w:val="TDC2"/>
        <w:rPr>
          <w:rFonts w:asciiTheme="minorHAnsi" w:eastAsiaTheme="minorEastAsia" w:hAnsiTheme="minorHAnsi" w:cstheme="minorBidi"/>
          <w:color w:val="auto"/>
          <w:kern w:val="2"/>
          <w:sz w:val="24"/>
          <w:szCs w:val="24"/>
          <w:lang w:eastAsia="es-MX"/>
          <w14:ligatures w14:val="standardContextual"/>
        </w:rPr>
      </w:pPr>
      <w:r w:rsidRPr="002D3644">
        <w:rPr>
          <w:rFonts w:ascii="Barlow Condensed Medium" w:hAnsi="Barlow Condensed Medium"/>
        </w:rPr>
        <w:t>Agua</w:t>
      </w:r>
      <w:r>
        <w:tab/>
      </w:r>
      <w:r w:rsidR="00C40F8D">
        <w:tab/>
      </w:r>
      <w:r>
        <w:fldChar w:fldCharType="begin"/>
      </w:r>
      <w:r>
        <w:instrText xml:space="preserve"> PAGEREF _Toc163550278 \h </w:instrText>
      </w:r>
      <w:r>
        <w:fldChar w:fldCharType="separate"/>
      </w:r>
      <w:r>
        <w:t>13</w:t>
      </w:r>
      <w:r>
        <w:fldChar w:fldCharType="end"/>
      </w:r>
    </w:p>
    <w:p w14:paraId="74DB0E72" w14:textId="0F2493BA"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3. Uso y consumo de la energía</w:t>
      </w:r>
      <w:r>
        <w:tab/>
      </w:r>
      <w:r w:rsidR="00C40F8D">
        <w:tab/>
      </w:r>
      <w:r w:rsidR="00C40F8D">
        <w:tab/>
      </w:r>
      <w:r w:rsidR="00C40F8D">
        <w:tab/>
      </w:r>
      <w:r w:rsidR="00C40F8D">
        <w:tab/>
      </w:r>
      <w:r w:rsidR="00C40F8D">
        <w:tab/>
      </w:r>
      <w:r w:rsidR="00C40F8D">
        <w:tab/>
      </w:r>
      <w:r>
        <w:fldChar w:fldCharType="begin"/>
      </w:r>
      <w:r>
        <w:instrText xml:space="preserve"> PAGEREF _Toc163550279 \h </w:instrText>
      </w:r>
      <w:r>
        <w:fldChar w:fldCharType="separate"/>
      </w:r>
      <w:r>
        <w:t>14</w:t>
      </w:r>
      <w:r>
        <w:fldChar w:fldCharType="end"/>
      </w:r>
    </w:p>
    <w:p w14:paraId="12C6179D" w14:textId="09626340" w:rsidR="00F75007" w:rsidRDefault="00F75007">
      <w:pPr>
        <w:pStyle w:val="TDC3"/>
        <w:rPr>
          <w:rFonts w:eastAsiaTheme="minorEastAsia" w:cstheme="minorBidi"/>
          <w:noProof/>
          <w:color w:val="auto"/>
          <w:kern w:val="2"/>
          <w:sz w:val="24"/>
          <w:szCs w:val="24"/>
          <w:lang w:eastAsia="es-MX"/>
          <w14:ligatures w14:val="standardContextual"/>
        </w:rPr>
      </w:pPr>
      <w:r>
        <w:rPr>
          <w:noProof/>
        </w:rPr>
        <w:t>3.1 Distribución de consumos e identificación de Usos Significativos de Energía (USE)</w:t>
      </w:r>
      <w:r>
        <w:rPr>
          <w:noProof/>
        </w:rPr>
        <w:tab/>
      </w:r>
      <w:r>
        <w:rPr>
          <w:noProof/>
        </w:rPr>
        <w:fldChar w:fldCharType="begin"/>
      </w:r>
      <w:r>
        <w:rPr>
          <w:noProof/>
        </w:rPr>
        <w:instrText xml:space="preserve"> PAGEREF _Toc163550280 \h </w:instrText>
      </w:r>
      <w:r>
        <w:rPr>
          <w:noProof/>
        </w:rPr>
      </w:r>
      <w:r>
        <w:rPr>
          <w:noProof/>
        </w:rPr>
        <w:fldChar w:fldCharType="separate"/>
      </w:r>
      <w:r>
        <w:rPr>
          <w:noProof/>
        </w:rPr>
        <w:t>14</w:t>
      </w:r>
      <w:r>
        <w:rPr>
          <w:noProof/>
        </w:rPr>
        <w:fldChar w:fldCharType="end"/>
      </w:r>
    </w:p>
    <w:p w14:paraId="5484A099" w14:textId="216A458E" w:rsidR="00F75007" w:rsidRDefault="00F75007">
      <w:pPr>
        <w:pStyle w:val="TDC3"/>
        <w:rPr>
          <w:rFonts w:eastAsiaTheme="minorEastAsia" w:cstheme="minorBidi"/>
          <w:noProof/>
          <w:color w:val="auto"/>
          <w:kern w:val="2"/>
          <w:sz w:val="24"/>
          <w:szCs w:val="24"/>
          <w:lang w:eastAsia="es-MX"/>
          <w14:ligatures w14:val="standardContextual"/>
        </w:rPr>
      </w:pPr>
      <w:r>
        <w:rPr>
          <w:noProof/>
        </w:rPr>
        <w:t>3.1.1. Energía Eléctrica</w:t>
      </w:r>
      <w:r>
        <w:rPr>
          <w:noProof/>
        </w:rPr>
        <w:tab/>
      </w:r>
      <w:r>
        <w:rPr>
          <w:noProof/>
        </w:rPr>
        <w:fldChar w:fldCharType="begin"/>
      </w:r>
      <w:r>
        <w:rPr>
          <w:noProof/>
        </w:rPr>
        <w:instrText xml:space="preserve"> PAGEREF _Toc163550281 \h </w:instrText>
      </w:r>
      <w:r>
        <w:rPr>
          <w:noProof/>
        </w:rPr>
      </w:r>
      <w:r>
        <w:rPr>
          <w:noProof/>
        </w:rPr>
        <w:fldChar w:fldCharType="separate"/>
      </w:r>
      <w:r>
        <w:rPr>
          <w:noProof/>
        </w:rPr>
        <w:t>14</w:t>
      </w:r>
      <w:r>
        <w:rPr>
          <w:noProof/>
        </w:rPr>
        <w:fldChar w:fldCharType="end"/>
      </w:r>
    </w:p>
    <w:p w14:paraId="7F12011E" w14:textId="60597A9A" w:rsidR="00F75007" w:rsidRDefault="00F75007">
      <w:pPr>
        <w:pStyle w:val="TDC3"/>
        <w:rPr>
          <w:rFonts w:eastAsiaTheme="minorEastAsia" w:cstheme="minorBidi"/>
          <w:noProof/>
          <w:color w:val="auto"/>
          <w:kern w:val="2"/>
          <w:sz w:val="24"/>
          <w:szCs w:val="24"/>
          <w:lang w:eastAsia="es-MX"/>
          <w14:ligatures w14:val="standardContextual"/>
        </w:rPr>
      </w:pPr>
      <w:r>
        <w:rPr>
          <w:noProof/>
        </w:rPr>
        <w:t>3.1.2. Gas Natural</w:t>
      </w:r>
      <w:r>
        <w:rPr>
          <w:noProof/>
        </w:rPr>
        <w:tab/>
      </w:r>
      <w:r>
        <w:rPr>
          <w:noProof/>
        </w:rPr>
        <w:fldChar w:fldCharType="begin"/>
      </w:r>
      <w:r>
        <w:rPr>
          <w:noProof/>
        </w:rPr>
        <w:instrText xml:space="preserve"> PAGEREF _Toc163550282 \h </w:instrText>
      </w:r>
      <w:r>
        <w:rPr>
          <w:noProof/>
        </w:rPr>
      </w:r>
      <w:r>
        <w:rPr>
          <w:noProof/>
        </w:rPr>
        <w:fldChar w:fldCharType="separate"/>
      </w:r>
      <w:r>
        <w:rPr>
          <w:noProof/>
        </w:rPr>
        <w:t>15</w:t>
      </w:r>
      <w:r>
        <w:rPr>
          <w:noProof/>
        </w:rPr>
        <w:fldChar w:fldCharType="end"/>
      </w:r>
    </w:p>
    <w:p w14:paraId="70C1DF8B" w14:textId="5A27936F" w:rsidR="00F75007" w:rsidRDefault="00F75007">
      <w:pPr>
        <w:pStyle w:val="TDC3"/>
        <w:rPr>
          <w:rFonts w:eastAsiaTheme="minorEastAsia" w:cstheme="minorBidi"/>
          <w:noProof/>
          <w:color w:val="auto"/>
          <w:kern w:val="2"/>
          <w:sz w:val="24"/>
          <w:szCs w:val="24"/>
          <w:lang w:eastAsia="es-MX"/>
          <w14:ligatures w14:val="standardContextual"/>
        </w:rPr>
      </w:pPr>
      <w:r>
        <w:rPr>
          <w:noProof/>
        </w:rPr>
        <w:t>3.1.3. Agua</w:t>
      </w:r>
      <w:r>
        <w:rPr>
          <w:noProof/>
        </w:rPr>
        <w:tab/>
      </w:r>
      <w:r>
        <w:rPr>
          <w:noProof/>
        </w:rPr>
        <w:fldChar w:fldCharType="begin"/>
      </w:r>
      <w:r>
        <w:rPr>
          <w:noProof/>
        </w:rPr>
        <w:instrText xml:space="preserve"> PAGEREF _Toc163550283 \h </w:instrText>
      </w:r>
      <w:r>
        <w:rPr>
          <w:noProof/>
        </w:rPr>
      </w:r>
      <w:r>
        <w:rPr>
          <w:noProof/>
        </w:rPr>
        <w:fldChar w:fldCharType="separate"/>
      </w:r>
      <w:r>
        <w:rPr>
          <w:noProof/>
        </w:rPr>
        <w:t>16</w:t>
      </w:r>
      <w:r>
        <w:rPr>
          <w:noProof/>
        </w:rPr>
        <w:fldChar w:fldCharType="end"/>
      </w:r>
    </w:p>
    <w:p w14:paraId="58A9DD3E" w14:textId="776E8BDA"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4. Línea de base energética e indicadores de desempeño</w:t>
      </w:r>
      <w:r>
        <w:tab/>
      </w:r>
      <w:r w:rsidR="000875E9">
        <w:tab/>
      </w:r>
      <w:r w:rsidR="000875E9">
        <w:tab/>
      </w:r>
      <w:r w:rsidR="000875E9">
        <w:tab/>
      </w:r>
      <w:r w:rsidR="000875E9">
        <w:tab/>
      </w:r>
      <w:r w:rsidR="000875E9">
        <w:tab/>
      </w:r>
      <w:r>
        <w:fldChar w:fldCharType="begin"/>
      </w:r>
      <w:r>
        <w:instrText xml:space="preserve"> PAGEREF _Toc163550284 \h </w:instrText>
      </w:r>
      <w:r>
        <w:fldChar w:fldCharType="separate"/>
      </w:r>
      <w:r>
        <w:t>17</w:t>
      </w:r>
      <w:r>
        <w:fldChar w:fldCharType="end"/>
      </w:r>
    </w:p>
    <w:p w14:paraId="07997635" w14:textId="3B8C4D6E" w:rsidR="00F75007" w:rsidRDefault="00F75007">
      <w:pPr>
        <w:pStyle w:val="TDC3"/>
        <w:rPr>
          <w:rFonts w:eastAsiaTheme="minorEastAsia" w:cstheme="minorBidi"/>
          <w:noProof/>
          <w:color w:val="auto"/>
          <w:kern w:val="2"/>
          <w:sz w:val="24"/>
          <w:szCs w:val="24"/>
          <w:lang w:eastAsia="es-MX"/>
          <w14:ligatures w14:val="standardContextual"/>
        </w:rPr>
      </w:pPr>
      <w:r>
        <w:rPr>
          <w:noProof/>
        </w:rPr>
        <w:t>4.1 Línea de base y línea de meta energética – Energía Eléctrica</w:t>
      </w:r>
      <w:r>
        <w:rPr>
          <w:noProof/>
        </w:rPr>
        <w:tab/>
      </w:r>
      <w:r>
        <w:rPr>
          <w:noProof/>
        </w:rPr>
        <w:fldChar w:fldCharType="begin"/>
      </w:r>
      <w:r>
        <w:rPr>
          <w:noProof/>
        </w:rPr>
        <w:instrText xml:space="preserve"> PAGEREF _Toc163550285 \h </w:instrText>
      </w:r>
      <w:r>
        <w:rPr>
          <w:noProof/>
        </w:rPr>
      </w:r>
      <w:r>
        <w:rPr>
          <w:noProof/>
        </w:rPr>
        <w:fldChar w:fldCharType="separate"/>
      </w:r>
      <w:r>
        <w:rPr>
          <w:noProof/>
        </w:rPr>
        <w:t>17</w:t>
      </w:r>
      <w:r>
        <w:rPr>
          <w:noProof/>
        </w:rPr>
        <w:fldChar w:fldCharType="end"/>
      </w:r>
    </w:p>
    <w:p w14:paraId="25588B33" w14:textId="4B0136DD" w:rsidR="00F75007" w:rsidRDefault="00F75007">
      <w:pPr>
        <w:pStyle w:val="TDC3"/>
        <w:rPr>
          <w:rFonts w:eastAsiaTheme="minorEastAsia" w:cstheme="minorBidi"/>
          <w:noProof/>
          <w:color w:val="auto"/>
          <w:kern w:val="2"/>
          <w:sz w:val="24"/>
          <w:szCs w:val="24"/>
          <w:lang w:eastAsia="es-MX"/>
          <w14:ligatures w14:val="standardContextual"/>
        </w:rPr>
      </w:pPr>
      <w:r>
        <w:rPr>
          <w:noProof/>
        </w:rPr>
        <w:t>4.2 Indicadores de desempeño – Energía Eléctrica</w:t>
      </w:r>
      <w:r>
        <w:rPr>
          <w:noProof/>
        </w:rPr>
        <w:tab/>
      </w:r>
      <w:r>
        <w:rPr>
          <w:noProof/>
        </w:rPr>
        <w:fldChar w:fldCharType="begin"/>
      </w:r>
      <w:r>
        <w:rPr>
          <w:noProof/>
        </w:rPr>
        <w:instrText xml:space="preserve"> PAGEREF _Toc163550286 \h </w:instrText>
      </w:r>
      <w:r>
        <w:rPr>
          <w:noProof/>
        </w:rPr>
      </w:r>
      <w:r>
        <w:rPr>
          <w:noProof/>
        </w:rPr>
        <w:fldChar w:fldCharType="separate"/>
      </w:r>
      <w:r>
        <w:rPr>
          <w:noProof/>
        </w:rPr>
        <w:t>18</w:t>
      </w:r>
      <w:r>
        <w:rPr>
          <w:noProof/>
        </w:rPr>
        <w:fldChar w:fldCharType="end"/>
      </w:r>
    </w:p>
    <w:p w14:paraId="50E0E2FE" w14:textId="4851291B" w:rsidR="00F75007" w:rsidRDefault="00F75007">
      <w:pPr>
        <w:pStyle w:val="TDC3"/>
        <w:rPr>
          <w:rFonts w:eastAsiaTheme="minorEastAsia" w:cstheme="minorBidi"/>
          <w:noProof/>
          <w:color w:val="auto"/>
          <w:kern w:val="2"/>
          <w:sz w:val="24"/>
          <w:szCs w:val="24"/>
          <w:lang w:eastAsia="es-MX"/>
          <w14:ligatures w14:val="standardContextual"/>
        </w:rPr>
      </w:pPr>
      <w:r>
        <w:rPr>
          <w:noProof/>
        </w:rPr>
        <w:t>4.2.1. Indicador de consumo de energía eléctrica [kWh/m</w:t>
      </w:r>
      <w:r w:rsidRPr="002D3644">
        <w:rPr>
          <w:noProof/>
          <w:vertAlign w:val="superscript"/>
        </w:rPr>
        <w:t>2</w:t>
      </w:r>
      <w:r>
        <w:rPr>
          <w:noProof/>
        </w:rPr>
        <w:t>/año]</w:t>
      </w:r>
      <w:r>
        <w:rPr>
          <w:noProof/>
        </w:rPr>
        <w:tab/>
      </w:r>
      <w:r>
        <w:rPr>
          <w:noProof/>
        </w:rPr>
        <w:fldChar w:fldCharType="begin"/>
      </w:r>
      <w:r>
        <w:rPr>
          <w:noProof/>
        </w:rPr>
        <w:instrText xml:space="preserve"> PAGEREF _Toc163550287 \h </w:instrText>
      </w:r>
      <w:r>
        <w:rPr>
          <w:noProof/>
        </w:rPr>
      </w:r>
      <w:r>
        <w:rPr>
          <w:noProof/>
        </w:rPr>
        <w:fldChar w:fldCharType="separate"/>
      </w:r>
      <w:r>
        <w:rPr>
          <w:noProof/>
        </w:rPr>
        <w:t>19</w:t>
      </w:r>
      <w:r>
        <w:rPr>
          <w:noProof/>
        </w:rPr>
        <w:fldChar w:fldCharType="end"/>
      </w:r>
    </w:p>
    <w:p w14:paraId="5E70FE57" w14:textId="09E973B7" w:rsidR="00F75007" w:rsidRDefault="00F75007">
      <w:pPr>
        <w:pStyle w:val="TDC3"/>
        <w:rPr>
          <w:rFonts w:eastAsiaTheme="minorEastAsia" w:cstheme="minorBidi"/>
          <w:noProof/>
          <w:color w:val="auto"/>
          <w:kern w:val="2"/>
          <w:sz w:val="24"/>
          <w:szCs w:val="24"/>
          <w:lang w:eastAsia="es-MX"/>
          <w14:ligatures w14:val="standardContextual"/>
        </w:rPr>
      </w:pPr>
      <w:r>
        <w:rPr>
          <w:noProof/>
        </w:rPr>
        <w:t>4.2.2. Desempeño energético de energía eléctrica [kWh/mes]</w:t>
      </w:r>
      <w:r>
        <w:rPr>
          <w:noProof/>
        </w:rPr>
        <w:tab/>
      </w:r>
      <w:r>
        <w:rPr>
          <w:noProof/>
        </w:rPr>
        <w:fldChar w:fldCharType="begin"/>
      </w:r>
      <w:r>
        <w:rPr>
          <w:noProof/>
        </w:rPr>
        <w:instrText xml:space="preserve"> PAGEREF _Toc163550288 \h </w:instrText>
      </w:r>
      <w:r>
        <w:rPr>
          <w:noProof/>
        </w:rPr>
      </w:r>
      <w:r>
        <w:rPr>
          <w:noProof/>
        </w:rPr>
        <w:fldChar w:fldCharType="separate"/>
      </w:r>
      <w:r>
        <w:rPr>
          <w:noProof/>
        </w:rPr>
        <w:t>20</w:t>
      </w:r>
      <w:r>
        <w:rPr>
          <w:noProof/>
        </w:rPr>
        <w:fldChar w:fldCharType="end"/>
      </w:r>
    </w:p>
    <w:p w14:paraId="2FDA482B" w14:textId="6C7FD5B0" w:rsidR="00F75007" w:rsidRDefault="00F75007">
      <w:pPr>
        <w:pStyle w:val="TDC3"/>
        <w:rPr>
          <w:rFonts w:eastAsiaTheme="minorEastAsia" w:cstheme="minorBidi"/>
          <w:noProof/>
          <w:color w:val="auto"/>
          <w:kern w:val="2"/>
          <w:sz w:val="24"/>
          <w:szCs w:val="24"/>
          <w:lang w:eastAsia="es-MX"/>
          <w14:ligatures w14:val="standardContextual"/>
        </w:rPr>
      </w:pPr>
      <w:r>
        <w:rPr>
          <w:noProof/>
        </w:rPr>
        <w:t>4.2.3. Indicador de Desempeño Base 100 de energía eléctrica</w:t>
      </w:r>
      <w:r>
        <w:rPr>
          <w:noProof/>
        </w:rPr>
        <w:tab/>
      </w:r>
      <w:r>
        <w:rPr>
          <w:noProof/>
        </w:rPr>
        <w:fldChar w:fldCharType="begin"/>
      </w:r>
      <w:r>
        <w:rPr>
          <w:noProof/>
        </w:rPr>
        <w:instrText xml:space="preserve"> PAGEREF _Toc163550289 \h </w:instrText>
      </w:r>
      <w:r>
        <w:rPr>
          <w:noProof/>
        </w:rPr>
      </w:r>
      <w:r>
        <w:rPr>
          <w:noProof/>
        </w:rPr>
        <w:fldChar w:fldCharType="separate"/>
      </w:r>
      <w:r>
        <w:rPr>
          <w:noProof/>
        </w:rPr>
        <w:t>20</w:t>
      </w:r>
      <w:r>
        <w:rPr>
          <w:noProof/>
        </w:rPr>
        <w:fldChar w:fldCharType="end"/>
      </w:r>
    </w:p>
    <w:p w14:paraId="640F570F" w14:textId="34BDE04D" w:rsidR="00F75007" w:rsidRDefault="00F75007">
      <w:pPr>
        <w:pStyle w:val="TDC3"/>
        <w:rPr>
          <w:rFonts w:eastAsiaTheme="minorEastAsia" w:cstheme="minorBidi"/>
          <w:noProof/>
          <w:color w:val="auto"/>
          <w:kern w:val="2"/>
          <w:sz w:val="24"/>
          <w:szCs w:val="24"/>
          <w:lang w:eastAsia="es-MX"/>
          <w14:ligatures w14:val="standardContextual"/>
        </w:rPr>
      </w:pPr>
      <w:r>
        <w:rPr>
          <w:noProof/>
        </w:rPr>
        <w:t>4.2.4. Indicador de emisiones de GEI – Energía Eléctrica [TonCO</w:t>
      </w:r>
      <w:r w:rsidRPr="002D3644">
        <w:rPr>
          <w:noProof/>
          <w:vertAlign w:val="subscript"/>
        </w:rPr>
        <w:t>2</w:t>
      </w:r>
      <w:r>
        <w:rPr>
          <w:noProof/>
        </w:rPr>
        <w:t>_eq/mes]</w:t>
      </w:r>
      <w:r>
        <w:rPr>
          <w:noProof/>
        </w:rPr>
        <w:tab/>
      </w:r>
      <w:r>
        <w:rPr>
          <w:noProof/>
        </w:rPr>
        <w:fldChar w:fldCharType="begin"/>
      </w:r>
      <w:r>
        <w:rPr>
          <w:noProof/>
        </w:rPr>
        <w:instrText xml:space="preserve"> PAGEREF _Toc163550290 \h </w:instrText>
      </w:r>
      <w:r>
        <w:rPr>
          <w:noProof/>
        </w:rPr>
      </w:r>
      <w:r>
        <w:rPr>
          <w:noProof/>
        </w:rPr>
        <w:fldChar w:fldCharType="separate"/>
      </w:r>
      <w:r>
        <w:rPr>
          <w:noProof/>
        </w:rPr>
        <w:t>21</w:t>
      </w:r>
      <w:r>
        <w:rPr>
          <w:noProof/>
        </w:rPr>
        <w:fldChar w:fldCharType="end"/>
      </w:r>
    </w:p>
    <w:p w14:paraId="3B8BD88E" w14:textId="4C6D6124" w:rsidR="00F75007" w:rsidRDefault="00F75007">
      <w:pPr>
        <w:pStyle w:val="TDC3"/>
        <w:rPr>
          <w:rFonts w:eastAsiaTheme="minorEastAsia" w:cstheme="minorBidi"/>
          <w:noProof/>
          <w:color w:val="auto"/>
          <w:kern w:val="2"/>
          <w:sz w:val="24"/>
          <w:szCs w:val="24"/>
          <w:lang w:eastAsia="es-MX"/>
          <w14:ligatures w14:val="standardContextual"/>
        </w:rPr>
      </w:pPr>
      <w:r>
        <w:rPr>
          <w:noProof/>
        </w:rPr>
        <w:t>4.3 Línea de base y línea de meta energética – Gas Natural</w:t>
      </w:r>
      <w:r>
        <w:rPr>
          <w:noProof/>
        </w:rPr>
        <w:tab/>
      </w:r>
      <w:r>
        <w:rPr>
          <w:noProof/>
        </w:rPr>
        <w:fldChar w:fldCharType="begin"/>
      </w:r>
      <w:r>
        <w:rPr>
          <w:noProof/>
        </w:rPr>
        <w:instrText xml:space="preserve"> PAGEREF _Toc163550291 \h </w:instrText>
      </w:r>
      <w:r>
        <w:rPr>
          <w:noProof/>
        </w:rPr>
      </w:r>
      <w:r>
        <w:rPr>
          <w:noProof/>
        </w:rPr>
        <w:fldChar w:fldCharType="separate"/>
      </w:r>
      <w:r>
        <w:rPr>
          <w:noProof/>
        </w:rPr>
        <w:t>21</w:t>
      </w:r>
      <w:r>
        <w:rPr>
          <w:noProof/>
        </w:rPr>
        <w:fldChar w:fldCharType="end"/>
      </w:r>
    </w:p>
    <w:p w14:paraId="7EFF8DF5" w14:textId="3597A7A1" w:rsidR="00F75007" w:rsidRDefault="00F75007">
      <w:pPr>
        <w:pStyle w:val="TDC3"/>
        <w:rPr>
          <w:rFonts w:eastAsiaTheme="minorEastAsia" w:cstheme="minorBidi"/>
          <w:noProof/>
          <w:color w:val="auto"/>
          <w:kern w:val="2"/>
          <w:sz w:val="24"/>
          <w:szCs w:val="24"/>
          <w:lang w:eastAsia="es-MX"/>
          <w14:ligatures w14:val="standardContextual"/>
        </w:rPr>
      </w:pPr>
      <w:r>
        <w:rPr>
          <w:noProof/>
        </w:rPr>
        <w:t>4.4 Indicadores de desempeño – Gas Natural</w:t>
      </w:r>
      <w:r>
        <w:rPr>
          <w:noProof/>
        </w:rPr>
        <w:tab/>
      </w:r>
      <w:r>
        <w:rPr>
          <w:noProof/>
        </w:rPr>
        <w:fldChar w:fldCharType="begin"/>
      </w:r>
      <w:r>
        <w:rPr>
          <w:noProof/>
        </w:rPr>
        <w:instrText xml:space="preserve"> PAGEREF _Toc163550292 \h </w:instrText>
      </w:r>
      <w:r>
        <w:rPr>
          <w:noProof/>
        </w:rPr>
      </w:r>
      <w:r>
        <w:rPr>
          <w:noProof/>
        </w:rPr>
        <w:fldChar w:fldCharType="separate"/>
      </w:r>
      <w:r>
        <w:rPr>
          <w:noProof/>
        </w:rPr>
        <w:t>23</w:t>
      </w:r>
      <w:r>
        <w:rPr>
          <w:noProof/>
        </w:rPr>
        <w:fldChar w:fldCharType="end"/>
      </w:r>
    </w:p>
    <w:p w14:paraId="2CF5F00F" w14:textId="442B43F2" w:rsidR="00F75007" w:rsidRDefault="00F75007">
      <w:pPr>
        <w:pStyle w:val="TDC3"/>
        <w:rPr>
          <w:rFonts w:eastAsiaTheme="minorEastAsia" w:cstheme="minorBidi"/>
          <w:noProof/>
          <w:color w:val="auto"/>
          <w:kern w:val="2"/>
          <w:sz w:val="24"/>
          <w:szCs w:val="24"/>
          <w:lang w:eastAsia="es-MX"/>
          <w14:ligatures w14:val="standardContextual"/>
        </w:rPr>
      </w:pPr>
      <w:r>
        <w:rPr>
          <w:noProof/>
        </w:rPr>
        <w:t>4.4.1. Desempeño energético de gas natural [m</w:t>
      </w:r>
      <w:r w:rsidRPr="002D3644">
        <w:rPr>
          <w:noProof/>
          <w:vertAlign w:val="superscript"/>
        </w:rPr>
        <w:t>3</w:t>
      </w:r>
      <w:r>
        <w:rPr>
          <w:noProof/>
        </w:rPr>
        <w:t>/mes]</w:t>
      </w:r>
      <w:r>
        <w:rPr>
          <w:noProof/>
        </w:rPr>
        <w:tab/>
      </w:r>
      <w:r>
        <w:rPr>
          <w:noProof/>
        </w:rPr>
        <w:fldChar w:fldCharType="begin"/>
      </w:r>
      <w:r>
        <w:rPr>
          <w:noProof/>
        </w:rPr>
        <w:instrText xml:space="preserve"> PAGEREF _Toc163550293 \h </w:instrText>
      </w:r>
      <w:r>
        <w:rPr>
          <w:noProof/>
        </w:rPr>
      </w:r>
      <w:r>
        <w:rPr>
          <w:noProof/>
        </w:rPr>
        <w:fldChar w:fldCharType="separate"/>
      </w:r>
      <w:r>
        <w:rPr>
          <w:noProof/>
        </w:rPr>
        <w:t>23</w:t>
      </w:r>
      <w:r>
        <w:rPr>
          <w:noProof/>
        </w:rPr>
        <w:fldChar w:fldCharType="end"/>
      </w:r>
    </w:p>
    <w:p w14:paraId="72073342" w14:textId="4C849CFC" w:rsidR="00F75007" w:rsidRDefault="00F75007">
      <w:pPr>
        <w:pStyle w:val="TDC3"/>
        <w:rPr>
          <w:rFonts w:eastAsiaTheme="minorEastAsia" w:cstheme="minorBidi"/>
          <w:noProof/>
          <w:color w:val="auto"/>
          <w:kern w:val="2"/>
          <w:sz w:val="24"/>
          <w:szCs w:val="24"/>
          <w:lang w:eastAsia="es-MX"/>
          <w14:ligatures w14:val="standardContextual"/>
        </w:rPr>
      </w:pPr>
      <w:r>
        <w:rPr>
          <w:noProof/>
        </w:rPr>
        <w:t>4.4.2. Indicador de Desempeño Base 100 de gas natural</w:t>
      </w:r>
      <w:r>
        <w:rPr>
          <w:noProof/>
        </w:rPr>
        <w:tab/>
      </w:r>
      <w:r>
        <w:rPr>
          <w:noProof/>
        </w:rPr>
        <w:fldChar w:fldCharType="begin"/>
      </w:r>
      <w:r>
        <w:rPr>
          <w:noProof/>
        </w:rPr>
        <w:instrText xml:space="preserve"> PAGEREF _Toc163550294 \h </w:instrText>
      </w:r>
      <w:r>
        <w:rPr>
          <w:noProof/>
        </w:rPr>
      </w:r>
      <w:r>
        <w:rPr>
          <w:noProof/>
        </w:rPr>
        <w:fldChar w:fldCharType="separate"/>
      </w:r>
      <w:r>
        <w:rPr>
          <w:noProof/>
        </w:rPr>
        <w:t>23</w:t>
      </w:r>
      <w:r>
        <w:rPr>
          <w:noProof/>
        </w:rPr>
        <w:fldChar w:fldCharType="end"/>
      </w:r>
    </w:p>
    <w:p w14:paraId="19465394" w14:textId="07267375" w:rsidR="00F75007" w:rsidRDefault="00F75007">
      <w:pPr>
        <w:pStyle w:val="TDC3"/>
        <w:rPr>
          <w:rFonts w:eastAsiaTheme="minorEastAsia" w:cstheme="minorBidi"/>
          <w:noProof/>
          <w:color w:val="auto"/>
          <w:kern w:val="2"/>
          <w:sz w:val="24"/>
          <w:szCs w:val="24"/>
          <w:lang w:eastAsia="es-MX"/>
          <w14:ligatures w14:val="standardContextual"/>
        </w:rPr>
      </w:pPr>
      <w:r>
        <w:rPr>
          <w:noProof/>
        </w:rPr>
        <w:t>4.4.3. Indicador de emisiones de GEI – Gas natural [TonCO</w:t>
      </w:r>
      <w:r w:rsidRPr="002D3644">
        <w:rPr>
          <w:noProof/>
          <w:vertAlign w:val="subscript"/>
        </w:rPr>
        <w:t>2</w:t>
      </w:r>
      <w:r>
        <w:rPr>
          <w:noProof/>
        </w:rPr>
        <w:t>_eq/mes]</w:t>
      </w:r>
      <w:r>
        <w:rPr>
          <w:noProof/>
        </w:rPr>
        <w:tab/>
      </w:r>
      <w:r>
        <w:rPr>
          <w:noProof/>
        </w:rPr>
        <w:fldChar w:fldCharType="begin"/>
      </w:r>
      <w:r>
        <w:rPr>
          <w:noProof/>
        </w:rPr>
        <w:instrText xml:space="preserve"> PAGEREF _Toc163550295 \h </w:instrText>
      </w:r>
      <w:r>
        <w:rPr>
          <w:noProof/>
        </w:rPr>
      </w:r>
      <w:r>
        <w:rPr>
          <w:noProof/>
        </w:rPr>
        <w:fldChar w:fldCharType="separate"/>
      </w:r>
      <w:r>
        <w:rPr>
          <w:noProof/>
        </w:rPr>
        <w:t>24</w:t>
      </w:r>
      <w:r>
        <w:rPr>
          <w:noProof/>
        </w:rPr>
        <w:fldChar w:fldCharType="end"/>
      </w:r>
    </w:p>
    <w:p w14:paraId="3A011E1F" w14:textId="6F88421D" w:rsidR="00F75007" w:rsidRDefault="00F75007">
      <w:pPr>
        <w:pStyle w:val="TDC3"/>
        <w:rPr>
          <w:rFonts w:eastAsiaTheme="minorEastAsia" w:cstheme="minorBidi"/>
          <w:noProof/>
          <w:color w:val="auto"/>
          <w:kern w:val="2"/>
          <w:sz w:val="24"/>
          <w:szCs w:val="24"/>
          <w:lang w:eastAsia="es-MX"/>
          <w14:ligatures w14:val="standardContextual"/>
        </w:rPr>
      </w:pPr>
      <w:r w:rsidRPr="002D3644">
        <w:rPr>
          <w:rFonts w:eastAsia="Barlow Condensed Medium" w:cs="Barlow Condensed Medium"/>
          <w:noProof/>
          <w:color w:val="000000" w:themeColor="text1"/>
        </w:rPr>
        <w:t>4.5 Línea de base y línea de meta del consumo de agua</w:t>
      </w:r>
      <w:r>
        <w:rPr>
          <w:noProof/>
        </w:rPr>
        <w:tab/>
      </w:r>
      <w:r>
        <w:rPr>
          <w:noProof/>
        </w:rPr>
        <w:fldChar w:fldCharType="begin"/>
      </w:r>
      <w:r>
        <w:rPr>
          <w:noProof/>
        </w:rPr>
        <w:instrText xml:space="preserve"> PAGEREF _Toc163550296 \h </w:instrText>
      </w:r>
      <w:r>
        <w:rPr>
          <w:noProof/>
        </w:rPr>
      </w:r>
      <w:r>
        <w:rPr>
          <w:noProof/>
        </w:rPr>
        <w:fldChar w:fldCharType="separate"/>
      </w:r>
      <w:r>
        <w:rPr>
          <w:noProof/>
        </w:rPr>
        <w:t>24</w:t>
      </w:r>
      <w:r>
        <w:rPr>
          <w:noProof/>
        </w:rPr>
        <w:fldChar w:fldCharType="end"/>
      </w:r>
    </w:p>
    <w:p w14:paraId="57ED5E6E" w14:textId="747CE2EF" w:rsidR="00F75007" w:rsidRDefault="00F75007">
      <w:pPr>
        <w:pStyle w:val="TDC3"/>
        <w:rPr>
          <w:rFonts w:eastAsiaTheme="minorEastAsia" w:cstheme="minorBidi"/>
          <w:noProof/>
          <w:color w:val="auto"/>
          <w:kern w:val="2"/>
          <w:sz w:val="24"/>
          <w:szCs w:val="24"/>
          <w:lang w:eastAsia="es-MX"/>
          <w14:ligatures w14:val="standardContextual"/>
        </w:rPr>
      </w:pPr>
      <w:r>
        <w:rPr>
          <w:noProof/>
        </w:rPr>
        <w:t>4.6 Indicadores de desempeño – Agua</w:t>
      </w:r>
      <w:r>
        <w:rPr>
          <w:noProof/>
        </w:rPr>
        <w:tab/>
      </w:r>
      <w:r>
        <w:rPr>
          <w:noProof/>
        </w:rPr>
        <w:fldChar w:fldCharType="begin"/>
      </w:r>
      <w:r>
        <w:rPr>
          <w:noProof/>
        </w:rPr>
        <w:instrText xml:space="preserve"> PAGEREF _Toc163550297 \h </w:instrText>
      </w:r>
      <w:r>
        <w:rPr>
          <w:noProof/>
        </w:rPr>
      </w:r>
      <w:r>
        <w:rPr>
          <w:noProof/>
        </w:rPr>
        <w:fldChar w:fldCharType="separate"/>
      </w:r>
      <w:r>
        <w:rPr>
          <w:noProof/>
        </w:rPr>
        <w:t>25</w:t>
      </w:r>
      <w:r>
        <w:rPr>
          <w:noProof/>
        </w:rPr>
        <w:fldChar w:fldCharType="end"/>
      </w:r>
    </w:p>
    <w:p w14:paraId="484C93A1" w14:textId="571278BC"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5. Identificación y evaluación económica de las medidas de eficiencia energética</w:t>
      </w:r>
      <w:r>
        <w:tab/>
      </w:r>
      <w:r w:rsidR="000875E9">
        <w:tab/>
      </w:r>
      <w:r w:rsidR="000875E9">
        <w:tab/>
      </w:r>
      <w:r>
        <w:fldChar w:fldCharType="begin"/>
      </w:r>
      <w:r>
        <w:instrText xml:space="preserve"> PAGEREF _Toc163550298 \h </w:instrText>
      </w:r>
      <w:r>
        <w:fldChar w:fldCharType="separate"/>
      </w:r>
      <w:r>
        <w:t>27</w:t>
      </w:r>
      <w:r>
        <w:fldChar w:fldCharType="end"/>
      </w:r>
    </w:p>
    <w:p w14:paraId="3CC85005" w14:textId="0E335235" w:rsidR="00F75007" w:rsidRDefault="00F75007">
      <w:pPr>
        <w:pStyle w:val="TDC3"/>
        <w:rPr>
          <w:rFonts w:eastAsiaTheme="minorEastAsia" w:cstheme="minorBidi"/>
          <w:noProof/>
          <w:color w:val="auto"/>
          <w:kern w:val="2"/>
          <w:sz w:val="24"/>
          <w:szCs w:val="24"/>
          <w:lang w:eastAsia="es-MX"/>
          <w14:ligatures w14:val="standardContextual"/>
        </w:rPr>
      </w:pPr>
      <w:r>
        <w:rPr>
          <w:noProof/>
        </w:rPr>
        <w:t>(ECM-1) Cambio de luminarias convencionales a LED</w:t>
      </w:r>
      <w:r>
        <w:rPr>
          <w:noProof/>
        </w:rPr>
        <w:tab/>
      </w:r>
      <w:r>
        <w:rPr>
          <w:noProof/>
        </w:rPr>
        <w:fldChar w:fldCharType="begin"/>
      </w:r>
      <w:r>
        <w:rPr>
          <w:noProof/>
        </w:rPr>
        <w:instrText xml:space="preserve"> PAGEREF _Toc163550299 \h </w:instrText>
      </w:r>
      <w:r>
        <w:rPr>
          <w:noProof/>
        </w:rPr>
      </w:r>
      <w:r>
        <w:rPr>
          <w:noProof/>
        </w:rPr>
        <w:fldChar w:fldCharType="separate"/>
      </w:r>
      <w:r>
        <w:rPr>
          <w:noProof/>
        </w:rPr>
        <w:t>28</w:t>
      </w:r>
      <w:r>
        <w:rPr>
          <w:noProof/>
        </w:rPr>
        <w:fldChar w:fldCharType="end"/>
      </w:r>
    </w:p>
    <w:p w14:paraId="6BB2A30F" w14:textId="4AA914DE" w:rsidR="00F75007" w:rsidRDefault="00F75007">
      <w:pPr>
        <w:pStyle w:val="TDC3"/>
        <w:rPr>
          <w:rFonts w:eastAsiaTheme="minorEastAsia" w:cstheme="minorBidi"/>
          <w:noProof/>
          <w:color w:val="auto"/>
          <w:kern w:val="2"/>
          <w:sz w:val="24"/>
          <w:szCs w:val="24"/>
          <w:lang w:eastAsia="es-MX"/>
          <w14:ligatures w14:val="standardContextual"/>
        </w:rPr>
      </w:pPr>
      <w:r>
        <w:rPr>
          <w:noProof/>
        </w:rPr>
        <w:t>(ECM-2) Uso de fotoceldas para control de iluminación en zonas con abundante iluminación natural</w:t>
      </w:r>
      <w:r>
        <w:rPr>
          <w:noProof/>
        </w:rPr>
        <w:tab/>
      </w:r>
      <w:r>
        <w:rPr>
          <w:noProof/>
        </w:rPr>
        <w:fldChar w:fldCharType="begin"/>
      </w:r>
      <w:r>
        <w:rPr>
          <w:noProof/>
        </w:rPr>
        <w:instrText xml:space="preserve"> PAGEREF _Toc163550300 \h </w:instrText>
      </w:r>
      <w:r>
        <w:rPr>
          <w:noProof/>
        </w:rPr>
      </w:r>
      <w:r>
        <w:rPr>
          <w:noProof/>
        </w:rPr>
        <w:fldChar w:fldCharType="separate"/>
      </w:r>
      <w:r>
        <w:rPr>
          <w:noProof/>
        </w:rPr>
        <w:t>29</w:t>
      </w:r>
      <w:r>
        <w:rPr>
          <w:noProof/>
        </w:rPr>
        <w:fldChar w:fldCharType="end"/>
      </w:r>
    </w:p>
    <w:p w14:paraId="3F266F16" w14:textId="6D087DD3" w:rsidR="00F75007" w:rsidRDefault="00F75007">
      <w:pPr>
        <w:pStyle w:val="TDC3"/>
        <w:rPr>
          <w:rFonts w:eastAsiaTheme="minorEastAsia" w:cstheme="minorBidi"/>
          <w:noProof/>
          <w:color w:val="auto"/>
          <w:kern w:val="2"/>
          <w:sz w:val="24"/>
          <w:szCs w:val="24"/>
          <w:lang w:eastAsia="es-MX"/>
          <w14:ligatures w14:val="standardContextual"/>
        </w:rPr>
      </w:pPr>
      <w:r>
        <w:rPr>
          <w:noProof/>
        </w:rPr>
        <w:t>(ECM-3) Independización de circuitos eléctricos correspondientes a luminarias (sectorización de circuitos)</w:t>
      </w:r>
      <w:r>
        <w:rPr>
          <w:noProof/>
        </w:rPr>
        <w:tab/>
      </w:r>
      <w:r>
        <w:rPr>
          <w:noProof/>
        </w:rPr>
        <w:fldChar w:fldCharType="begin"/>
      </w:r>
      <w:r>
        <w:rPr>
          <w:noProof/>
        </w:rPr>
        <w:instrText xml:space="preserve"> PAGEREF _Toc163550301 \h </w:instrText>
      </w:r>
      <w:r>
        <w:rPr>
          <w:noProof/>
        </w:rPr>
      </w:r>
      <w:r>
        <w:rPr>
          <w:noProof/>
        </w:rPr>
        <w:fldChar w:fldCharType="separate"/>
      </w:r>
      <w:r>
        <w:rPr>
          <w:noProof/>
        </w:rPr>
        <w:t>30</w:t>
      </w:r>
      <w:r>
        <w:rPr>
          <w:noProof/>
        </w:rPr>
        <w:fldChar w:fldCharType="end"/>
      </w:r>
    </w:p>
    <w:p w14:paraId="40806367" w14:textId="5F06B4E8" w:rsidR="00F75007" w:rsidRDefault="00F75007">
      <w:pPr>
        <w:pStyle w:val="TDC3"/>
        <w:rPr>
          <w:rFonts w:eastAsiaTheme="minorEastAsia" w:cstheme="minorBidi"/>
          <w:noProof/>
          <w:color w:val="auto"/>
          <w:kern w:val="2"/>
          <w:sz w:val="24"/>
          <w:szCs w:val="24"/>
          <w:lang w:eastAsia="es-MX"/>
          <w14:ligatures w14:val="standardContextual"/>
        </w:rPr>
      </w:pPr>
      <w:r>
        <w:rPr>
          <w:noProof/>
        </w:rPr>
        <w:lastRenderedPageBreak/>
        <w:t>(ECM-4) Evaluación de sistema de manejo de aire para cámaras de extracción</w:t>
      </w:r>
      <w:r>
        <w:rPr>
          <w:noProof/>
        </w:rPr>
        <w:tab/>
      </w:r>
      <w:r>
        <w:rPr>
          <w:noProof/>
        </w:rPr>
        <w:fldChar w:fldCharType="begin"/>
      </w:r>
      <w:r>
        <w:rPr>
          <w:noProof/>
        </w:rPr>
        <w:instrText xml:space="preserve"> PAGEREF _Toc163550302 \h </w:instrText>
      </w:r>
      <w:r>
        <w:rPr>
          <w:noProof/>
        </w:rPr>
      </w:r>
      <w:r>
        <w:rPr>
          <w:noProof/>
        </w:rPr>
        <w:fldChar w:fldCharType="separate"/>
      </w:r>
      <w:r>
        <w:rPr>
          <w:noProof/>
        </w:rPr>
        <w:t>31</w:t>
      </w:r>
      <w:r>
        <w:rPr>
          <w:noProof/>
        </w:rPr>
        <w:fldChar w:fldCharType="end"/>
      </w:r>
    </w:p>
    <w:p w14:paraId="18723A0A" w14:textId="1CC48B14" w:rsidR="00F75007" w:rsidRDefault="00F75007">
      <w:pPr>
        <w:pStyle w:val="TDC3"/>
        <w:rPr>
          <w:rFonts w:eastAsiaTheme="minorEastAsia" w:cstheme="minorBidi"/>
          <w:noProof/>
          <w:color w:val="auto"/>
          <w:kern w:val="2"/>
          <w:sz w:val="24"/>
          <w:szCs w:val="24"/>
          <w:lang w:eastAsia="es-MX"/>
          <w14:ligatures w14:val="standardContextual"/>
        </w:rPr>
      </w:pPr>
      <w:r>
        <w:rPr>
          <w:noProof/>
        </w:rPr>
        <w:t>(ECM-5) Instalación de regletas para control de encendido y apagado de equipos</w:t>
      </w:r>
      <w:r>
        <w:rPr>
          <w:noProof/>
        </w:rPr>
        <w:tab/>
      </w:r>
      <w:r>
        <w:rPr>
          <w:noProof/>
        </w:rPr>
        <w:fldChar w:fldCharType="begin"/>
      </w:r>
      <w:r>
        <w:rPr>
          <w:noProof/>
        </w:rPr>
        <w:instrText xml:space="preserve"> PAGEREF _Toc163550303 \h </w:instrText>
      </w:r>
      <w:r>
        <w:rPr>
          <w:noProof/>
        </w:rPr>
      </w:r>
      <w:r>
        <w:rPr>
          <w:noProof/>
        </w:rPr>
        <w:fldChar w:fldCharType="separate"/>
      </w:r>
      <w:r>
        <w:rPr>
          <w:noProof/>
        </w:rPr>
        <w:t>32</w:t>
      </w:r>
      <w:r>
        <w:rPr>
          <w:noProof/>
        </w:rPr>
        <w:fldChar w:fldCharType="end"/>
      </w:r>
    </w:p>
    <w:p w14:paraId="71296061" w14:textId="614FF84E" w:rsidR="00F75007" w:rsidRDefault="00F75007">
      <w:pPr>
        <w:pStyle w:val="TDC3"/>
        <w:rPr>
          <w:rFonts w:eastAsiaTheme="minorEastAsia" w:cstheme="minorBidi"/>
          <w:noProof/>
          <w:color w:val="auto"/>
          <w:kern w:val="2"/>
          <w:sz w:val="24"/>
          <w:szCs w:val="24"/>
          <w:lang w:eastAsia="es-MX"/>
          <w14:ligatures w14:val="standardContextual"/>
        </w:rPr>
      </w:pPr>
      <w:r>
        <w:rPr>
          <w:noProof/>
        </w:rPr>
        <w:t>(ECM-6) Actualización tecnológica de ascensores (Instalación de variadores de velocidad y frenos regenerativos)</w:t>
      </w:r>
      <w:r>
        <w:rPr>
          <w:noProof/>
        </w:rPr>
        <w:tab/>
      </w:r>
      <w:r>
        <w:rPr>
          <w:noProof/>
        </w:rPr>
        <w:fldChar w:fldCharType="begin"/>
      </w:r>
      <w:r>
        <w:rPr>
          <w:noProof/>
        </w:rPr>
        <w:instrText xml:space="preserve"> PAGEREF _Toc163550304 \h </w:instrText>
      </w:r>
      <w:r>
        <w:rPr>
          <w:noProof/>
        </w:rPr>
      </w:r>
      <w:r>
        <w:rPr>
          <w:noProof/>
        </w:rPr>
        <w:fldChar w:fldCharType="separate"/>
      </w:r>
      <w:r>
        <w:rPr>
          <w:noProof/>
        </w:rPr>
        <w:t>33</w:t>
      </w:r>
      <w:r>
        <w:rPr>
          <w:noProof/>
        </w:rPr>
        <w:fldChar w:fldCharType="end"/>
      </w:r>
    </w:p>
    <w:p w14:paraId="5B6365C5" w14:textId="0462726C" w:rsidR="00F75007" w:rsidRDefault="00F75007">
      <w:pPr>
        <w:pStyle w:val="TDC3"/>
        <w:rPr>
          <w:rFonts w:eastAsiaTheme="minorEastAsia" w:cstheme="minorBidi"/>
          <w:noProof/>
          <w:color w:val="auto"/>
          <w:kern w:val="2"/>
          <w:sz w:val="24"/>
          <w:szCs w:val="24"/>
          <w:lang w:eastAsia="es-MX"/>
          <w14:ligatures w14:val="standardContextual"/>
        </w:rPr>
      </w:pPr>
      <w:r>
        <w:rPr>
          <w:noProof/>
        </w:rPr>
        <w:t>(ECM-7) Ventilación para reducción de temperatura del aire en compresor de taller mecánico</w:t>
      </w:r>
      <w:r>
        <w:rPr>
          <w:noProof/>
        </w:rPr>
        <w:tab/>
      </w:r>
      <w:r>
        <w:rPr>
          <w:noProof/>
        </w:rPr>
        <w:fldChar w:fldCharType="begin"/>
      </w:r>
      <w:r>
        <w:rPr>
          <w:noProof/>
        </w:rPr>
        <w:instrText xml:space="preserve"> PAGEREF _Toc163550305 \h </w:instrText>
      </w:r>
      <w:r>
        <w:rPr>
          <w:noProof/>
        </w:rPr>
      </w:r>
      <w:r>
        <w:rPr>
          <w:noProof/>
        </w:rPr>
        <w:fldChar w:fldCharType="separate"/>
      </w:r>
      <w:r>
        <w:rPr>
          <w:noProof/>
        </w:rPr>
        <w:t>34</w:t>
      </w:r>
      <w:r>
        <w:rPr>
          <w:noProof/>
        </w:rPr>
        <w:fldChar w:fldCharType="end"/>
      </w:r>
    </w:p>
    <w:p w14:paraId="0F440C10" w14:textId="6C502CBE" w:rsidR="00F75007" w:rsidRDefault="00F75007">
      <w:pPr>
        <w:pStyle w:val="TDC3"/>
        <w:rPr>
          <w:rFonts w:eastAsiaTheme="minorEastAsia" w:cstheme="minorBidi"/>
          <w:noProof/>
          <w:color w:val="auto"/>
          <w:kern w:val="2"/>
          <w:sz w:val="24"/>
          <w:szCs w:val="24"/>
          <w:lang w:eastAsia="es-MX"/>
          <w14:ligatures w14:val="standardContextual"/>
        </w:rPr>
      </w:pPr>
      <w:r>
        <w:rPr>
          <w:noProof/>
        </w:rPr>
        <w:t>(ECM-8) Inspección de fugas de aire comprimido</w:t>
      </w:r>
      <w:r>
        <w:rPr>
          <w:noProof/>
        </w:rPr>
        <w:tab/>
      </w:r>
      <w:r>
        <w:rPr>
          <w:noProof/>
        </w:rPr>
        <w:fldChar w:fldCharType="begin"/>
      </w:r>
      <w:r>
        <w:rPr>
          <w:noProof/>
        </w:rPr>
        <w:instrText xml:space="preserve"> PAGEREF _Toc163550306 \h </w:instrText>
      </w:r>
      <w:r>
        <w:rPr>
          <w:noProof/>
        </w:rPr>
      </w:r>
      <w:r>
        <w:rPr>
          <w:noProof/>
        </w:rPr>
        <w:fldChar w:fldCharType="separate"/>
      </w:r>
      <w:r>
        <w:rPr>
          <w:noProof/>
        </w:rPr>
        <w:t>34</w:t>
      </w:r>
      <w:r>
        <w:rPr>
          <w:noProof/>
        </w:rPr>
        <w:fldChar w:fldCharType="end"/>
      </w:r>
    </w:p>
    <w:p w14:paraId="408F7EF4" w14:textId="1031F0F5" w:rsidR="00F75007" w:rsidRDefault="00F75007">
      <w:pPr>
        <w:pStyle w:val="TDC3"/>
        <w:rPr>
          <w:rFonts w:eastAsiaTheme="minorEastAsia" w:cstheme="minorBidi"/>
          <w:noProof/>
          <w:color w:val="auto"/>
          <w:kern w:val="2"/>
          <w:sz w:val="24"/>
          <w:szCs w:val="24"/>
          <w:lang w:eastAsia="es-MX"/>
          <w14:ligatures w14:val="standardContextual"/>
        </w:rPr>
      </w:pPr>
      <w:r>
        <w:rPr>
          <w:noProof/>
        </w:rPr>
        <w:t>(ECM-9) Instalación de sistema de compensación de potencia reactiva</w:t>
      </w:r>
      <w:r>
        <w:rPr>
          <w:noProof/>
        </w:rPr>
        <w:tab/>
      </w:r>
      <w:r>
        <w:rPr>
          <w:noProof/>
        </w:rPr>
        <w:fldChar w:fldCharType="begin"/>
      </w:r>
      <w:r>
        <w:rPr>
          <w:noProof/>
        </w:rPr>
        <w:instrText xml:space="preserve"> PAGEREF _Toc163550307 \h </w:instrText>
      </w:r>
      <w:r>
        <w:rPr>
          <w:noProof/>
        </w:rPr>
      </w:r>
      <w:r>
        <w:rPr>
          <w:noProof/>
        </w:rPr>
        <w:fldChar w:fldCharType="separate"/>
      </w:r>
      <w:r>
        <w:rPr>
          <w:noProof/>
        </w:rPr>
        <w:t>35</w:t>
      </w:r>
      <w:r>
        <w:rPr>
          <w:noProof/>
        </w:rPr>
        <w:fldChar w:fldCharType="end"/>
      </w:r>
    </w:p>
    <w:p w14:paraId="5C0638DF" w14:textId="633EF7DC" w:rsidR="00F75007" w:rsidRDefault="00F75007">
      <w:pPr>
        <w:pStyle w:val="TDC3"/>
        <w:rPr>
          <w:rFonts w:eastAsiaTheme="minorEastAsia" w:cstheme="minorBidi"/>
          <w:noProof/>
          <w:color w:val="auto"/>
          <w:kern w:val="2"/>
          <w:sz w:val="24"/>
          <w:szCs w:val="24"/>
          <w:lang w:eastAsia="es-MX"/>
          <w14:ligatures w14:val="standardContextual"/>
        </w:rPr>
      </w:pPr>
      <w:r>
        <w:rPr>
          <w:noProof/>
        </w:rPr>
        <w:t>(ECM-10) Cambio de resistencias eléctricas incrustadas</w:t>
      </w:r>
      <w:r>
        <w:rPr>
          <w:noProof/>
        </w:rPr>
        <w:tab/>
      </w:r>
      <w:r>
        <w:rPr>
          <w:noProof/>
        </w:rPr>
        <w:fldChar w:fldCharType="begin"/>
      </w:r>
      <w:r>
        <w:rPr>
          <w:noProof/>
        </w:rPr>
        <w:instrText xml:space="preserve"> PAGEREF _Toc163550308 \h </w:instrText>
      </w:r>
      <w:r>
        <w:rPr>
          <w:noProof/>
        </w:rPr>
      </w:r>
      <w:r>
        <w:rPr>
          <w:noProof/>
        </w:rPr>
        <w:fldChar w:fldCharType="separate"/>
      </w:r>
      <w:r>
        <w:rPr>
          <w:noProof/>
        </w:rPr>
        <w:t>36</w:t>
      </w:r>
      <w:r>
        <w:rPr>
          <w:noProof/>
        </w:rPr>
        <w:fldChar w:fldCharType="end"/>
      </w:r>
    </w:p>
    <w:p w14:paraId="75C0A1DE" w14:textId="48F724DD" w:rsidR="00F75007" w:rsidRDefault="00F75007">
      <w:pPr>
        <w:pStyle w:val="TDC3"/>
        <w:rPr>
          <w:rFonts w:eastAsiaTheme="minorEastAsia" w:cstheme="minorBidi"/>
          <w:noProof/>
          <w:color w:val="auto"/>
          <w:kern w:val="2"/>
          <w:sz w:val="24"/>
          <w:szCs w:val="24"/>
          <w:lang w:eastAsia="es-MX"/>
          <w14:ligatures w14:val="standardContextual"/>
        </w:rPr>
      </w:pPr>
      <w:r>
        <w:rPr>
          <w:noProof/>
        </w:rPr>
        <w:t>(ECM-11) Análisis de la calidad de la energía (Gestión del desbalance de tensión de fases en línea trifásica)</w:t>
      </w:r>
      <w:r>
        <w:rPr>
          <w:noProof/>
        </w:rPr>
        <w:tab/>
      </w:r>
      <w:r>
        <w:rPr>
          <w:noProof/>
        </w:rPr>
        <w:fldChar w:fldCharType="begin"/>
      </w:r>
      <w:r>
        <w:rPr>
          <w:noProof/>
        </w:rPr>
        <w:instrText xml:space="preserve"> PAGEREF _Toc163550309 \h </w:instrText>
      </w:r>
      <w:r>
        <w:rPr>
          <w:noProof/>
        </w:rPr>
      </w:r>
      <w:r>
        <w:rPr>
          <w:noProof/>
        </w:rPr>
        <w:fldChar w:fldCharType="separate"/>
      </w:r>
      <w:r>
        <w:rPr>
          <w:noProof/>
        </w:rPr>
        <w:t>37</w:t>
      </w:r>
      <w:r>
        <w:rPr>
          <w:noProof/>
        </w:rPr>
        <w:fldChar w:fldCharType="end"/>
      </w:r>
    </w:p>
    <w:p w14:paraId="7A0EC033" w14:textId="37238CC0" w:rsidR="00F75007" w:rsidRDefault="00F75007">
      <w:pPr>
        <w:pStyle w:val="TDC3"/>
        <w:rPr>
          <w:rFonts w:eastAsiaTheme="minorEastAsia" w:cstheme="minorBidi"/>
          <w:noProof/>
          <w:color w:val="auto"/>
          <w:kern w:val="2"/>
          <w:sz w:val="24"/>
          <w:szCs w:val="24"/>
          <w:lang w:eastAsia="es-MX"/>
          <w14:ligatures w14:val="standardContextual"/>
        </w:rPr>
      </w:pPr>
      <w:r>
        <w:rPr>
          <w:noProof/>
        </w:rPr>
        <w:t>(ECM-12) Implementación de un sistema de control operacional en línea para gestión del desempeño energético de la edificación</w:t>
      </w:r>
      <w:r>
        <w:rPr>
          <w:noProof/>
        </w:rPr>
        <w:tab/>
      </w:r>
      <w:r>
        <w:rPr>
          <w:noProof/>
        </w:rPr>
        <w:fldChar w:fldCharType="begin"/>
      </w:r>
      <w:r>
        <w:rPr>
          <w:noProof/>
        </w:rPr>
        <w:instrText xml:space="preserve"> PAGEREF _Toc163550310 \h </w:instrText>
      </w:r>
      <w:r>
        <w:rPr>
          <w:noProof/>
        </w:rPr>
      </w:r>
      <w:r>
        <w:rPr>
          <w:noProof/>
        </w:rPr>
        <w:fldChar w:fldCharType="separate"/>
      </w:r>
      <w:r>
        <w:rPr>
          <w:noProof/>
        </w:rPr>
        <w:t>38</w:t>
      </w:r>
      <w:r>
        <w:rPr>
          <w:noProof/>
        </w:rPr>
        <w:fldChar w:fldCharType="end"/>
      </w:r>
    </w:p>
    <w:p w14:paraId="22F05CCA" w14:textId="43713A24" w:rsidR="00F75007" w:rsidRDefault="00F75007">
      <w:pPr>
        <w:pStyle w:val="TDC3"/>
        <w:rPr>
          <w:rFonts w:eastAsiaTheme="minorEastAsia" w:cstheme="minorBidi"/>
          <w:noProof/>
          <w:color w:val="auto"/>
          <w:kern w:val="2"/>
          <w:sz w:val="24"/>
          <w:szCs w:val="24"/>
          <w:lang w:eastAsia="es-MX"/>
          <w14:ligatures w14:val="standardContextual"/>
        </w:rPr>
      </w:pPr>
      <w:r>
        <w:rPr>
          <w:noProof/>
        </w:rPr>
        <w:t>5.1 Evaluación de priorización de medidas de eficiencia energética</w:t>
      </w:r>
      <w:r>
        <w:rPr>
          <w:noProof/>
        </w:rPr>
        <w:tab/>
      </w:r>
      <w:r>
        <w:rPr>
          <w:noProof/>
        </w:rPr>
        <w:fldChar w:fldCharType="begin"/>
      </w:r>
      <w:r>
        <w:rPr>
          <w:noProof/>
        </w:rPr>
        <w:instrText xml:space="preserve"> PAGEREF _Toc163550311 \h </w:instrText>
      </w:r>
      <w:r>
        <w:rPr>
          <w:noProof/>
        </w:rPr>
      </w:r>
      <w:r>
        <w:rPr>
          <w:noProof/>
        </w:rPr>
        <w:fldChar w:fldCharType="separate"/>
      </w:r>
      <w:r>
        <w:rPr>
          <w:noProof/>
        </w:rPr>
        <w:t>39</w:t>
      </w:r>
      <w:r>
        <w:rPr>
          <w:noProof/>
        </w:rPr>
        <w:fldChar w:fldCharType="end"/>
      </w:r>
    </w:p>
    <w:p w14:paraId="7A247963" w14:textId="60AEE397" w:rsidR="00F75007" w:rsidRDefault="00F75007">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D3644">
        <w:t>6. Conclusiones</w:t>
      </w:r>
      <w:r>
        <w:tab/>
      </w:r>
      <w:r w:rsidR="00B36E87">
        <w:tab/>
      </w:r>
      <w:r w:rsidR="00B36E87">
        <w:tab/>
      </w:r>
      <w:r w:rsidR="00B36E87">
        <w:tab/>
      </w:r>
      <w:r w:rsidR="00B36E87">
        <w:tab/>
      </w:r>
      <w:r w:rsidR="00B36E87">
        <w:tab/>
      </w:r>
      <w:r w:rsidR="00B36E87">
        <w:tab/>
      </w:r>
      <w:r>
        <w:fldChar w:fldCharType="begin"/>
      </w:r>
      <w:r>
        <w:instrText xml:space="preserve"> PAGEREF _Toc163550312 \h </w:instrText>
      </w:r>
      <w:r>
        <w:fldChar w:fldCharType="separate"/>
      </w:r>
      <w:r>
        <w:t>41</w:t>
      </w:r>
      <w:r>
        <w:fldChar w:fldCharType="end"/>
      </w:r>
    </w:p>
    <w:p w14:paraId="350FC48D" w14:textId="5E3B7C61" w:rsidR="00023E60" w:rsidRPr="006A690B" w:rsidRDefault="00023E60" w:rsidP="00AE4788">
      <w:pPr>
        <w:pStyle w:val="Ttulo3"/>
        <w:rPr>
          <w:rFonts w:ascii="Barlow" w:hAnsi="Barlow"/>
        </w:rPr>
      </w:pPr>
      <w:r w:rsidRPr="006A690B">
        <w:rPr>
          <w:rFonts w:ascii="Barlow" w:hAnsi="Barlow"/>
        </w:rPr>
        <w:fldChar w:fldCharType="end"/>
      </w:r>
    </w:p>
    <w:p w14:paraId="19D2F6CF" w14:textId="77777777" w:rsidR="00377534" w:rsidRDefault="00377534">
      <w:pPr>
        <w:spacing w:after="0"/>
        <w:jc w:val="left"/>
        <w:sectPr w:rsidR="00377534" w:rsidSect="002F1420">
          <w:footerReference w:type="even" r:id="rId14"/>
          <w:footerReference w:type="default" r:id="rId15"/>
          <w:pgSz w:w="11906" w:h="16838"/>
          <w:pgMar w:top="1440" w:right="1106" w:bottom="2268" w:left="1157" w:header="709" w:footer="709" w:gutter="0"/>
          <w:cols w:space="301"/>
          <w:titlePg/>
          <w:docGrid w:linePitch="360"/>
        </w:sectPr>
      </w:pPr>
    </w:p>
    <w:p w14:paraId="4D5332C6" w14:textId="77777777" w:rsidR="00377534" w:rsidRPr="003A10D7" w:rsidRDefault="00377534" w:rsidP="00377534">
      <w:pPr>
        <w:pStyle w:val="Ttulo1"/>
        <w:rPr>
          <w:rFonts w:cs="Times New Roman"/>
          <w:b/>
          <w:bCs/>
          <w:color w:val="129E47"/>
          <w:sz w:val="36"/>
          <w:szCs w:val="36"/>
          <w:lang w:val="es-ES_tradnl"/>
        </w:rPr>
      </w:pPr>
      <w:bookmarkStart w:id="15" w:name="_Toc138510394"/>
      <w:bookmarkStart w:id="16" w:name="_Toc163550264"/>
      <w:r w:rsidRPr="003A10D7">
        <w:rPr>
          <w:rFonts w:cs="Times New Roman"/>
          <w:b/>
          <w:bCs/>
          <w:color w:val="129E47"/>
          <w:sz w:val="36"/>
          <w:szCs w:val="36"/>
          <w:lang w:val="es-ES_tradnl"/>
        </w:rPr>
        <w:lastRenderedPageBreak/>
        <w:t>Lista de A</w:t>
      </w:r>
      <w:bookmarkEnd w:id="15"/>
      <w:r w:rsidRPr="003A10D7">
        <w:rPr>
          <w:rFonts w:cs="Times New Roman"/>
          <w:b/>
          <w:bCs/>
          <w:color w:val="129E47"/>
          <w:sz w:val="36"/>
          <w:szCs w:val="36"/>
          <w:lang w:val="es-ES_tradnl"/>
        </w:rPr>
        <w:t>crónimos</w:t>
      </w:r>
      <w:bookmarkEnd w:id="16"/>
    </w:p>
    <w:p w14:paraId="0BCFAC07" w14:textId="77777777" w:rsidR="00377534" w:rsidRPr="004430F3" w:rsidRDefault="00377534" w:rsidP="00377534"/>
    <w:p w14:paraId="390730B5" w14:textId="77777777" w:rsidR="00377534" w:rsidRDefault="00377534" w:rsidP="00377534">
      <w:pPr>
        <w:spacing w:before="120" w:after="120"/>
      </w:pPr>
      <w:r>
        <w:t>CAPEX</w:t>
      </w:r>
      <w:r>
        <w:tab/>
      </w:r>
      <w:r>
        <w:tab/>
      </w:r>
      <w:r>
        <w:tab/>
        <w:t xml:space="preserve">Capital </w:t>
      </w:r>
      <w:proofErr w:type="spellStart"/>
      <w:r>
        <w:t>Expenditure</w:t>
      </w:r>
      <w:proofErr w:type="spellEnd"/>
    </w:p>
    <w:p w14:paraId="63E45104" w14:textId="77777777" w:rsidR="00377534" w:rsidRDefault="00377534" w:rsidP="00377534">
      <w:pPr>
        <w:spacing w:before="120" w:after="120"/>
      </w:pPr>
      <w:r w:rsidRPr="001233E4">
        <w:t>C</w:t>
      </w:r>
      <w:r>
        <w:t>O2</w:t>
      </w:r>
      <w:r w:rsidRPr="001233E4">
        <w:tab/>
      </w:r>
      <w:r w:rsidRPr="001233E4">
        <w:tab/>
      </w:r>
      <w:r w:rsidRPr="001233E4">
        <w:tab/>
      </w:r>
      <w:r>
        <w:t>Dióxido de carbono</w:t>
      </w:r>
    </w:p>
    <w:p w14:paraId="4904E84F" w14:textId="16B9BA52" w:rsidR="00377534" w:rsidRDefault="00377534" w:rsidP="00377534">
      <w:pPr>
        <w:spacing w:before="120" w:after="120"/>
      </w:pPr>
      <w:r>
        <w:t>COP</w:t>
      </w:r>
      <w:r>
        <w:tab/>
      </w:r>
      <w:r>
        <w:tab/>
      </w:r>
      <w:r>
        <w:tab/>
        <w:t>Peso</w:t>
      </w:r>
      <w:r w:rsidR="00B27668">
        <w:t>s</w:t>
      </w:r>
      <w:r>
        <w:t xml:space="preserve"> Colombiano</w:t>
      </w:r>
      <w:r w:rsidR="00B27668">
        <w:t xml:space="preserve">s </w:t>
      </w:r>
    </w:p>
    <w:p w14:paraId="05F23AC8" w14:textId="77777777" w:rsidR="00883942" w:rsidRDefault="00883942" w:rsidP="00377534">
      <w:pPr>
        <w:spacing w:before="120" w:after="120"/>
      </w:pPr>
      <w:r>
        <w:t>EAAB</w:t>
      </w:r>
      <w:r>
        <w:tab/>
      </w:r>
      <w:r>
        <w:tab/>
      </w:r>
      <w:r>
        <w:tab/>
        <w:t>Empresa de Acueducto y Alcantarillado de Bogotá</w:t>
      </w:r>
    </w:p>
    <w:p w14:paraId="5C510114" w14:textId="597C05AA" w:rsidR="00377534" w:rsidRDefault="00377534" w:rsidP="00377534">
      <w:pPr>
        <w:spacing w:before="120" w:after="120"/>
      </w:pPr>
      <w:proofErr w:type="spellStart"/>
      <w:r>
        <w:t>ECM</w:t>
      </w:r>
      <w:proofErr w:type="spellEnd"/>
      <w:r>
        <w:tab/>
      </w:r>
      <w:r>
        <w:tab/>
      </w:r>
      <w:r>
        <w:tab/>
        <w:t xml:space="preserve">Energy </w:t>
      </w:r>
      <w:proofErr w:type="spellStart"/>
      <w:r>
        <w:t>Conservation</w:t>
      </w:r>
      <w:proofErr w:type="spellEnd"/>
      <w:r>
        <w:t xml:space="preserve"> </w:t>
      </w:r>
      <w:proofErr w:type="spellStart"/>
      <w:r>
        <w:t>Measure</w:t>
      </w:r>
      <w:proofErr w:type="spellEnd"/>
    </w:p>
    <w:p w14:paraId="2AA34910" w14:textId="77777777" w:rsidR="00377534" w:rsidRDefault="00377534" w:rsidP="00377534">
      <w:pPr>
        <w:spacing w:before="120" w:after="120"/>
      </w:pPr>
      <w:r>
        <w:t>EE</w:t>
      </w:r>
      <w:r>
        <w:tab/>
      </w:r>
      <w:r>
        <w:tab/>
      </w:r>
      <w:r>
        <w:tab/>
        <w:t>Eficiencia Energética</w:t>
      </w:r>
    </w:p>
    <w:p w14:paraId="5536BAC3" w14:textId="77777777" w:rsidR="00377534" w:rsidRDefault="00377534" w:rsidP="00377534">
      <w:pPr>
        <w:spacing w:before="120" w:after="120"/>
      </w:pPr>
      <w:r>
        <w:t>FNCER</w:t>
      </w:r>
      <w:r>
        <w:tab/>
      </w:r>
      <w:r>
        <w:tab/>
      </w:r>
      <w:r>
        <w:tab/>
        <w:t>Fuentes No Convencionales de Energía Renovables</w:t>
      </w:r>
    </w:p>
    <w:p w14:paraId="2FA79D6A" w14:textId="77777777" w:rsidR="00377534" w:rsidRPr="00A47214" w:rsidRDefault="00377534" w:rsidP="00377534">
      <w:pPr>
        <w:spacing w:before="120" w:after="120"/>
        <w:rPr>
          <w:lang w:val="en-US"/>
        </w:rPr>
      </w:pPr>
      <w:proofErr w:type="spellStart"/>
      <w:r w:rsidRPr="00A47214">
        <w:rPr>
          <w:lang w:val="en-US"/>
        </w:rPr>
        <w:t>GEI</w:t>
      </w:r>
      <w:proofErr w:type="spellEnd"/>
      <w:r w:rsidRPr="00A47214">
        <w:rPr>
          <w:lang w:val="en-US"/>
        </w:rPr>
        <w:tab/>
      </w:r>
      <w:r w:rsidRPr="00A47214">
        <w:rPr>
          <w:lang w:val="en-US"/>
        </w:rPr>
        <w:tab/>
      </w:r>
      <w:r w:rsidRPr="00A47214">
        <w:rPr>
          <w:lang w:val="en-US"/>
        </w:rPr>
        <w:tab/>
        <w:t xml:space="preserve">Gas </w:t>
      </w:r>
      <w:proofErr w:type="spellStart"/>
      <w:r w:rsidRPr="00A47214">
        <w:rPr>
          <w:lang w:val="en-US"/>
        </w:rPr>
        <w:t>Efecto</w:t>
      </w:r>
      <w:proofErr w:type="spellEnd"/>
      <w:r w:rsidRPr="00A47214">
        <w:rPr>
          <w:lang w:val="en-US"/>
        </w:rPr>
        <w:t xml:space="preserve"> </w:t>
      </w:r>
      <w:proofErr w:type="spellStart"/>
      <w:r w:rsidRPr="00A47214">
        <w:rPr>
          <w:lang w:val="en-US"/>
        </w:rPr>
        <w:t>Invernadero</w:t>
      </w:r>
      <w:proofErr w:type="spellEnd"/>
    </w:p>
    <w:p w14:paraId="4C4EA56D" w14:textId="77777777" w:rsidR="00377534" w:rsidRPr="00A47214" w:rsidRDefault="00377534" w:rsidP="00377534">
      <w:pPr>
        <w:spacing w:before="120" w:after="120"/>
        <w:rPr>
          <w:lang w:val="en-US"/>
        </w:rPr>
      </w:pPr>
      <w:r w:rsidRPr="00A47214">
        <w:rPr>
          <w:lang w:val="en-US"/>
        </w:rPr>
        <w:t>HP</w:t>
      </w:r>
      <w:r w:rsidRPr="00A47214">
        <w:rPr>
          <w:lang w:val="en-US"/>
        </w:rPr>
        <w:tab/>
      </w:r>
      <w:r w:rsidRPr="00A47214">
        <w:rPr>
          <w:lang w:val="en-US"/>
        </w:rPr>
        <w:tab/>
      </w:r>
      <w:r w:rsidRPr="00A47214">
        <w:rPr>
          <w:lang w:val="en-US"/>
        </w:rPr>
        <w:tab/>
        <w:t>Horsepower</w:t>
      </w:r>
    </w:p>
    <w:p w14:paraId="002D301A" w14:textId="6875CBFD" w:rsidR="00377534" w:rsidRPr="00A47214" w:rsidRDefault="00377534" w:rsidP="00377534">
      <w:pPr>
        <w:spacing w:before="120" w:after="120"/>
        <w:rPr>
          <w:lang w:val="en-US"/>
        </w:rPr>
      </w:pPr>
      <w:r w:rsidRPr="00A47214">
        <w:rPr>
          <w:lang w:val="en-US"/>
        </w:rPr>
        <w:t>HVAC</w:t>
      </w:r>
      <w:r w:rsidRPr="00A47214">
        <w:rPr>
          <w:lang w:val="en-US"/>
        </w:rPr>
        <w:tab/>
      </w:r>
      <w:r w:rsidRPr="00A47214">
        <w:rPr>
          <w:lang w:val="en-US"/>
        </w:rPr>
        <w:tab/>
      </w:r>
      <w:r w:rsidRPr="00A47214">
        <w:rPr>
          <w:lang w:val="en-US"/>
        </w:rPr>
        <w:tab/>
        <w:t>Heating Ventilation and Air Con</w:t>
      </w:r>
      <w:r w:rsidR="00B27668" w:rsidRPr="00A47214">
        <w:rPr>
          <w:lang w:val="en-US"/>
        </w:rPr>
        <w:t>di</w:t>
      </w:r>
      <w:r w:rsidRPr="00A47214">
        <w:rPr>
          <w:lang w:val="en-US"/>
        </w:rPr>
        <w:t>tioned</w:t>
      </w:r>
    </w:p>
    <w:p w14:paraId="609AFF54" w14:textId="77777777" w:rsidR="00377534" w:rsidRDefault="00377534" w:rsidP="00377534">
      <w:pPr>
        <w:spacing w:before="120" w:after="120"/>
      </w:pPr>
      <w:proofErr w:type="spellStart"/>
      <w:r>
        <w:t>IDEn</w:t>
      </w:r>
      <w:proofErr w:type="spellEnd"/>
      <w:r>
        <w:tab/>
      </w:r>
      <w:r>
        <w:tab/>
      </w:r>
      <w:r>
        <w:tab/>
        <w:t>Indicador de Desempeño Energético</w:t>
      </w:r>
    </w:p>
    <w:p w14:paraId="354227F6" w14:textId="77777777" w:rsidR="00377534" w:rsidRDefault="00377534" w:rsidP="00377534">
      <w:pPr>
        <w:spacing w:before="120" w:after="120"/>
      </w:pPr>
      <w:r>
        <w:t>IGA</w:t>
      </w:r>
      <w:r>
        <w:tab/>
      </w:r>
      <w:r>
        <w:tab/>
      </w:r>
      <w:r>
        <w:tab/>
      </w:r>
      <w:proofErr w:type="spellStart"/>
      <w:r>
        <w:t>Investment</w:t>
      </w:r>
      <w:proofErr w:type="spellEnd"/>
      <w:r>
        <w:t xml:space="preserve"> Grade Audit</w:t>
      </w:r>
    </w:p>
    <w:p w14:paraId="4603E68D" w14:textId="77777777" w:rsidR="00377534" w:rsidRPr="00A47214" w:rsidRDefault="00377534" w:rsidP="00377534">
      <w:pPr>
        <w:spacing w:before="120" w:after="120"/>
        <w:rPr>
          <w:lang w:val="en-US"/>
        </w:rPr>
      </w:pPr>
      <w:r w:rsidRPr="00A47214">
        <w:rPr>
          <w:lang w:val="en-US"/>
        </w:rPr>
        <w:t>ISO</w:t>
      </w:r>
      <w:r w:rsidRPr="00A47214">
        <w:rPr>
          <w:lang w:val="en-US"/>
        </w:rPr>
        <w:tab/>
      </w:r>
      <w:r w:rsidRPr="00A47214">
        <w:rPr>
          <w:lang w:val="en-US"/>
        </w:rPr>
        <w:tab/>
      </w:r>
      <w:r w:rsidRPr="00A47214">
        <w:rPr>
          <w:lang w:val="en-US"/>
        </w:rPr>
        <w:tab/>
        <w:t>International Standard Organization</w:t>
      </w:r>
    </w:p>
    <w:p w14:paraId="1EB0956D" w14:textId="0AF680EC" w:rsidR="00377534" w:rsidRPr="00B32093" w:rsidRDefault="00377534" w:rsidP="00377534">
      <w:pPr>
        <w:spacing w:before="120" w:after="120"/>
        <w:rPr>
          <w:lang w:val="en-US"/>
        </w:rPr>
      </w:pPr>
      <w:r w:rsidRPr="00B32093">
        <w:rPr>
          <w:lang w:val="en-US"/>
        </w:rPr>
        <w:t>kV</w:t>
      </w:r>
      <w:r w:rsidRPr="00B32093">
        <w:rPr>
          <w:lang w:val="en-US"/>
        </w:rPr>
        <w:tab/>
      </w:r>
      <w:r w:rsidRPr="00B32093">
        <w:rPr>
          <w:lang w:val="en-US"/>
        </w:rPr>
        <w:tab/>
      </w:r>
      <w:r w:rsidRPr="00B32093">
        <w:rPr>
          <w:lang w:val="en-US"/>
        </w:rPr>
        <w:tab/>
      </w:r>
      <w:proofErr w:type="spellStart"/>
      <w:r w:rsidRPr="00B32093">
        <w:rPr>
          <w:lang w:val="en-US"/>
        </w:rPr>
        <w:t>Kilovoltio</w:t>
      </w:r>
      <w:proofErr w:type="spellEnd"/>
    </w:p>
    <w:p w14:paraId="36547D1C" w14:textId="1736525A" w:rsidR="003F4FFE" w:rsidRPr="000B6239" w:rsidRDefault="003F4FFE" w:rsidP="00377534">
      <w:pPr>
        <w:spacing w:before="120" w:after="120"/>
      </w:pPr>
      <w:proofErr w:type="spellStart"/>
      <w:r w:rsidRPr="000B6239">
        <w:t>kVA</w:t>
      </w:r>
      <w:proofErr w:type="spellEnd"/>
      <w:r w:rsidRPr="000B6239">
        <w:tab/>
      </w:r>
      <w:r w:rsidRPr="000B6239">
        <w:tab/>
      </w:r>
      <w:r w:rsidRPr="000B6239">
        <w:tab/>
        <w:t>Kilovoltio amperio</w:t>
      </w:r>
    </w:p>
    <w:p w14:paraId="77614724" w14:textId="4C74C272" w:rsidR="00377534" w:rsidRPr="000B6239" w:rsidRDefault="00377534" w:rsidP="00377534">
      <w:pPr>
        <w:spacing w:before="120" w:after="120"/>
      </w:pPr>
      <w:r w:rsidRPr="000B6239">
        <w:t>kW</w:t>
      </w:r>
      <w:r w:rsidRPr="000B6239">
        <w:tab/>
      </w:r>
      <w:r w:rsidRPr="000B6239">
        <w:tab/>
      </w:r>
      <w:r w:rsidRPr="000B6239">
        <w:tab/>
        <w:t>Kilowatt</w:t>
      </w:r>
    </w:p>
    <w:p w14:paraId="69F33A65" w14:textId="77777777" w:rsidR="00377534" w:rsidRPr="000B6239" w:rsidRDefault="00377534" w:rsidP="00377534">
      <w:pPr>
        <w:spacing w:before="120" w:after="120"/>
      </w:pPr>
      <w:r w:rsidRPr="000B6239">
        <w:t>kWh</w:t>
      </w:r>
      <w:r w:rsidRPr="000B6239">
        <w:tab/>
      </w:r>
      <w:r w:rsidRPr="000B6239">
        <w:tab/>
      </w:r>
      <w:r w:rsidRPr="000B6239">
        <w:tab/>
        <w:t>Kilowatt hora</w:t>
      </w:r>
    </w:p>
    <w:p w14:paraId="33141A85" w14:textId="77777777" w:rsidR="00377534" w:rsidRPr="000B6239" w:rsidRDefault="00377534" w:rsidP="00377534">
      <w:pPr>
        <w:spacing w:before="120" w:after="120"/>
      </w:pPr>
      <w:r w:rsidRPr="000B6239">
        <w:t>LED</w:t>
      </w:r>
      <w:r w:rsidRPr="000B6239">
        <w:tab/>
      </w:r>
      <w:r w:rsidRPr="000B6239">
        <w:tab/>
      </w:r>
      <w:r w:rsidRPr="000B6239">
        <w:tab/>
        <w:t xml:space="preserve">Light </w:t>
      </w:r>
      <w:proofErr w:type="spellStart"/>
      <w:r w:rsidRPr="000B6239">
        <w:t>Emitting</w:t>
      </w:r>
      <w:proofErr w:type="spellEnd"/>
      <w:r w:rsidRPr="000B6239">
        <w:t xml:space="preserve"> </w:t>
      </w:r>
      <w:proofErr w:type="spellStart"/>
      <w:r w:rsidRPr="000B6239">
        <w:t>Diode</w:t>
      </w:r>
      <w:proofErr w:type="spellEnd"/>
    </w:p>
    <w:p w14:paraId="254A3463" w14:textId="77777777" w:rsidR="00377534" w:rsidRPr="001233E4" w:rsidRDefault="00377534" w:rsidP="00377534">
      <w:pPr>
        <w:spacing w:before="120" w:after="120"/>
      </w:pPr>
      <w:proofErr w:type="spellStart"/>
      <w:r>
        <w:t>MCOP</w:t>
      </w:r>
      <w:proofErr w:type="spellEnd"/>
      <w:r>
        <w:tab/>
      </w:r>
      <w:r>
        <w:tab/>
      </w:r>
      <w:r>
        <w:tab/>
        <w:t>Millones de pesos colombianos</w:t>
      </w:r>
    </w:p>
    <w:p w14:paraId="2AC88C2A" w14:textId="77777777" w:rsidR="00377534" w:rsidRDefault="00377534" w:rsidP="00377534">
      <w:pPr>
        <w:spacing w:before="120" w:after="120"/>
      </w:pPr>
      <w:proofErr w:type="spellStart"/>
      <w:r>
        <w:t>NDC</w:t>
      </w:r>
      <w:proofErr w:type="spellEnd"/>
      <w:r>
        <w:tab/>
      </w:r>
      <w:r>
        <w:tab/>
      </w:r>
      <w:r>
        <w:tab/>
        <w:t>Contribución Determinada Nacional</w:t>
      </w:r>
    </w:p>
    <w:p w14:paraId="6AB5E4B2" w14:textId="77777777" w:rsidR="00377534" w:rsidRDefault="00377534" w:rsidP="00377534">
      <w:pPr>
        <w:spacing w:before="120" w:after="120"/>
      </w:pPr>
      <w:r>
        <w:t>NTC</w:t>
      </w:r>
      <w:r>
        <w:tab/>
      </w:r>
      <w:r>
        <w:tab/>
      </w:r>
      <w:r>
        <w:tab/>
        <w:t>Norma Técnica Colombiana</w:t>
      </w:r>
    </w:p>
    <w:p w14:paraId="5F137EC4" w14:textId="77777777" w:rsidR="00377534" w:rsidRDefault="00377534" w:rsidP="00377534">
      <w:pPr>
        <w:spacing w:before="120" w:after="120"/>
      </w:pPr>
      <w:proofErr w:type="spellStart"/>
      <w:r>
        <w:t>PBP</w:t>
      </w:r>
      <w:proofErr w:type="spellEnd"/>
      <w:r>
        <w:tab/>
      </w:r>
      <w:r>
        <w:tab/>
      </w:r>
      <w:r>
        <w:tab/>
      </w:r>
      <w:proofErr w:type="spellStart"/>
      <w:r>
        <w:t>Payback</w:t>
      </w:r>
      <w:proofErr w:type="spellEnd"/>
      <w:r>
        <w:t xml:space="preserve"> </w:t>
      </w:r>
      <w:proofErr w:type="spellStart"/>
      <w:r>
        <w:t>Period</w:t>
      </w:r>
      <w:proofErr w:type="spellEnd"/>
    </w:p>
    <w:p w14:paraId="09F319F2" w14:textId="77777777" w:rsidR="00377534" w:rsidRDefault="00377534" w:rsidP="00377534">
      <w:pPr>
        <w:spacing w:before="120" w:after="120"/>
      </w:pPr>
      <w:r>
        <w:t>USE</w:t>
      </w:r>
      <w:r>
        <w:tab/>
      </w:r>
      <w:r>
        <w:tab/>
      </w:r>
      <w:r>
        <w:tab/>
        <w:t>Uso Significativo de Energía</w:t>
      </w:r>
    </w:p>
    <w:p w14:paraId="4E370C3D" w14:textId="77777777" w:rsidR="00377534" w:rsidRDefault="00377534" w:rsidP="00377534">
      <w:pPr>
        <w:spacing w:before="120" w:after="120"/>
      </w:pPr>
      <w:r>
        <w:t>UCI</w:t>
      </w:r>
      <w:r>
        <w:tab/>
      </w:r>
      <w:r>
        <w:tab/>
      </w:r>
      <w:r>
        <w:tab/>
        <w:t>Unidad de Cuidados Intensivos</w:t>
      </w:r>
    </w:p>
    <w:p w14:paraId="30DD6A43" w14:textId="77777777" w:rsidR="00377534" w:rsidRPr="000B6239" w:rsidRDefault="00377534" w:rsidP="00377534">
      <w:pPr>
        <w:spacing w:before="120" w:after="120"/>
      </w:pPr>
      <w:r w:rsidRPr="000B6239">
        <w:t>V</w:t>
      </w:r>
      <w:r w:rsidRPr="000B6239">
        <w:tab/>
      </w:r>
      <w:r w:rsidRPr="000B6239">
        <w:tab/>
      </w:r>
      <w:r w:rsidRPr="000B6239">
        <w:tab/>
        <w:t>Voltio</w:t>
      </w:r>
    </w:p>
    <w:p w14:paraId="3942479C" w14:textId="77777777" w:rsidR="00377534" w:rsidRPr="00A47214" w:rsidRDefault="00377534" w:rsidP="00377534">
      <w:pPr>
        <w:spacing w:before="120" w:after="120"/>
        <w:rPr>
          <w:lang w:val="en-US"/>
        </w:rPr>
      </w:pPr>
      <w:r w:rsidRPr="00A47214">
        <w:rPr>
          <w:lang w:val="en-US"/>
        </w:rPr>
        <w:t>WTA</w:t>
      </w:r>
      <w:r w:rsidRPr="00A47214">
        <w:rPr>
          <w:lang w:val="en-US"/>
        </w:rPr>
        <w:tab/>
      </w:r>
      <w:r w:rsidRPr="00A47214">
        <w:rPr>
          <w:lang w:val="en-US"/>
        </w:rPr>
        <w:tab/>
      </w:r>
      <w:r w:rsidRPr="00A47214">
        <w:rPr>
          <w:lang w:val="en-US"/>
        </w:rPr>
        <w:tab/>
        <w:t>Walk Through Audit</w:t>
      </w:r>
    </w:p>
    <w:p w14:paraId="38F41EBA" w14:textId="5FFD7734" w:rsidR="00023E60" w:rsidRPr="00A47214" w:rsidRDefault="00023E60">
      <w:pPr>
        <w:spacing w:after="0"/>
        <w:jc w:val="left"/>
        <w:rPr>
          <w:rFonts w:ascii="Barlow Condensed Medium" w:hAnsi="Barlow Condensed Medium"/>
          <w:sz w:val="36"/>
          <w:szCs w:val="36"/>
          <w:lang w:val="en-US"/>
        </w:rPr>
      </w:pPr>
      <w:r w:rsidRPr="00A47214">
        <w:rPr>
          <w:lang w:val="en-US"/>
        </w:rPr>
        <w:br w:type="page"/>
      </w:r>
    </w:p>
    <w:p w14:paraId="084BA6AE" w14:textId="15989C5B" w:rsidR="00FA06C1" w:rsidRPr="000B6239" w:rsidRDefault="00032CD8" w:rsidP="00FA06C1">
      <w:pPr>
        <w:pStyle w:val="Ttulo1"/>
        <w:rPr>
          <w:color w:val="129E47"/>
          <w:lang w:val="en-US"/>
        </w:rPr>
      </w:pPr>
      <w:bookmarkStart w:id="17" w:name="_Toc163550265"/>
      <w:bookmarkStart w:id="18" w:name="_Toc101865364"/>
      <w:proofErr w:type="spellStart"/>
      <w:r w:rsidRPr="000B6239">
        <w:rPr>
          <w:color w:val="129E47"/>
          <w:lang w:val="en-US"/>
        </w:rPr>
        <w:lastRenderedPageBreak/>
        <w:t>Resumen</w:t>
      </w:r>
      <w:proofErr w:type="spellEnd"/>
      <w:r w:rsidRPr="000B6239">
        <w:rPr>
          <w:color w:val="129E47"/>
          <w:lang w:val="en-US"/>
        </w:rPr>
        <w:t xml:space="preserve"> </w:t>
      </w:r>
      <w:proofErr w:type="spellStart"/>
      <w:r w:rsidR="003A10D7">
        <w:rPr>
          <w:color w:val="129E47"/>
          <w:lang w:val="en-US"/>
        </w:rPr>
        <w:t>e</w:t>
      </w:r>
      <w:r w:rsidRPr="000B6239">
        <w:rPr>
          <w:color w:val="129E47"/>
          <w:lang w:val="en-US"/>
        </w:rPr>
        <w:t>jecutivo</w:t>
      </w:r>
      <w:bookmarkEnd w:id="17"/>
      <w:proofErr w:type="spellEnd"/>
    </w:p>
    <w:p w14:paraId="59462445" w14:textId="77777777" w:rsidR="00FA06C1" w:rsidRPr="000B6239" w:rsidRDefault="00FA06C1" w:rsidP="003F5FCF">
      <w:pPr>
        <w:spacing w:after="0"/>
        <w:rPr>
          <w:lang w:val="en-US"/>
        </w:rPr>
      </w:pPr>
    </w:p>
    <w:p w14:paraId="10092FFD" w14:textId="29967B15" w:rsidR="4A24A0F2" w:rsidRDefault="4A24A0F2" w:rsidP="4A24A0F2">
      <w:r w:rsidRPr="4A24A0F2">
        <w:rPr>
          <w:rFonts w:eastAsia="Barlow" w:cs="Barlow"/>
          <w:color w:val="000000" w:themeColor="text1"/>
        </w:rPr>
        <w:t xml:space="preserve">El objetivo general de este estudio es llevar a cabo una auditoría energética de recorrido en </w:t>
      </w:r>
      <w:r w:rsidR="0096084E">
        <w:rPr>
          <w:rFonts w:eastAsia="Barlow" w:cs="Barlow"/>
          <w:color w:val="000000" w:themeColor="text1"/>
        </w:rPr>
        <w:t>la Empresa de Acueducto y Alcantarillado de Bogotá (EAAB)</w:t>
      </w:r>
      <w:r w:rsidRPr="4A24A0F2">
        <w:rPr>
          <w:rFonts w:eastAsia="Barlow" w:cs="Barlow"/>
          <w:color w:val="000000" w:themeColor="text1"/>
        </w:rPr>
        <w:t xml:space="preserve"> con el fin de validar y recopilar información para el análisis de los patrones de uso y consumo de energía, además de identificar y evaluar medidas de eficiencia energética 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r>
        <w:t xml:space="preserve"> </w:t>
      </w:r>
    </w:p>
    <w:p w14:paraId="185F7A1C" w14:textId="0990555B" w:rsidR="002D7A47" w:rsidRDefault="185975C6" w:rsidP="00F36B02">
      <w:pPr>
        <w:pStyle w:val="Prrafodelista"/>
        <w:numPr>
          <w:ilvl w:val="0"/>
          <w:numId w:val="10"/>
        </w:numPr>
        <w:spacing w:after="0"/>
        <w:ind w:left="1134"/>
        <w:rPr>
          <w:rStyle w:val="Referenciasutil"/>
        </w:rPr>
      </w:pPr>
      <w:r w:rsidRPr="185975C6">
        <w:rPr>
          <w:rStyle w:val="CitadestacadaCar"/>
        </w:rPr>
        <w:t>Recopilación de datos y caracterización energética</w:t>
      </w:r>
    </w:p>
    <w:p w14:paraId="426203DD" w14:textId="77777777" w:rsidR="001B7C1A" w:rsidRDefault="001B7C1A" w:rsidP="00564626">
      <w:pPr>
        <w:pStyle w:val="Prrafodelista"/>
        <w:spacing w:after="0"/>
        <w:rPr>
          <w:rStyle w:val="Referenciasutil"/>
        </w:rPr>
      </w:pPr>
    </w:p>
    <w:p w14:paraId="04336226" w14:textId="7C5DCF8B" w:rsidR="001B7C1A" w:rsidRDefault="001B7C1A" w:rsidP="001B7C1A">
      <w:pPr>
        <w:spacing w:after="0"/>
        <w:rPr>
          <w:rStyle w:val="Referenciasutil"/>
        </w:rPr>
      </w:pPr>
      <w:r w:rsidRPr="001B7C1A">
        <w:rPr>
          <w:rStyle w:val="Referenciasutil"/>
        </w:rPr>
        <w:t>La edificación se clasifica actualmente como un consumidor dentro del mercado no regulado, esto implica que EAAB tiene flexibilidad en términos de consumo y contratación de energía, lo que le permite gestionar su demanda energética de manera autónoma y adaptarse a sus necesidades específicas, así como tener una tarifa di</w:t>
      </w:r>
      <w:r>
        <w:rPr>
          <w:rStyle w:val="Referenciasutil"/>
        </w:rPr>
        <w:t>ferencial aplicada a su consumo</w:t>
      </w:r>
      <w:r w:rsidRPr="00CE19B6">
        <w:rPr>
          <w:rStyle w:val="Referenciasutil"/>
        </w:rPr>
        <w:t>. En esta fase, se llevó a cabo la recopilación de información sobre los servicios energéticos y de agua utili</w:t>
      </w:r>
      <w:r>
        <w:rPr>
          <w:rStyle w:val="Referenciasutil"/>
        </w:rPr>
        <w:t>zados en las instalaciones de la EAAB</w:t>
      </w:r>
      <w:r w:rsidRPr="00CE19B6">
        <w:rPr>
          <w:rStyle w:val="Referenciasutil"/>
        </w:rPr>
        <w:t>. A continuación, se presenta un resumen de los resultados</w:t>
      </w:r>
      <w:r>
        <w:rPr>
          <w:rStyle w:val="Referenciasutil"/>
        </w:rPr>
        <w:t xml:space="preserve"> obtenidos en esta recopilación</w:t>
      </w:r>
      <w:r w:rsidRPr="00946036">
        <w:rPr>
          <w:rStyle w:val="Referenciasutil"/>
        </w:rPr>
        <w:t>:</w:t>
      </w:r>
    </w:p>
    <w:p w14:paraId="4248F816" w14:textId="77777777" w:rsidR="001B7C1A" w:rsidRDefault="001B7C1A" w:rsidP="001B7C1A">
      <w:pPr>
        <w:spacing w:after="0"/>
        <w:rPr>
          <w:rStyle w:val="Referenciasutil"/>
        </w:rPr>
      </w:pPr>
    </w:p>
    <w:p w14:paraId="0FE57AC2" w14:textId="2AC2685A" w:rsidR="00F36B02" w:rsidRPr="00F36B02" w:rsidRDefault="001B7C1A" w:rsidP="00F36B02">
      <w:pPr>
        <w:pStyle w:val="Citadestacada"/>
        <w:numPr>
          <w:ilvl w:val="0"/>
          <w:numId w:val="0"/>
        </w:numPr>
        <w:ind w:left="284"/>
        <w:jc w:val="both"/>
        <w:rPr>
          <w:rFonts w:ascii="Barlow" w:hAnsi="Barlow"/>
          <w:b/>
          <w:bCs/>
          <w:color w:val="000000"/>
          <w:sz w:val="20"/>
          <w:szCs w:val="20"/>
          <w:lang w:val="es-ES"/>
        </w:rPr>
      </w:pPr>
      <w:r w:rsidRPr="00946036">
        <w:rPr>
          <w:rStyle w:val="Referenciasutil"/>
          <w:rFonts w:ascii="Barlow" w:hAnsi="Barlow"/>
          <w:b/>
          <w:bCs/>
          <w:color w:val="000000"/>
          <w:sz w:val="20"/>
          <w:szCs w:val="20"/>
          <w:lang w:val="es-ES"/>
        </w:rPr>
        <w:t>D</w:t>
      </w:r>
      <w:r w:rsidRPr="00627AC6">
        <w:rPr>
          <w:rStyle w:val="Referenciasutil"/>
          <w:rFonts w:ascii="Barlow" w:hAnsi="Barlow"/>
          <w:b/>
          <w:bCs/>
          <w:color w:val="000000"/>
          <w:sz w:val="20"/>
          <w:szCs w:val="20"/>
          <w:lang w:val="es-ES"/>
        </w:rPr>
        <w:t xml:space="preserve">istribución de costos </w:t>
      </w:r>
      <w:r>
        <w:rPr>
          <w:rStyle w:val="Referenciasutil"/>
          <w:rFonts w:ascii="Barlow" w:hAnsi="Barlow"/>
          <w:b/>
          <w:bCs/>
          <w:color w:val="000000"/>
          <w:sz w:val="20"/>
          <w:szCs w:val="20"/>
          <w:lang w:val="es-ES"/>
        </w:rPr>
        <w:t>de la EAAB</w:t>
      </w:r>
      <w:r w:rsidRPr="00946036">
        <w:rPr>
          <w:rStyle w:val="Referenciasutil"/>
          <w:rFonts w:ascii="Barlow" w:hAnsi="Barlow"/>
          <w:b/>
          <w:bCs/>
          <w:color w:val="000000"/>
          <w:sz w:val="20"/>
          <w:szCs w:val="20"/>
          <w:lang w:val="es-ES"/>
        </w:rPr>
        <w:t xml:space="preserve"> </w:t>
      </w:r>
      <w:r w:rsidRPr="00627AC6">
        <w:rPr>
          <w:rStyle w:val="Referenciasutil"/>
          <w:rFonts w:ascii="Barlow" w:hAnsi="Barlow"/>
          <w:b/>
          <w:bCs/>
          <w:color w:val="000000"/>
          <w:sz w:val="20"/>
          <w:szCs w:val="20"/>
          <w:lang w:val="es-ES"/>
        </w:rPr>
        <w:t>por servicio</w:t>
      </w:r>
      <w:r w:rsidRPr="00946036">
        <w:rPr>
          <w:rStyle w:val="Referenciasutil"/>
          <w:rFonts w:ascii="Barlow" w:hAnsi="Barlow"/>
          <w:b/>
          <w:bCs/>
          <w:color w:val="000000"/>
          <w:sz w:val="20"/>
          <w:szCs w:val="20"/>
          <w:lang w:val="es-ES"/>
        </w:rPr>
        <w:t xml:space="preserve"> a base de datos del </w:t>
      </w:r>
      <w:r w:rsidRPr="00124EF0">
        <w:rPr>
          <w:rStyle w:val="Referenciasutil"/>
          <w:rFonts w:ascii="Barlow" w:hAnsi="Barlow"/>
          <w:b/>
          <w:bCs/>
          <w:color w:val="000000"/>
          <w:sz w:val="20"/>
          <w:szCs w:val="20"/>
          <w:lang w:val="es-ES"/>
        </w:rPr>
        <w:t>año</w:t>
      </w:r>
      <w:r>
        <w:rPr>
          <w:rStyle w:val="Referenciasutil"/>
          <w:rFonts w:ascii="Barlow" w:hAnsi="Barlow"/>
          <w:b/>
          <w:bCs/>
          <w:color w:val="000000"/>
          <w:sz w:val="20"/>
          <w:szCs w:val="20"/>
          <w:lang w:val="es-ES"/>
        </w:rPr>
        <w:t xml:space="preserve"> </w:t>
      </w:r>
      <w:r w:rsidRPr="00627AC6">
        <w:rPr>
          <w:rStyle w:val="Referenciasutil"/>
          <w:rFonts w:ascii="Barlow" w:hAnsi="Barlow"/>
          <w:b/>
          <w:bCs/>
          <w:color w:val="000000"/>
          <w:sz w:val="20"/>
          <w:szCs w:val="20"/>
          <w:lang w:val="es-ES"/>
        </w:rPr>
        <w:t>2022:</w:t>
      </w:r>
    </w:p>
    <w:p w14:paraId="7F2A0B93" w14:textId="77777777" w:rsidR="00F36B02" w:rsidRDefault="00F36B02" w:rsidP="00F36B02">
      <w:pPr>
        <w:pStyle w:val="Citadestacada"/>
        <w:numPr>
          <w:ilvl w:val="0"/>
          <w:numId w:val="0"/>
        </w:numPr>
        <w:ind w:left="1004"/>
        <w:rPr>
          <w:rStyle w:val="Referenciasutil"/>
          <w:rFonts w:ascii="Barlow" w:hAnsi="Barlow"/>
          <w:color w:val="000000"/>
          <w:sz w:val="20"/>
          <w:szCs w:val="20"/>
        </w:rPr>
      </w:pPr>
    </w:p>
    <w:p w14:paraId="180FEA4D" w14:textId="77777777" w:rsid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El 86% del consumo corresponde a energía eléctrica.</w:t>
      </w:r>
    </w:p>
    <w:p w14:paraId="1FD8635A" w14:textId="77777777" w:rsid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El 2% del consumo se atribuye al gas natural.</w:t>
      </w:r>
    </w:p>
    <w:p w14:paraId="3A4897A3" w14:textId="4B684717" w:rsidR="00F36B02" w:rsidRP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El 12% del consumo corresponde al agua.</w:t>
      </w:r>
    </w:p>
    <w:p w14:paraId="0DEE08A8" w14:textId="7A7C1D8F" w:rsidR="00F36B02" w:rsidRP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Del consumo eléctrico, el 80% se destina a sistemas de iluminación, equipos de diagnóstico, y dispositivos de oficina.</w:t>
      </w:r>
    </w:p>
    <w:p w14:paraId="7FCED098" w14:textId="5C6D9B9A" w:rsidR="00F36B02" w:rsidRP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El consumo total de gas natural se emplea en las estufas del casino de la edificación.</w:t>
      </w:r>
    </w:p>
    <w:p w14:paraId="3C2566EF" w14:textId="17E8C9C7" w:rsidR="00F36B02" w:rsidRPr="00F36B02" w:rsidRDefault="00F36B02" w:rsidP="00F36B02">
      <w:pPr>
        <w:pStyle w:val="Citadestacada"/>
        <w:numPr>
          <w:ilvl w:val="0"/>
          <w:numId w:val="23"/>
        </w:numPr>
        <w:rPr>
          <w:rStyle w:val="Referenciasutil"/>
          <w:rFonts w:ascii="Barlow" w:hAnsi="Barlow"/>
          <w:color w:val="000000"/>
          <w:sz w:val="20"/>
          <w:szCs w:val="20"/>
        </w:rPr>
      </w:pPr>
      <w:r w:rsidRPr="00F36B02">
        <w:rPr>
          <w:rStyle w:val="Referenciasutil"/>
          <w:rFonts w:ascii="Barlow" w:hAnsi="Barlow"/>
          <w:color w:val="000000"/>
          <w:sz w:val="20"/>
          <w:szCs w:val="20"/>
        </w:rPr>
        <w:t>El consumo de agua no se encuentra detallado por áreas o equipos, por lo que se ha categorizado como consumo interno de</w:t>
      </w:r>
      <w:r w:rsidR="005F7B1D">
        <w:rPr>
          <w:rStyle w:val="Referenciasutil"/>
          <w:rFonts w:ascii="Barlow" w:hAnsi="Barlow"/>
          <w:color w:val="000000"/>
          <w:sz w:val="20"/>
          <w:szCs w:val="20"/>
        </w:rPr>
        <w:t xml:space="preserve"> las instalaciones del edificio</w:t>
      </w:r>
      <w:r w:rsidRPr="00F36B02">
        <w:rPr>
          <w:rStyle w:val="Referenciasutil"/>
          <w:rFonts w:ascii="Barlow" w:hAnsi="Barlow"/>
          <w:color w:val="000000"/>
          <w:sz w:val="20"/>
          <w:szCs w:val="20"/>
        </w:rPr>
        <w:t>.</w:t>
      </w:r>
    </w:p>
    <w:p w14:paraId="671997C4" w14:textId="6413EA8A" w:rsidR="001B7C1A" w:rsidRPr="002B6881" w:rsidRDefault="00F36B02" w:rsidP="00F36B02">
      <w:pPr>
        <w:pStyle w:val="Citadestacada"/>
        <w:numPr>
          <w:ilvl w:val="0"/>
          <w:numId w:val="23"/>
        </w:numPr>
        <w:jc w:val="both"/>
        <w:rPr>
          <w:rStyle w:val="Referenciasutil"/>
          <w:rFonts w:ascii="Barlow" w:hAnsi="Barlow"/>
          <w:color w:val="000000"/>
          <w:sz w:val="20"/>
          <w:szCs w:val="20"/>
          <w:lang w:val="es-ES"/>
        </w:rPr>
      </w:pPr>
      <w:r w:rsidRPr="00F36B02">
        <w:rPr>
          <w:rStyle w:val="Referenciasutil"/>
          <w:rFonts w:ascii="Barlow" w:hAnsi="Barlow"/>
          <w:color w:val="000000"/>
          <w:sz w:val="20"/>
          <w:szCs w:val="20"/>
        </w:rPr>
        <w:t>La superficie del edificio abarca 27</w:t>
      </w:r>
      <w:r w:rsidR="00703370">
        <w:rPr>
          <w:rStyle w:val="Referenciasutil"/>
          <w:rFonts w:ascii="Barlow" w:hAnsi="Barlow"/>
          <w:color w:val="000000"/>
          <w:sz w:val="20"/>
          <w:szCs w:val="20"/>
        </w:rPr>
        <w:t>.</w:t>
      </w:r>
      <w:r w:rsidRPr="00F36B02">
        <w:rPr>
          <w:rStyle w:val="Referenciasutil"/>
          <w:rFonts w:ascii="Barlow" w:hAnsi="Barlow"/>
          <w:color w:val="000000"/>
          <w:sz w:val="20"/>
          <w:szCs w:val="20"/>
        </w:rPr>
        <w:t>847 metros cuadrados con una ocupación media de 1</w:t>
      </w:r>
      <w:r w:rsidR="00703370">
        <w:rPr>
          <w:rStyle w:val="Referenciasutil"/>
          <w:rFonts w:ascii="Barlow" w:hAnsi="Barlow"/>
          <w:color w:val="000000"/>
          <w:sz w:val="20"/>
          <w:szCs w:val="20"/>
        </w:rPr>
        <w:t>.</w:t>
      </w:r>
      <w:r w:rsidRPr="00F36B02">
        <w:rPr>
          <w:rStyle w:val="Referenciasutil"/>
          <w:rFonts w:ascii="Barlow" w:hAnsi="Barlow"/>
          <w:color w:val="000000"/>
          <w:sz w:val="20"/>
          <w:szCs w:val="20"/>
        </w:rPr>
        <w:t>500 personas al día.</w:t>
      </w:r>
      <w:r>
        <w:rPr>
          <w:rStyle w:val="Referenciasutil"/>
          <w:rFonts w:ascii="Barlow" w:hAnsi="Barlow"/>
          <w:color w:val="000000"/>
          <w:sz w:val="20"/>
          <w:szCs w:val="20"/>
        </w:rPr>
        <w:t xml:space="preserve"> </w:t>
      </w:r>
      <w:r w:rsidR="001B7C1A" w:rsidRPr="00946036">
        <w:rPr>
          <w:rStyle w:val="Referenciasutil"/>
          <w:rFonts w:ascii="Barlow" w:hAnsi="Barlow"/>
          <w:color w:val="000000"/>
          <w:sz w:val="20"/>
          <w:szCs w:val="20"/>
        </w:rPr>
        <w:t xml:space="preserve"> </w:t>
      </w:r>
    </w:p>
    <w:p w14:paraId="7EE3EE0E" w14:textId="17F970DC" w:rsidR="00221373" w:rsidRPr="00CD6661" w:rsidRDefault="00221373" w:rsidP="003410B6">
      <w:pPr>
        <w:spacing w:after="0"/>
        <w:rPr>
          <w:rStyle w:val="Referenciasutil"/>
        </w:rPr>
      </w:pPr>
    </w:p>
    <w:p w14:paraId="7126265D" w14:textId="77777777" w:rsidR="005D7707" w:rsidRPr="005D7707" w:rsidRDefault="185975C6" w:rsidP="00343E3F">
      <w:pPr>
        <w:pStyle w:val="Prrafodelista"/>
        <w:numPr>
          <w:ilvl w:val="0"/>
          <w:numId w:val="10"/>
        </w:numPr>
        <w:ind w:left="1134"/>
        <w:rPr>
          <w:color w:val="000000" w:themeColor="text1"/>
        </w:rPr>
      </w:pPr>
      <w:r w:rsidRPr="185975C6">
        <w:rPr>
          <w:rFonts w:ascii="Barlow Condensed Medium" w:eastAsia="Barlow Condensed Medium" w:hAnsi="Barlow Condensed Medium" w:cs="Barlow Condensed Medium"/>
          <w:color w:val="129E47"/>
          <w:sz w:val="36"/>
          <w:szCs w:val="36"/>
        </w:rPr>
        <w:t>Establecimiento de línea base e indicadores</w:t>
      </w:r>
      <w:r w:rsidRPr="185975C6">
        <w:rPr>
          <w:rFonts w:ascii="Barlow Condensed Medium" w:eastAsia="Barlow Condensed Medium" w:hAnsi="Barlow Condensed Medium" w:cs="Barlow Condensed Medium"/>
          <w:color w:val="129E47"/>
        </w:rPr>
        <w:t xml:space="preserve"> </w:t>
      </w:r>
    </w:p>
    <w:p w14:paraId="185ACBD2" w14:textId="68CC23AA" w:rsidR="00646DEF" w:rsidRPr="00646DEF" w:rsidRDefault="00646DEF" w:rsidP="00646DEF">
      <w:pPr>
        <w:rPr>
          <w:rFonts w:eastAsia="Barlow" w:cs="Barlow"/>
          <w:color w:val="000000" w:themeColor="text1"/>
        </w:rPr>
      </w:pPr>
      <w:r w:rsidRPr="00646DEF">
        <w:rPr>
          <w:rFonts w:eastAsia="Barlow" w:cs="Barlow"/>
          <w:color w:val="000000" w:themeColor="text1"/>
        </w:rPr>
        <w:t>Se ha establecido una línea de base para cada uno de los tres servicios utilizados en la edificación: consumo de energía eléctrica, gas y agua. La línea de base se construyó tomando como referencia los consumos mensuales de cada servicio en el año 2022. Cada mes de 2023 se comparó con su equivalente en 2022 para evaluar el rendimiento y determinar cualquier variación en los consumos</w:t>
      </w:r>
      <w:r>
        <w:rPr>
          <w:rFonts w:eastAsia="Barlow" w:cs="Barlow"/>
          <w:color w:val="000000" w:themeColor="text1"/>
        </w:rPr>
        <w:t>.</w:t>
      </w:r>
    </w:p>
    <w:p w14:paraId="78CD1A91" w14:textId="5451D4BE" w:rsidR="003410B6" w:rsidRDefault="00646DEF" w:rsidP="00646DEF">
      <w:pPr>
        <w:rPr>
          <w:rFonts w:eastAsia="Barlow" w:cs="Barlow"/>
          <w:color w:val="000000" w:themeColor="text1"/>
        </w:rPr>
      </w:pPr>
      <w:r w:rsidRPr="00646DEF">
        <w:rPr>
          <w:rFonts w:eastAsia="Barlow" w:cs="Barlow"/>
          <w:color w:val="000000" w:themeColor="text1"/>
        </w:rPr>
        <w:t>Para definir las líneas de meta, se realizaron comparaciones entre los años 2022 y 2023. Se registraron los menores consumos mensuales en 2023 en cada servicio y se obtuvo un promedio de estos valores. Luego, se calculó el promedio de los datos en el período base (2022). La diferencia entre estos dos promedios se convirtió en un porcentaje que se consideró como el potencial de ahorro. Este porcentaje se aplicó a todos los datos del período base (2022) para establecer la línea de meta en cada servicio.</w:t>
      </w:r>
    </w:p>
    <w:p w14:paraId="223449DA" w14:textId="4313978C" w:rsidR="006A4958" w:rsidRPr="006A4958" w:rsidRDefault="006A4958" w:rsidP="006A4958">
      <w:pPr>
        <w:rPr>
          <w:rFonts w:eastAsia="Barlow" w:cs="Barlow"/>
          <w:color w:val="000000" w:themeColor="text1"/>
        </w:rPr>
      </w:pPr>
      <w:r w:rsidRPr="006A4958">
        <w:rPr>
          <w:rFonts w:eastAsia="Barlow" w:cs="Barlow"/>
          <w:color w:val="000000" w:themeColor="text1"/>
        </w:rPr>
        <w:t xml:space="preserve">En lo que respecta a los indicadores, en una primera instancia se utilizaron las pautas establecidas en la Guía de Construcción Sostenible de 2015, la cual categoriza las actividades misionales del edificio de EAAB como oficinas, para comparar los consumos de agua y energía eléctrica. Los resultados reflejaron un desempeño </w:t>
      </w:r>
      <w:r w:rsidRPr="006A4958">
        <w:rPr>
          <w:rFonts w:eastAsia="Barlow" w:cs="Barlow"/>
          <w:color w:val="000000" w:themeColor="text1"/>
        </w:rPr>
        <w:lastRenderedPageBreak/>
        <w:t xml:space="preserve">positivo, con un consumo de energía eléctrica un 10,7% por debajo de la referencia y un consumo de agua un 3,0% </w:t>
      </w:r>
      <w:r>
        <w:rPr>
          <w:rFonts w:eastAsia="Barlow" w:cs="Barlow"/>
          <w:color w:val="000000" w:themeColor="text1"/>
        </w:rPr>
        <w:t>por debajo de dicha referencia.</w:t>
      </w:r>
    </w:p>
    <w:p w14:paraId="1CB943F1" w14:textId="4CE1D198" w:rsidR="00564626" w:rsidRPr="006A4958" w:rsidRDefault="006A4958" w:rsidP="003410B6">
      <w:pPr>
        <w:rPr>
          <w:rFonts w:eastAsia="Barlow" w:cs="Barlow"/>
          <w:color w:val="000000" w:themeColor="text1"/>
        </w:rPr>
      </w:pPr>
      <w:r w:rsidRPr="006A4958">
        <w:rPr>
          <w:rFonts w:eastAsia="Barlow" w:cs="Barlow"/>
          <w:color w:val="000000" w:themeColor="text1"/>
        </w:rPr>
        <w:t>Además, se han propuesto indicadores específicos para un seguimiento más detallado. Para la energía eléctrica, se sugieren indicadores como el consumo por metro cuadrado por año, el desempeño de energía eléctrica, el indicador de desempeño base 100 y las emisiones de gases de efecto invernadero (</w:t>
      </w:r>
      <w:proofErr w:type="spellStart"/>
      <w:r w:rsidRPr="006A4958">
        <w:rPr>
          <w:rFonts w:eastAsia="Barlow" w:cs="Barlow"/>
          <w:color w:val="000000" w:themeColor="text1"/>
        </w:rPr>
        <w:t>GEI</w:t>
      </w:r>
      <w:proofErr w:type="spellEnd"/>
      <w:r w:rsidRPr="006A4958">
        <w:rPr>
          <w:rFonts w:eastAsia="Barlow" w:cs="Barlow"/>
          <w:color w:val="000000" w:themeColor="text1"/>
        </w:rPr>
        <w:t xml:space="preserve">). En el caso del gas natural, se proponen el desempeño de gas natural, el indicador base 100 y las emisiones de </w:t>
      </w:r>
      <w:proofErr w:type="spellStart"/>
      <w:r w:rsidRPr="006A4958">
        <w:rPr>
          <w:rFonts w:eastAsia="Barlow" w:cs="Barlow"/>
          <w:color w:val="000000" w:themeColor="text1"/>
        </w:rPr>
        <w:t>GEI</w:t>
      </w:r>
      <w:proofErr w:type="spellEnd"/>
      <w:r w:rsidRPr="006A4958">
        <w:rPr>
          <w:rFonts w:eastAsia="Barlow" w:cs="Barlow"/>
          <w:color w:val="000000" w:themeColor="text1"/>
        </w:rPr>
        <w:t>. Por último, en cuanto al consumo de agua, se propone únicamente el indicador de consumo por persona por mes. Estos indicadores permitirán un seguimiento más detallado y una gestión eficiente de los recu</w:t>
      </w:r>
      <w:r>
        <w:rPr>
          <w:rFonts w:eastAsia="Barlow" w:cs="Barlow"/>
          <w:color w:val="000000" w:themeColor="text1"/>
        </w:rPr>
        <w:t>rsos en la edificación de EAAB.</w:t>
      </w:r>
    </w:p>
    <w:p w14:paraId="2C8E128A" w14:textId="77777777" w:rsidR="00564626" w:rsidRPr="00564626" w:rsidRDefault="185975C6" w:rsidP="00343E3F">
      <w:pPr>
        <w:pStyle w:val="Prrafodelista"/>
        <w:numPr>
          <w:ilvl w:val="0"/>
          <w:numId w:val="10"/>
        </w:numPr>
        <w:ind w:left="1134"/>
        <w:rPr>
          <w:rFonts w:eastAsia="Barlow" w:cs="Barlow"/>
          <w:color w:val="000000" w:themeColor="text1"/>
        </w:rPr>
      </w:pPr>
      <w:r w:rsidRPr="185975C6">
        <w:rPr>
          <w:rFonts w:ascii="Barlow Condensed Medium" w:eastAsia="Barlow Condensed Medium" w:hAnsi="Barlow Condensed Medium" w:cs="Barlow Condensed Medium"/>
          <w:color w:val="129E47"/>
          <w:sz w:val="36"/>
          <w:szCs w:val="36"/>
        </w:rPr>
        <w:t>Identificación y priorización de medidas de eficiencia energética</w:t>
      </w:r>
    </w:p>
    <w:p w14:paraId="4EFFAC41" w14:textId="683C6766" w:rsidR="00C54838" w:rsidRDefault="00C54838" w:rsidP="00C54838">
      <w:r>
        <w:t>Tras el análisis de los datos y la información obtenida en el recorrido, se han identificado un conjunto de 12 medidas de eficiencia energética con un alto potencial para reducir los costos anuales. La implementación integral de estas medidas demanda una inversión estimada de alrededor de $</w:t>
      </w:r>
      <w:r w:rsidR="00A2514F">
        <w:t xml:space="preserve"> </w:t>
      </w:r>
      <w:r>
        <w:t>2</w:t>
      </w:r>
      <w:r w:rsidR="00B60AEA">
        <w:t>64</w:t>
      </w:r>
      <w:r>
        <w:t xml:space="preserve"> millones de pesos colombianos (</w:t>
      </w:r>
      <w:proofErr w:type="spellStart"/>
      <w:r>
        <w:t>MCOP</w:t>
      </w:r>
      <w:proofErr w:type="spellEnd"/>
      <w:r>
        <w:t>), con beneficios económicos y ambientales significativos.</w:t>
      </w:r>
    </w:p>
    <w:p w14:paraId="5F718B68" w14:textId="39E47F18" w:rsidR="00F36B02" w:rsidRDefault="00C54838" w:rsidP="00C54838">
      <w:r>
        <w:t>Entre los beneficios económicos se destaca un ahorro proyectado de $</w:t>
      </w:r>
      <w:r w:rsidR="006F7005">
        <w:t xml:space="preserve"> </w:t>
      </w:r>
      <w:r>
        <w:t xml:space="preserve">147 </w:t>
      </w:r>
      <w:proofErr w:type="spellStart"/>
      <w:r>
        <w:t>MCOP</w:t>
      </w:r>
      <w:proofErr w:type="spellEnd"/>
      <w:r>
        <w:t xml:space="preserve"> por año en el consumo de energía eléctrica equivalente al 12% de los costos anuales de este servicio. Además, la aplicación de estas medidas conlleva a una notable reducción de las emisiones de gases de efecto invernadero (</w:t>
      </w:r>
      <w:proofErr w:type="spellStart"/>
      <w:r>
        <w:t>GEI</w:t>
      </w:r>
      <w:proofErr w:type="spellEnd"/>
      <w:r>
        <w:t xml:space="preserve">), estimada en </w:t>
      </w:r>
      <w:r w:rsidRPr="00341EE3">
        <w:t xml:space="preserve">aproximadamente </w:t>
      </w:r>
      <w:r w:rsidR="00341EE3" w:rsidRPr="00341EE3">
        <w:t>81</w:t>
      </w:r>
      <w:r w:rsidRPr="00341EE3">
        <w:t xml:space="preserve"> toneladas de CO</w:t>
      </w:r>
      <w:r w:rsidRPr="00BD50C5">
        <w:rPr>
          <w:vertAlign w:val="subscript"/>
        </w:rPr>
        <w:t>2</w:t>
      </w:r>
      <w:r w:rsidRPr="00341EE3">
        <w:t>-equivalente anuales.</w:t>
      </w:r>
    </w:p>
    <w:p w14:paraId="2B0EB1CB" w14:textId="77777777" w:rsidR="00F36B02" w:rsidRDefault="00F36B02" w:rsidP="00F36B02">
      <w:r w:rsidRPr="00946036">
        <w:t xml:space="preserve">En términos de </w:t>
      </w:r>
      <w:r w:rsidRPr="0048652B">
        <w:rPr>
          <w:b/>
          <w:bCs/>
        </w:rPr>
        <w:t>prioridad</w:t>
      </w:r>
      <w:r w:rsidRPr="00946036">
        <w:t xml:space="preserve">, se </w:t>
      </w:r>
      <w:r>
        <w:t>sugiere las siguientes intervenciones:</w:t>
      </w:r>
    </w:p>
    <w:p w14:paraId="6DC7888B" w14:textId="25844605" w:rsidR="00F36B02" w:rsidRDefault="00C54838" w:rsidP="00C54838">
      <w:pPr>
        <w:pStyle w:val="Prrafodelista"/>
        <w:numPr>
          <w:ilvl w:val="0"/>
          <w:numId w:val="24"/>
        </w:numPr>
      </w:pPr>
      <w:r w:rsidRPr="00C54838">
        <w:t>Uso de fotoceldas para control de iluminación en zonas con abundante iluminación natural</w:t>
      </w:r>
      <w:r w:rsidR="00F36B02">
        <w:t>.</w:t>
      </w:r>
    </w:p>
    <w:p w14:paraId="1ACE277F" w14:textId="5653F985" w:rsidR="00F36B02" w:rsidRDefault="00105BE5" w:rsidP="00105BE5">
      <w:pPr>
        <w:pStyle w:val="Prrafodelista"/>
        <w:numPr>
          <w:ilvl w:val="0"/>
          <w:numId w:val="24"/>
        </w:numPr>
      </w:pPr>
      <w:r w:rsidRPr="00105BE5">
        <w:t>Independización de circuitos eléctricos correspondiente a luminarias (Sectorización de circuitos)</w:t>
      </w:r>
      <w:r w:rsidR="00F36B02">
        <w:t>.</w:t>
      </w:r>
    </w:p>
    <w:p w14:paraId="71CDF54C" w14:textId="564B588D" w:rsidR="00F36B02" w:rsidRDefault="00105BE5" w:rsidP="00105BE5">
      <w:pPr>
        <w:pStyle w:val="Prrafodelista"/>
        <w:numPr>
          <w:ilvl w:val="0"/>
          <w:numId w:val="24"/>
        </w:numPr>
      </w:pPr>
      <w:r w:rsidRPr="00105BE5">
        <w:t>Evaluación del Sistema de Manejo de Aire para Cámaras de Extracción</w:t>
      </w:r>
      <w:r w:rsidR="00F36B02">
        <w:t>.</w:t>
      </w:r>
    </w:p>
    <w:p w14:paraId="05484D5D" w14:textId="481B2595" w:rsidR="00F36B02" w:rsidRDefault="00105BE5" w:rsidP="00105BE5">
      <w:pPr>
        <w:pStyle w:val="Prrafodelista"/>
        <w:numPr>
          <w:ilvl w:val="0"/>
          <w:numId w:val="24"/>
        </w:numPr>
      </w:pPr>
      <w:r w:rsidRPr="00105BE5">
        <w:t>Instalación de Regletas para Gestión de Encendido y Apagado de Equipos</w:t>
      </w:r>
      <w:r w:rsidR="00F36B02">
        <w:t>.</w:t>
      </w:r>
    </w:p>
    <w:p w14:paraId="41CC99DD" w14:textId="54A5F4AD" w:rsidR="00F36B02" w:rsidRDefault="00105BE5" w:rsidP="00105BE5">
      <w:pPr>
        <w:pStyle w:val="Prrafodelista"/>
        <w:numPr>
          <w:ilvl w:val="0"/>
          <w:numId w:val="24"/>
        </w:numPr>
      </w:pPr>
      <w:r w:rsidRPr="00105BE5">
        <w:t>Ventilación para Enfriamiento del Aire en Compresor de Taller Mecánico</w:t>
      </w:r>
      <w:r w:rsidR="00F36B02">
        <w:t>.</w:t>
      </w:r>
    </w:p>
    <w:p w14:paraId="61378C26" w14:textId="0B842E0A" w:rsidR="00F36B02" w:rsidRDefault="00105BE5" w:rsidP="00105BE5">
      <w:pPr>
        <w:pStyle w:val="Prrafodelista"/>
        <w:numPr>
          <w:ilvl w:val="0"/>
          <w:numId w:val="24"/>
        </w:numPr>
      </w:pPr>
      <w:r w:rsidRPr="00105BE5">
        <w:t>Inspección de Fugas en el Sistema de Aire Comprimido</w:t>
      </w:r>
      <w:r w:rsidR="00F36B02">
        <w:t>.</w:t>
      </w:r>
    </w:p>
    <w:p w14:paraId="2B0877FB" w14:textId="56CFBE9B" w:rsidR="00F36B02" w:rsidRDefault="00105BE5" w:rsidP="00105BE5">
      <w:pPr>
        <w:pStyle w:val="Prrafodelista"/>
        <w:numPr>
          <w:ilvl w:val="0"/>
          <w:numId w:val="24"/>
        </w:numPr>
      </w:pPr>
      <w:r w:rsidRPr="00105BE5">
        <w:t>Sustitución de Resistencias Eléctricas Empotradas</w:t>
      </w:r>
      <w:r w:rsidR="00F36B02">
        <w:t>.</w:t>
      </w:r>
    </w:p>
    <w:p w14:paraId="7AD01580" w14:textId="412EBE61" w:rsidR="00105BE5" w:rsidRDefault="00105BE5" w:rsidP="00105BE5">
      <w:pPr>
        <w:pStyle w:val="Prrafodelista"/>
        <w:numPr>
          <w:ilvl w:val="0"/>
          <w:numId w:val="24"/>
        </w:numPr>
      </w:pPr>
      <w:r w:rsidRPr="00105BE5">
        <w:t>Implantación de un Sistema de Control en Línea para la Gestión del Rendimiento Energético del Edificio</w:t>
      </w:r>
      <w:r>
        <w:t>.</w:t>
      </w:r>
    </w:p>
    <w:p w14:paraId="4903EA97" w14:textId="01F743EC" w:rsidR="00F36B02" w:rsidRDefault="00105BE5" w:rsidP="00F36B02">
      <w:pPr>
        <w:ind w:left="644"/>
      </w:pPr>
      <w:r w:rsidRPr="00105BE5">
        <w:t>Debido a su alto impacto económico, otras medidas de segunda prioridad serían</w:t>
      </w:r>
      <w:r>
        <w:t>:</w:t>
      </w:r>
      <w:r w:rsidR="00F36B02" w:rsidRPr="00946036">
        <w:t xml:space="preserve"> </w:t>
      </w:r>
    </w:p>
    <w:p w14:paraId="2345BDD3" w14:textId="77777777" w:rsidR="00105BE5" w:rsidRDefault="00105BE5" w:rsidP="00105BE5">
      <w:pPr>
        <w:pStyle w:val="Prrafodelista"/>
        <w:numPr>
          <w:ilvl w:val="0"/>
          <w:numId w:val="24"/>
        </w:numPr>
      </w:pPr>
      <w:r w:rsidRPr="00105BE5">
        <w:t>Reemplazo de Luminarias Convencionales por Tecnología LED</w:t>
      </w:r>
      <w:r>
        <w:t>.</w:t>
      </w:r>
    </w:p>
    <w:p w14:paraId="1D5BA660" w14:textId="77777777" w:rsidR="00105BE5" w:rsidRDefault="00105BE5" w:rsidP="00105BE5">
      <w:pPr>
        <w:pStyle w:val="Prrafodelista"/>
        <w:numPr>
          <w:ilvl w:val="0"/>
          <w:numId w:val="24"/>
        </w:numPr>
      </w:pPr>
      <w:r w:rsidRPr="00105BE5">
        <w:t>Actualización Tecnológica de Ascensores con Variadores de Velocidad y Frenos Regenerativos</w:t>
      </w:r>
      <w:r>
        <w:t>.</w:t>
      </w:r>
    </w:p>
    <w:p w14:paraId="674A28E4" w14:textId="004E2E74" w:rsidR="00105BE5" w:rsidRDefault="00105BE5" w:rsidP="00105BE5">
      <w:pPr>
        <w:pStyle w:val="Prrafodelista"/>
        <w:numPr>
          <w:ilvl w:val="0"/>
          <w:numId w:val="24"/>
        </w:numPr>
      </w:pPr>
      <w:r w:rsidRPr="00105BE5">
        <w:t>Instalación de Sistema de Compensación de Potencia Reactiva.</w:t>
      </w:r>
    </w:p>
    <w:p w14:paraId="5258D9C7" w14:textId="54B85230" w:rsidR="00105BE5" w:rsidRDefault="00105BE5" w:rsidP="00105BE5">
      <w:pPr>
        <w:pStyle w:val="Prrafodelista"/>
        <w:numPr>
          <w:ilvl w:val="0"/>
          <w:numId w:val="24"/>
        </w:numPr>
      </w:pPr>
      <w:r w:rsidRPr="00105BE5">
        <w:t>Análisis de la Calidad de la Energía: Balance de Carga en Línea Trifásica</w:t>
      </w:r>
      <w:r>
        <w:t>.</w:t>
      </w:r>
    </w:p>
    <w:p w14:paraId="3D8B49AA" w14:textId="600A77FB" w:rsidR="002D7A47" w:rsidRPr="00105BE5" w:rsidRDefault="002D7A47" w:rsidP="00105BE5">
      <w:pPr>
        <w:pStyle w:val="Prrafodelista"/>
        <w:numPr>
          <w:ilvl w:val="0"/>
          <w:numId w:val="24"/>
        </w:numPr>
      </w:pPr>
      <w:r w:rsidRPr="00105BE5">
        <w:rPr>
          <w:color w:val="000000" w:themeColor="text1"/>
        </w:rPr>
        <w:br w:type="page"/>
      </w:r>
    </w:p>
    <w:p w14:paraId="069F4531" w14:textId="5D8B67E6" w:rsidR="00A52D90" w:rsidRPr="00CD6661" w:rsidRDefault="00A52D90" w:rsidP="00A52D90">
      <w:pPr>
        <w:pStyle w:val="Ttulo1"/>
        <w:rPr>
          <w:color w:val="129E47"/>
          <w:lang w:val="es-CO"/>
        </w:rPr>
      </w:pPr>
      <w:bookmarkStart w:id="19" w:name="_Toc101865366"/>
      <w:bookmarkStart w:id="20" w:name="_Toc163550266"/>
      <w:bookmarkEnd w:id="18"/>
      <w:r w:rsidRPr="00CD6661">
        <w:rPr>
          <w:color w:val="129E47"/>
          <w:lang w:val="es-CO"/>
        </w:rPr>
        <w:lastRenderedPageBreak/>
        <w:t xml:space="preserve">1. </w:t>
      </w:r>
      <w:bookmarkEnd w:id="19"/>
      <w:r w:rsidR="00032CD8" w:rsidRPr="00CD6661">
        <w:rPr>
          <w:color w:val="129E47"/>
          <w:lang w:val="es-CO"/>
        </w:rPr>
        <w:t>Generalidades</w:t>
      </w:r>
      <w:bookmarkEnd w:id="20"/>
    </w:p>
    <w:p w14:paraId="2CA9BC5E" w14:textId="381BE6D3" w:rsidR="00A52D90" w:rsidRPr="00CD6661" w:rsidRDefault="185975C6" w:rsidP="00AE4788">
      <w:pPr>
        <w:pStyle w:val="Ttulo3"/>
        <w:rPr>
          <w:rFonts w:asciiTheme="minorHAnsi" w:hAnsiTheme="minorHAnsi"/>
        </w:rPr>
      </w:pPr>
      <w:bookmarkStart w:id="21" w:name="_Toc101865367"/>
      <w:bookmarkStart w:id="22" w:name="_Toc163550267"/>
      <w:r>
        <w:t xml:space="preserve">1.1 </w:t>
      </w:r>
      <w:bookmarkEnd w:id="21"/>
      <w:r>
        <w:t>Introducción</w:t>
      </w:r>
      <w:bookmarkEnd w:id="22"/>
    </w:p>
    <w:p w14:paraId="5893F8E0" w14:textId="345AC684" w:rsidR="185975C6" w:rsidRDefault="00883942" w:rsidP="185975C6">
      <w:r w:rsidRPr="00883942">
        <w:rPr>
          <w:rFonts w:eastAsia="Barlow" w:cs="Barlow"/>
          <w:color w:val="000000" w:themeColor="text1"/>
        </w:rPr>
        <w:t xml:space="preserve">Colombia se considera un país altamente vulnerable al cambio climático, motivo por el cual realizo el compromiso </w:t>
      </w:r>
      <w:proofErr w:type="spellStart"/>
      <w:r w:rsidRPr="00883942">
        <w:rPr>
          <w:rFonts w:eastAsia="Barlow" w:cs="Barlow"/>
          <w:color w:val="000000" w:themeColor="text1"/>
        </w:rPr>
        <w:t>NDC</w:t>
      </w:r>
      <w:proofErr w:type="spellEnd"/>
      <w:r w:rsidRPr="00883942">
        <w:rPr>
          <w:rFonts w:eastAsia="Barlow" w:cs="Barlow"/>
          <w:color w:val="000000" w:themeColor="text1"/>
        </w:rPr>
        <w:t xml:space="preserve"> (Contribución Determinada a Nivel Nacional), para reducir en un 51 % las emisiones de Gases de Efecto Invernadero a 2030, y avanzar hacia la carbono neutralidad para el año 2050.</w:t>
      </w:r>
      <w:r w:rsidR="185975C6" w:rsidRPr="185975C6">
        <w:rPr>
          <w:rFonts w:eastAsia="Barlow" w:cs="Barlow"/>
          <w:color w:val="000000" w:themeColor="text1"/>
        </w:rPr>
        <w:t xml:space="preserve"> </w:t>
      </w:r>
    </w:p>
    <w:p w14:paraId="52E09DD3" w14:textId="3779E1A6" w:rsidR="185975C6" w:rsidRDefault="185975C6" w:rsidP="185975C6">
      <w:r w:rsidRPr="185975C6">
        <w:rPr>
          <w:rFonts w:eastAsia="Barlow" w:cs="Barlow"/>
          <w:color w:val="000000" w:themeColor="text1"/>
        </w:rPr>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p>
    <w:p w14:paraId="52E33082" w14:textId="657FE565" w:rsidR="185975C6" w:rsidRDefault="185975C6" w:rsidP="185975C6">
      <w:pPr>
        <w:rPr>
          <w:rFonts w:eastAsia="Barlow" w:cs="Barlow"/>
          <w:color w:val="000000" w:themeColor="text1"/>
        </w:rPr>
      </w:pPr>
      <w:r w:rsidRPr="185975C6">
        <w:rPr>
          <w:rFonts w:eastAsia="Barlow" w:cs="Barlow"/>
          <w:color w:val="000000" w:themeColor="text1"/>
        </w:rPr>
        <w:t>A nivel local, en el año 2020, la Alcaldía de Bogotá aprobó el Plan de Acción Climática de Bogot</w:t>
      </w:r>
      <w:r w:rsidR="006F7005">
        <w:rPr>
          <w:rFonts w:eastAsia="Barlow" w:cs="Barlow"/>
          <w:color w:val="000000" w:themeColor="text1"/>
        </w:rPr>
        <w:t>á</w:t>
      </w:r>
      <w:r w:rsidRPr="185975C6">
        <w:rPr>
          <w:rFonts w:eastAsia="Barlow" w:cs="Barlow"/>
          <w:color w:val="000000" w:themeColor="text1"/>
        </w:rPr>
        <w:t xml:space="preserve"> 2020-2050 donde se compromete a reducir sus emisiones de gas de efecto invernadero (</w:t>
      </w:r>
      <w:proofErr w:type="spellStart"/>
      <w:r w:rsidRPr="185975C6">
        <w:rPr>
          <w:rFonts w:eastAsia="Barlow" w:cs="Barlow"/>
          <w:color w:val="000000" w:themeColor="text1"/>
        </w:rPr>
        <w:t>GEI</w:t>
      </w:r>
      <w:proofErr w:type="spellEnd"/>
      <w:r w:rsidRPr="185975C6">
        <w:rPr>
          <w:rFonts w:eastAsia="Barlow" w:cs="Barlow"/>
          <w:color w:val="000000" w:themeColor="text1"/>
        </w:rPr>
        <w:t xml:space="preserve">)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w:t>
      </w:r>
      <w:proofErr w:type="spellStart"/>
      <w:r w:rsidRPr="185975C6">
        <w:rPr>
          <w:rFonts w:eastAsia="Barlow" w:cs="Barlow"/>
          <w:color w:val="000000" w:themeColor="text1"/>
        </w:rPr>
        <w:t>GEI</w:t>
      </w:r>
      <w:proofErr w:type="spellEnd"/>
      <w:r w:rsidRPr="185975C6">
        <w:rPr>
          <w:rFonts w:eastAsia="Barlow" w:cs="Barlow"/>
          <w:color w:val="000000" w:themeColor="text1"/>
        </w:rPr>
        <w:t xml:space="preserve"> del 2030.</w:t>
      </w:r>
    </w:p>
    <w:p w14:paraId="04C9EE04" w14:textId="466DAB95" w:rsidR="00B225FE" w:rsidRDefault="00B225FE" w:rsidP="185975C6">
      <w:r>
        <w:rPr>
          <w:color w:val="000000" w:themeColor="text1"/>
        </w:rPr>
        <w:t>La auditoría energética de re</w:t>
      </w:r>
      <w:r w:rsidR="005D35DC">
        <w:rPr>
          <w:color w:val="000000" w:themeColor="text1"/>
        </w:rPr>
        <w:t>corrido para la EAAB</w:t>
      </w:r>
      <w:r>
        <w:rPr>
          <w:color w:val="000000" w:themeColor="text1"/>
        </w:rPr>
        <w:t xml:space="preserve"> se</w:t>
      </w:r>
      <w:r w:rsidRPr="00AE18EE">
        <w:rPr>
          <w:color w:val="000000" w:themeColor="text1"/>
        </w:rPr>
        <w:t xml:space="preserve"> desarrolla bajo el marco del acuerdo firmado entre Deutsche </w:t>
      </w:r>
      <w:proofErr w:type="spellStart"/>
      <w:r w:rsidRPr="00A47214">
        <w:rPr>
          <w:color w:val="000000" w:themeColor="text1"/>
        </w:rPr>
        <w:t>Gesellschaft</w:t>
      </w:r>
      <w:proofErr w:type="spellEnd"/>
      <w:r w:rsidRPr="00A47214">
        <w:rPr>
          <w:color w:val="000000" w:themeColor="text1"/>
        </w:rPr>
        <w:t xml:space="preserve"> </w:t>
      </w:r>
      <w:proofErr w:type="spellStart"/>
      <w:r w:rsidRPr="00A47214">
        <w:rPr>
          <w:color w:val="000000" w:themeColor="text1"/>
        </w:rPr>
        <w:t>für</w:t>
      </w:r>
      <w:proofErr w:type="spellEnd"/>
      <w:r w:rsidRPr="00A47214">
        <w:rPr>
          <w:color w:val="000000" w:themeColor="text1"/>
        </w:rPr>
        <w:t xml:space="preserve"> </w:t>
      </w:r>
      <w:proofErr w:type="spellStart"/>
      <w:r w:rsidRPr="00A47214">
        <w:rPr>
          <w:color w:val="000000" w:themeColor="text1"/>
        </w:rPr>
        <w:t>Internationale</w:t>
      </w:r>
      <w:proofErr w:type="spellEnd"/>
      <w:r w:rsidRPr="00A47214">
        <w:rPr>
          <w:color w:val="000000" w:themeColor="text1"/>
        </w:rPr>
        <w:t xml:space="preserve"> </w:t>
      </w:r>
      <w:proofErr w:type="spellStart"/>
      <w:r w:rsidRPr="00A47214">
        <w:rPr>
          <w:color w:val="000000" w:themeColor="text1"/>
        </w:rPr>
        <w:t>Zusammenarbeit</w:t>
      </w:r>
      <w:proofErr w:type="spellEnd"/>
      <w:r w:rsidRPr="00AE18EE">
        <w:rPr>
          <w:color w:val="000000" w:themeColor="text1"/>
        </w:rPr>
        <w:t xml:space="preserve"> (</w:t>
      </w:r>
      <w:proofErr w:type="spellStart"/>
      <w:r w:rsidRPr="00AE18EE">
        <w:rPr>
          <w:color w:val="000000" w:themeColor="text1"/>
        </w:rPr>
        <w:t>GIZ</w:t>
      </w:r>
      <w:proofErr w:type="spellEnd"/>
      <w:r w:rsidRPr="00AE18EE">
        <w:rPr>
          <w:color w:val="000000" w:themeColor="text1"/>
        </w:rPr>
        <w:t xml:space="preserve">) </w:t>
      </w:r>
      <w:proofErr w:type="spellStart"/>
      <w:r w:rsidRPr="00AE18EE">
        <w:rPr>
          <w:color w:val="000000" w:themeColor="text1"/>
        </w:rPr>
        <w:t>GmbH</w:t>
      </w:r>
      <w:proofErr w:type="spellEnd"/>
      <w:r w:rsidRPr="00AE18EE">
        <w:rPr>
          <w:color w:val="000000" w:themeColor="text1"/>
        </w:rPr>
        <w:t xml:space="preserve"> e </w:t>
      </w:r>
      <w:proofErr w:type="spellStart"/>
      <w:r w:rsidRPr="00A47214">
        <w:rPr>
          <w:color w:val="000000" w:themeColor="text1"/>
        </w:rPr>
        <w:t>Integration</w:t>
      </w:r>
      <w:proofErr w:type="spellEnd"/>
      <w:r w:rsidRPr="00A47214">
        <w:rPr>
          <w:color w:val="000000" w:themeColor="text1"/>
        </w:rPr>
        <w:t xml:space="preserve"> </w:t>
      </w:r>
      <w:proofErr w:type="spellStart"/>
      <w:r w:rsidRPr="00A47214">
        <w:rPr>
          <w:color w:val="000000" w:themeColor="text1"/>
        </w:rPr>
        <w:t>Environment</w:t>
      </w:r>
      <w:proofErr w:type="spellEnd"/>
      <w:r w:rsidRPr="00A47214">
        <w:rPr>
          <w:color w:val="000000" w:themeColor="text1"/>
        </w:rPr>
        <w:t xml:space="preserve"> &amp;Energy </w:t>
      </w:r>
      <w:proofErr w:type="spellStart"/>
      <w:r w:rsidRPr="00A47214">
        <w:rPr>
          <w:color w:val="000000" w:themeColor="text1"/>
        </w:rPr>
        <w:t>GmbH</w:t>
      </w:r>
      <w:proofErr w:type="spellEnd"/>
      <w:r w:rsidRPr="00AE18EE">
        <w:rPr>
          <w:color w:val="000000" w:themeColor="text1"/>
        </w:rPr>
        <w:t xml:space="preserve"> (</w:t>
      </w:r>
      <w:proofErr w:type="spellStart"/>
      <w:r w:rsidRPr="00AE18EE">
        <w:rPr>
          <w:color w:val="000000" w:themeColor="text1"/>
        </w:rPr>
        <w:t>INT</w:t>
      </w:r>
      <w:proofErr w:type="spellEnd"/>
      <w:r w:rsidRPr="00AE18EE">
        <w:rPr>
          <w:color w:val="000000" w:themeColor="text1"/>
        </w:rPr>
        <w:t>) correspondiente al contrato #</w:t>
      </w:r>
      <w:r w:rsidRPr="00AD17C9">
        <w:t xml:space="preserve"> </w:t>
      </w:r>
      <w:r w:rsidRPr="00AD17C9">
        <w:rPr>
          <w:color w:val="000000" w:themeColor="text1"/>
        </w:rPr>
        <w:t>81292974</w:t>
      </w:r>
      <w:r w:rsidRPr="00AE18EE">
        <w:rPr>
          <w:color w:val="000000" w:themeColor="text1"/>
        </w:rPr>
        <w:t xml:space="preserve"> del C40 </w:t>
      </w:r>
      <w:proofErr w:type="spellStart"/>
      <w:r w:rsidRPr="00A47214">
        <w:rPr>
          <w:color w:val="000000" w:themeColor="text1"/>
        </w:rPr>
        <w:t>Cities</w:t>
      </w:r>
      <w:proofErr w:type="spellEnd"/>
      <w:r w:rsidRPr="00A47214">
        <w:rPr>
          <w:color w:val="000000" w:themeColor="text1"/>
        </w:rPr>
        <w:t xml:space="preserve"> </w:t>
      </w:r>
      <w:proofErr w:type="spellStart"/>
      <w:r w:rsidRPr="00A47214">
        <w:rPr>
          <w:color w:val="000000" w:themeColor="text1"/>
        </w:rPr>
        <w:t>Finance</w:t>
      </w:r>
      <w:proofErr w:type="spellEnd"/>
      <w:r w:rsidRPr="00A47214">
        <w:rPr>
          <w:color w:val="000000" w:themeColor="text1"/>
        </w:rPr>
        <w:t xml:space="preserve"> </w:t>
      </w:r>
      <w:proofErr w:type="spellStart"/>
      <w:r w:rsidRPr="00A47214">
        <w:rPr>
          <w:color w:val="000000" w:themeColor="text1"/>
        </w:rPr>
        <w:t>Facility</w:t>
      </w:r>
      <w:proofErr w:type="spellEnd"/>
      <w:r w:rsidRPr="00A47214">
        <w:rPr>
          <w:color w:val="000000" w:themeColor="text1"/>
        </w:rPr>
        <w:t xml:space="preserve"> (</w:t>
      </w:r>
      <w:proofErr w:type="spellStart"/>
      <w:r w:rsidRPr="00A47214">
        <w:rPr>
          <w:color w:val="000000" w:themeColor="text1"/>
        </w:rPr>
        <w:t>CFF</w:t>
      </w:r>
      <w:proofErr w:type="spellEnd"/>
      <w:r w:rsidRPr="00A47214">
        <w:rPr>
          <w:color w:val="000000" w:themeColor="text1"/>
        </w:rPr>
        <w:t xml:space="preserve">) – </w:t>
      </w:r>
      <w:proofErr w:type="spellStart"/>
      <w:r w:rsidRPr="00A47214">
        <w:rPr>
          <w:color w:val="000000" w:themeColor="text1"/>
        </w:rPr>
        <w:t>Technical</w:t>
      </w:r>
      <w:proofErr w:type="spellEnd"/>
      <w:r w:rsidRPr="00A47214">
        <w:rPr>
          <w:color w:val="000000" w:themeColor="text1"/>
        </w:rPr>
        <w:t xml:space="preserve"> </w:t>
      </w:r>
      <w:proofErr w:type="spellStart"/>
      <w:r w:rsidRPr="00A47214">
        <w:rPr>
          <w:color w:val="000000" w:themeColor="text1"/>
        </w:rPr>
        <w:t>Assistance</w:t>
      </w:r>
      <w:proofErr w:type="spellEnd"/>
      <w:r w:rsidRPr="00A47214">
        <w:rPr>
          <w:color w:val="000000" w:themeColor="text1"/>
        </w:rPr>
        <w:t xml:space="preserve"> and </w:t>
      </w:r>
      <w:proofErr w:type="spellStart"/>
      <w:r w:rsidRPr="00A47214">
        <w:rPr>
          <w:color w:val="000000" w:themeColor="text1"/>
        </w:rPr>
        <w:t>Capacity</w:t>
      </w:r>
      <w:proofErr w:type="spellEnd"/>
      <w:r w:rsidRPr="00A47214">
        <w:rPr>
          <w:color w:val="000000" w:themeColor="text1"/>
        </w:rPr>
        <w:t xml:space="preserve"> </w:t>
      </w:r>
      <w:proofErr w:type="spellStart"/>
      <w:r w:rsidRPr="00A47214">
        <w:rPr>
          <w:color w:val="000000" w:themeColor="text1"/>
        </w:rPr>
        <w:t>Development</w:t>
      </w:r>
      <w:proofErr w:type="spellEnd"/>
      <w:r w:rsidRPr="00A47214">
        <w:rPr>
          <w:color w:val="000000" w:themeColor="text1"/>
        </w:rPr>
        <w:t xml:space="preserve"> </w:t>
      </w:r>
      <w:proofErr w:type="spellStart"/>
      <w:r w:rsidRPr="00A47214">
        <w:rPr>
          <w:color w:val="000000" w:themeColor="text1"/>
        </w:rPr>
        <w:t>for</w:t>
      </w:r>
      <w:proofErr w:type="spellEnd"/>
      <w:r w:rsidRPr="00A47214">
        <w:rPr>
          <w:color w:val="000000" w:themeColor="text1"/>
        </w:rPr>
        <w:t xml:space="preserve"> Low </w:t>
      </w:r>
      <w:proofErr w:type="spellStart"/>
      <w:r w:rsidRPr="00A47214">
        <w:rPr>
          <w:color w:val="000000" w:themeColor="text1"/>
        </w:rPr>
        <w:t>Carbon</w:t>
      </w:r>
      <w:proofErr w:type="spellEnd"/>
      <w:r w:rsidRPr="00A47214">
        <w:rPr>
          <w:color w:val="000000" w:themeColor="text1"/>
        </w:rPr>
        <w:t xml:space="preserve"> Energy </w:t>
      </w:r>
      <w:proofErr w:type="spellStart"/>
      <w:r w:rsidRPr="00A47214">
        <w:rPr>
          <w:color w:val="000000" w:themeColor="text1"/>
        </w:rPr>
        <w:t>Generation</w:t>
      </w:r>
      <w:proofErr w:type="spellEnd"/>
      <w:r w:rsidRPr="00A47214">
        <w:rPr>
          <w:color w:val="000000" w:themeColor="text1"/>
        </w:rPr>
        <w:t xml:space="preserve"> and Energy </w:t>
      </w:r>
      <w:proofErr w:type="spellStart"/>
      <w:r w:rsidRPr="00A47214">
        <w:rPr>
          <w:color w:val="000000" w:themeColor="text1"/>
        </w:rPr>
        <w:t>Efficiency</w:t>
      </w:r>
      <w:proofErr w:type="spellEnd"/>
      <w:r w:rsidRPr="00A47214">
        <w:rPr>
          <w:color w:val="000000" w:themeColor="text1"/>
        </w:rPr>
        <w:t xml:space="preserve"> </w:t>
      </w:r>
      <w:proofErr w:type="spellStart"/>
      <w:r w:rsidRPr="00A47214">
        <w:rPr>
          <w:color w:val="000000" w:themeColor="text1"/>
        </w:rPr>
        <w:t>Projects</w:t>
      </w:r>
      <w:proofErr w:type="spellEnd"/>
      <w:r>
        <w:rPr>
          <w:color w:val="000000" w:themeColor="text1"/>
        </w:rPr>
        <w:t xml:space="preserve"> para la ciudad de Bogotá, en donde se priorizaron diez (10) edificaciones de una base de datos de 105 edificaciones a partir de criterios establecidos en conjunto con </w:t>
      </w:r>
      <w:proofErr w:type="spellStart"/>
      <w:r>
        <w:rPr>
          <w:color w:val="000000" w:themeColor="text1"/>
        </w:rPr>
        <w:t>GIZ</w:t>
      </w:r>
      <w:proofErr w:type="spellEnd"/>
      <w:r>
        <w:rPr>
          <w:color w:val="000000" w:themeColor="text1"/>
        </w:rPr>
        <w:t xml:space="preserve"> y la </w:t>
      </w:r>
      <w:proofErr w:type="spellStart"/>
      <w:r>
        <w:rPr>
          <w:color w:val="000000" w:themeColor="text1"/>
        </w:rPr>
        <w:t>SDA</w:t>
      </w:r>
      <w:proofErr w:type="spellEnd"/>
    </w:p>
    <w:p w14:paraId="1B55F893" w14:textId="7293D538" w:rsidR="009F313F" w:rsidRDefault="009F313F" w:rsidP="009F313F">
      <w:r>
        <w:t xml:space="preserve">El presente informe tiene como objeto realizar una auditoría energética de recorrido (WTA) en </w:t>
      </w:r>
      <w:r w:rsidR="001115FA">
        <w:t>la Empresa de Acueducto y Alcantarillado de Bogotá</w:t>
      </w:r>
      <w:r w:rsidR="00DE1019">
        <w:t xml:space="preserve"> (EAAB) Sede Nariño</w:t>
      </w:r>
      <w:r>
        <w:t>,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compresores, equipos ofimáticos</w:t>
      </w:r>
      <w:r w:rsidR="00DE1019">
        <w:t xml:space="preserve">, ascensores, equipos de diagnóstico y laboratorio, </w:t>
      </w:r>
      <w:r>
        <w:t>y otros equipos que inciden significativamente en el consumo de energía.</w:t>
      </w:r>
    </w:p>
    <w:p w14:paraId="09295E8E" w14:textId="16CC9A6A" w:rsidR="00886A72" w:rsidRDefault="185975C6" w:rsidP="009F313F">
      <w:r>
        <w:t>La metodología para llevar a cabo la auditor</w:t>
      </w:r>
      <w:r w:rsidR="000B6239">
        <w:t>í</w:t>
      </w:r>
      <w:r>
        <w:t xml:space="preserve">a de recorrido se detalla en el anexo 1 (Metodología de trabajo WTA - EE) en donde se detalla el paso a paso de las actividades realizadas en </w:t>
      </w:r>
      <w:r w:rsidR="005D35DC">
        <w:t>auditorías</w:t>
      </w:r>
      <w:r>
        <w:t xml:space="preserve"> energéticas de recorrido. A lo largo de este documento, se proporcionará una descripción breve del edificio, se examinará la distribución de energía para la edificación, para luego identificar los usos significativos de energía (USE) y se establecerá una línea base. Además, se presentarán diversas medidas de eficiencia energética que fueron identificadas, cada una de las cuales será evaluadas en términos de su prefactibilidad que posteriormente serán priorizadas considerando criterios como como el período de recuperación de la inversión, potencial de ahorro</w:t>
      </w:r>
      <w:r w:rsidR="00A76B37">
        <w:t xml:space="preserve"> e</w:t>
      </w:r>
      <w:r>
        <w:t xml:space="preserve"> inversión estimada.</w:t>
      </w:r>
    </w:p>
    <w:p w14:paraId="25BC7055" w14:textId="77777777" w:rsidR="00B225FE" w:rsidRDefault="00B225FE" w:rsidP="009F313F"/>
    <w:p w14:paraId="14F7F87E" w14:textId="77777777" w:rsidR="00591880" w:rsidRDefault="00591880" w:rsidP="009F313F"/>
    <w:p w14:paraId="492E3EA0" w14:textId="77777777" w:rsidR="00B225FE" w:rsidRDefault="00B225FE" w:rsidP="009F313F"/>
    <w:p w14:paraId="6516F43D" w14:textId="652F0C4F" w:rsidR="00DB46AA" w:rsidRPr="00CD6661" w:rsidRDefault="00DB46AA" w:rsidP="00DB46AA">
      <w:pPr>
        <w:pStyle w:val="Ttulo3"/>
        <w:rPr>
          <w:rFonts w:asciiTheme="minorHAnsi" w:hAnsiTheme="minorHAnsi"/>
        </w:rPr>
      </w:pPr>
      <w:bookmarkStart w:id="23" w:name="_Toc163550268"/>
      <w:r w:rsidRPr="00CD6661">
        <w:lastRenderedPageBreak/>
        <w:t xml:space="preserve">1.2 </w:t>
      </w:r>
      <w:r w:rsidR="002831BC" w:rsidRPr="00CD6661">
        <w:t>Objetivo</w:t>
      </w:r>
      <w:bookmarkEnd w:id="23"/>
    </w:p>
    <w:p w14:paraId="39775C96" w14:textId="500A5177" w:rsidR="00220B18" w:rsidRPr="00220B18" w:rsidRDefault="185975C6" w:rsidP="00220B18">
      <w:r>
        <w:t>Realizar una auditor</w:t>
      </w:r>
      <w:r w:rsidR="000B6239">
        <w:t>ía</w:t>
      </w:r>
      <w:r>
        <w:t xml:space="preserve"> energética de recorrido en </w:t>
      </w:r>
      <w:r w:rsidR="00B6742C">
        <w:t>la Empresa de Acueducto y Alcantarillado de Bogotá (EAAB)</w:t>
      </w:r>
      <w:r>
        <w:t xml:space="preserve"> que permita validar y obtener información para el análisis de los usos y consumos de energía e identificar y evaluar medidas de eficiencia energética para reducir el consumo de energía a nivel conceptual.</w:t>
      </w:r>
    </w:p>
    <w:p w14:paraId="31E1E33B" w14:textId="43EB70E9" w:rsidR="006309DE" w:rsidRPr="00CD6661" w:rsidRDefault="002B4224" w:rsidP="006309DE">
      <w:pPr>
        <w:pStyle w:val="Ttulo3"/>
      </w:pPr>
      <w:bookmarkStart w:id="24" w:name="_Toc163550269"/>
      <w:r>
        <w:t xml:space="preserve">1.2.1 </w:t>
      </w:r>
      <w:r w:rsidR="006309DE" w:rsidRPr="00CD6661">
        <w:t>Objetivos específicos</w:t>
      </w:r>
      <w:bookmarkEnd w:id="24"/>
    </w:p>
    <w:p w14:paraId="6BFBEA31" w14:textId="259E727D" w:rsidR="006D2128" w:rsidRPr="00CD6661" w:rsidRDefault="00CD6661" w:rsidP="00217B15">
      <w:r w:rsidRPr="00CD6661">
        <w:t>Para el presente estudio se definen los siguientes objetivos específicos</w:t>
      </w:r>
      <w:r w:rsidR="006D2128" w:rsidRPr="00CD6661">
        <w:t>.</w:t>
      </w:r>
    </w:p>
    <w:p w14:paraId="40801B62" w14:textId="7894BCB7" w:rsidR="001F0DC7" w:rsidRPr="001F0DC7" w:rsidRDefault="185975C6" w:rsidP="00D52DE7">
      <w:pPr>
        <w:pStyle w:val="Citadestacada"/>
        <w:rPr>
          <w:rStyle w:val="CitadestacadaCar"/>
          <w:rFonts w:ascii="Barlow" w:hAnsi="Barlow"/>
          <w:color w:val="000000"/>
          <w:sz w:val="20"/>
          <w:szCs w:val="20"/>
        </w:rPr>
      </w:pPr>
      <w:r w:rsidRPr="185975C6">
        <w:rPr>
          <w:rStyle w:val="CitadestacadaCar"/>
        </w:rPr>
        <w:t>Objetivo específico 1</w:t>
      </w:r>
    </w:p>
    <w:p w14:paraId="2F94F63A" w14:textId="77777777" w:rsidR="00220B18" w:rsidRDefault="00220B18" w:rsidP="001F0DC7">
      <w:pPr>
        <w:pStyle w:val="Citadestacada"/>
        <w:numPr>
          <w:ilvl w:val="0"/>
          <w:numId w:val="0"/>
        </w:numPr>
        <w:ind w:left="720"/>
        <w:jc w:val="both"/>
        <w:rPr>
          <w:rStyle w:val="Referenciasutil"/>
          <w:rFonts w:ascii="Barlow" w:hAnsi="Barlow"/>
          <w:color w:val="000000"/>
          <w:sz w:val="20"/>
          <w:szCs w:val="20"/>
        </w:rPr>
      </w:pPr>
    </w:p>
    <w:p w14:paraId="3A545B0E" w14:textId="1C742AA6" w:rsidR="000E27BE" w:rsidRPr="00CD6661" w:rsidRDefault="00D52DE7" w:rsidP="001F0DC7">
      <w:pPr>
        <w:pStyle w:val="Citadestacada"/>
        <w:numPr>
          <w:ilvl w:val="0"/>
          <w:numId w:val="0"/>
        </w:numPr>
        <w:ind w:left="720"/>
        <w:jc w:val="both"/>
        <w:rPr>
          <w:rStyle w:val="Referenciasutil"/>
          <w:rFonts w:ascii="Barlow" w:hAnsi="Barlow"/>
          <w:color w:val="000000"/>
          <w:sz w:val="20"/>
          <w:szCs w:val="20"/>
        </w:rPr>
      </w:pPr>
      <w:r w:rsidRPr="00CD6661">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00D62991" w14:textId="55F1F448" w:rsidR="00220B18" w:rsidRDefault="185975C6" w:rsidP="00E02235">
      <w:pPr>
        <w:pStyle w:val="Prrafodelista"/>
        <w:numPr>
          <w:ilvl w:val="0"/>
          <w:numId w:val="10"/>
        </w:numPr>
        <w:jc w:val="left"/>
        <w:rPr>
          <w:rStyle w:val="Referenciasutil"/>
        </w:rPr>
      </w:pPr>
      <w:r w:rsidRPr="185975C6">
        <w:rPr>
          <w:rStyle w:val="CitadestacadaCar"/>
        </w:rPr>
        <w:t>Objetivo específico 2</w:t>
      </w:r>
    </w:p>
    <w:p w14:paraId="570881A5" w14:textId="77777777" w:rsidR="00E02235" w:rsidRDefault="00E02235" w:rsidP="00E02235">
      <w:pPr>
        <w:pStyle w:val="Prrafodelista"/>
        <w:rPr>
          <w:rStyle w:val="Referenciasutil"/>
        </w:rPr>
      </w:pPr>
    </w:p>
    <w:p w14:paraId="6DE6A140" w14:textId="1A981273" w:rsidR="00220B18" w:rsidRDefault="006A6768" w:rsidP="00E02235">
      <w:pPr>
        <w:pStyle w:val="Prrafodelista"/>
        <w:rPr>
          <w:rStyle w:val="Referenciasutil"/>
        </w:rPr>
      </w:pPr>
      <w:r w:rsidRPr="00CD6661">
        <w:rPr>
          <w:rStyle w:val="Referenciasutil"/>
        </w:rPr>
        <w:t>Establecer una línea base de consumo de energía y proponer los indicadores de desempeño energético que permitirán cuantificar la reducción de consumo de energía a futuro</w:t>
      </w:r>
      <w:r w:rsidR="008A2642" w:rsidRPr="00CD6661">
        <w:rPr>
          <w:rStyle w:val="Referenciasutil"/>
        </w:rPr>
        <w:t xml:space="preserve">. </w:t>
      </w:r>
    </w:p>
    <w:p w14:paraId="1C8AF9A6" w14:textId="77777777" w:rsidR="00E02235" w:rsidRPr="00CD6661" w:rsidRDefault="00E02235" w:rsidP="00E02235">
      <w:pPr>
        <w:pStyle w:val="Prrafodelista"/>
        <w:rPr>
          <w:rStyle w:val="Referenciasutil"/>
        </w:rPr>
      </w:pPr>
    </w:p>
    <w:p w14:paraId="5788EF81" w14:textId="64B978FC" w:rsidR="007B3CAD" w:rsidRPr="007B3CAD" w:rsidRDefault="185975C6" w:rsidP="007B3CAD">
      <w:pPr>
        <w:pStyle w:val="Prrafodelista"/>
        <w:numPr>
          <w:ilvl w:val="0"/>
          <w:numId w:val="10"/>
        </w:numPr>
        <w:jc w:val="left"/>
        <w:rPr>
          <w:rStyle w:val="CitadestacadaCar"/>
          <w:rFonts w:ascii="Barlow" w:hAnsi="Barlow"/>
          <w:color w:val="000000"/>
          <w:sz w:val="20"/>
          <w:szCs w:val="20"/>
        </w:rPr>
      </w:pPr>
      <w:r w:rsidRPr="185975C6">
        <w:rPr>
          <w:rStyle w:val="CitadestacadaCar"/>
        </w:rPr>
        <w:t>Objetivo específico 3</w:t>
      </w:r>
    </w:p>
    <w:p w14:paraId="79D5719C" w14:textId="77777777" w:rsidR="00220B18" w:rsidRDefault="00220B18" w:rsidP="007B3CAD">
      <w:pPr>
        <w:pStyle w:val="Prrafodelista"/>
        <w:rPr>
          <w:rStyle w:val="Referenciasutil"/>
        </w:rPr>
      </w:pPr>
    </w:p>
    <w:p w14:paraId="5D8DBD98" w14:textId="7AF89EF4" w:rsidR="00E1796F" w:rsidRDefault="185975C6" w:rsidP="00E02235">
      <w:pPr>
        <w:pStyle w:val="Prrafodelista"/>
        <w:rPr>
          <w:rStyle w:val="Referenciasutil"/>
        </w:rPr>
      </w:pPr>
      <w:r w:rsidRPr="185975C6">
        <w:rPr>
          <w:rStyle w:val="Referenciasutil"/>
        </w:rPr>
        <w:t>Identificar medidas de eficiencia energética aplicables a la edificación considerando aspectos operacionales y tecnológicos para su evaluación técnica y económica a nivel de prefactibilidad.</w:t>
      </w:r>
    </w:p>
    <w:p w14:paraId="4E86EB5E" w14:textId="77777777" w:rsidR="007306B6" w:rsidRPr="00CD6661" w:rsidRDefault="007306B6" w:rsidP="00E02235">
      <w:pPr>
        <w:pStyle w:val="Prrafodelista"/>
        <w:rPr>
          <w:rStyle w:val="Referenciasutil"/>
        </w:rPr>
      </w:pPr>
    </w:p>
    <w:p w14:paraId="1B2AF79E" w14:textId="366AFD26" w:rsidR="00C901FB" w:rsidRPr="00C901FB" w:rsidRDefault="185975C6" w:rsidP="00DD3E3E">
      <w:pPr>
        <w:pStyle w:val="Prrafodelista"/>
        <w:numPr>
          <w:ilvl w:val="0"/>
          <w:numId w:val="10"/>
        </w:numPr>
        <w:jc w:val="left"/>
        <w:rPr>
          <w:rStyle w:val="CitadestacadaCar"/>
          <w:rFonts w:ascii="Barlow" w:hAnsi="Barlow"/>
          <w:color w:val="000000"/>
          <w:sz w:val="20"/>
          <w:szCs w:val="20"/>
        </w:rPr>
      </w:pPr>
      <w:r w:rsidRPr="185975C6">
        <w:rPr>
          <w:rStyle w:val="CitadestacadaCar"/>
        </w:rPr>
        <w:t>Objetivo específico 4</w:t>
      </w:r>
    </w:p>
    <w:p w14:paraId="6ABECF80" w14:textId="77777777" w:rsidR="00220B18" w:rsidRDefault="00220B18" w:rsidP="00D0643B">
      <w:pPr>
        <w:pStyle w:val="Prrafodelista"/>
        <w:rPr>
          <w:rStyle w:val="Referenciasutil"/>
        </w:rPr>
      </w:pPr>
    </w:p>
    <w:p w14:paraId="397283FE" w14:textId="4DC65D1C" w:rsidR="008A2642" w:rsidRPr="00CD6661" w:rsidRDefault="185975C6" w:rsidP="00E02235">
      <w:pPr>
        <w:pStyle w:val="Prrafodelista"/>
      </w:pPr>
      <w:r w:rsidRPr="185975C6">
        <w:rPr>
          <w:rStyle w:val="Referenciasutil"/>
        </w:rPr>
        <w:t>Priorizar las medidas de eficiencia energética evaluadas teniendo en cuenta teniendo en cuenta los indicadores económicos sugeridos: Potencial de ahorro, período de retorno de inversión</w:t>
      </w:r>
      <w:r w:rsidR="00A76B37">
        <w:rPr>
          <w:rStyle w:val="Referenciasutil"/>
        </w:rPr>
        <w:t xml:space="preserve"> e </w:t>
      </w:r>
      <w:r w:rsidRPr="185975C6">
        <w:rPr>
          <w:rStyle w:val="Referenciasutil"/>
        </w:rPr>
        <w:t>inversión estimada.</w:t>
      </w:r>
    </w:p>
    <w:p w14:paraId="1209D6D8" w14:textId="74A05D23" w:rsidR="00D0643B" w:rsidRPr="00CD6661" w:rsidRDefault="00D0643B" w:rsidP="00D0643B">
      <w:pPr>
        <w:pStyle w:val="Ttulo3"/>
        <w:rPr>
          <w:rFonts w:asciiTheme="minorHAnsi" w:hAnsiTheme="minorHAnsi"/>
        </w:rPr>
      </w:pPr>
      <w:bookmarkStart w:id="25" w:name="_Toc163550270"/>
      <w:r w:rsidRPr="00CD6661">
        <w:t>1.</w:t>
      </w:r>
      <w:r>
        <w:t>3</w:t>
      </w:r>
      <w:r w:rsidRPr="00CD6661">
        <w:t xml:space="preserve"> </w:t>
      </w:r>
      <w:r>
        <w:t>Alcance</w:t>
      </w:r>
      <w:bookmarkEnd w:id="25"/>
    </w:p>
    <w:p w14:paraId="7C898169" w14:textId="0D66A8C4" w:rsidR="00BB224A" w:rsidRPr="00BB224A" w:rsidRDefault="00A76B37" w:rsidP="00BB224A">
      <w:r>
        <w:rPr>
          <w:noProof/>
          <w:lang w:eastAsia="es-CO"/>
        </w:rPr>
        <w:drawing>
          <wp:anchor distT="0" distB="0" distL="114300" distR="114300" simplePos="0" relativeHeight="251662349" behindDoc="1" locked="0" layoutInCell="1" allowOverlap="1" wp14:anchorId="6778F8F2" wp14:editId="37959C11">
            <wp:simplePos x="0" y="0"/>
            <wp:positionH relativeFrom="column">
              <wp:posOffset>3727450</wp:posOffset>
            </wp:positionH>
            <wp:positionV relativeFrom="paragraph">
              <wp:posOffset>53975</wp:posOffset>
            </wp:positionV>
            <wp:extent cx="2282190" cy="1639570"/>
            <wp:effectExtent l="0" t="0" r="3810" b="0"/>
            <wp:wrapTight wrapText="bothSides">
              <wp:wrapPolygon edited="0">
                <wp:start x="0" y="0"/>
                <wp:lineTo x="0" y="21332"/>
                <wp:lineTo x="21456" y="21332"/>
                <wp:lineTo x="21456"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2190" cy="1639570"/>
                    </a:xfrm>
                    <a:prstGeom prst="rect">
                      <a:avLst/>
                    </a:prstGeom>
                    <a:noFill/>
                  </pic:spPr>
                </pic:pic>
              </a:graphicData>
            </a:graphic>
            <wp14:sizeRelH relativeFrom="page">
              <wp14:pctWidth>0</wp14:pctWidth>
            </wp14:sizeRelH>
            <wp14:sizeRelV relativeFrom="page">
              <wp14:pctHeight>0</wp14:pctHeight>
            </wp14:sizeRelV>
          </wp:anchor>
        </w:drawing>
      </w:r>
      <w:r w:rsidR="00BB224A" w:rsidRPr="00BB224A">
        <w:t>El alcance físico de la auditor</w:t>
      </w:r>
      <w:r w:rsidR="007B6C14">
        <w:t>ía</w:t>
      </w:r>
      <w:r w:rsidR="00BB224A" w:rsidRPr="00BB224A">
        <w:t xml:space="preserve"> de recorrido se desarrolla en las instalaciones de</w:t>
      </w:r>
      <w:r w:rsidR="00B6742C">
        <w:t xml:space="preserve">l edificio EAAB </w:t>
      </w:r>
      <w:r w:rsidR="00BB224A" w:rsidRPr="00BB224A">
        <w:t>ubicad</w:t>
      </w:r>
      <w:r w:rsidR="00B6742C">
        <w:t>o</w:t>
      </w:r>
      <w:r w:rsidR="00BB224A" w:rsidRPr="00BB224A">
        <w:t xml:space="preserve"> en la </w:t>
      </w:r>
      <w:r w:rsidR="006C35D4">
        <w:t>Calle 24 No. 37-15</w:t>
      </w:r>
      <w:r w:rsidR="005B3CB1">
        <w:t>,</w:t>
      </w:r>
      <w:r w:rsidR="00BB224A" w:rsidRPr="00BB224A">
        <w:t xml:space="preserve"> como se observa </w:t>
      </w:r>
      <w:r w:rsidR="00BB224A" w:rsidRPr="002D7A47">
        <w:t xml:space="preserve">en la </w:t>
      </w:r>
      <w:r w:rsidR="00554DBA" w:rsidRPr="002D7A47">
        <w:rPr>
          <w:bCs/>
        </w:rPr>
        <w:fldChar w:fldCharType="begin"/>
      </w:r>
      <w:r w:rsidR="00554DBA" w:rsidRPr="002D7A47">
        <w:instrText xml:space="preserve"> REF _Ref147083576 \h </w:instrText>
      </w:r>
      <w:r w:rsidR="00554DBA" w:rsidRPr="002D7A47">
        <w:rPr>
          <w:bCs/>
        </w:rPr>
        <w:instrText xml:space="preserve"> \* MERGEFORMAT </w:instrText>
      </w:r>
      <w:r w:rsidR="00554DBA" w:rsidRPr="002D7A47">
        <w:rPr>
          <w:bCs/>
        </w:rPr>
      </w:r>
      <w:r w:rsidR="00554DBA" w:rsidRPr="002D7A47">
        <w:rPr>
          <w:bCs/>
        </w:rPr>
        <w:fldChar w:fldCharType="separate"/>
      </w:r>
      <w:r w:rsidR="00554DBA" w:rsidRPr="002D7A47">
        <w:rPr>
          <w:bCs/>
          <w:color w:val="auto"/>
        </w:rPr>
        <w:t xml:space="preserve">Figura </w:t>
      </w:r>
      <w:r w:rsidR="00554DBA" w:rsidRPr="002D7A47">
        <w:rPr>
          <w:bCs/>
          <w:noProof/>
          <w:color w:val="auto"/>
        </w:rPr>
        <w:t>1</w:t>
      </w:r>
      <w:r w:rsidR="00554DBA" w:rsidRPr="002D7A47">
        <w:rPr>
          <w:bCs/>
        </w:rPr>
        <w:fldChar w:fldCharType="end"/>
      </w:r>
      <w:r w:rsidR="00BB224A" w:rsidRPr="002D7A47">
        <w:t xml:space="preserve">. </w:t>
      </w:r>
      <w:r w:rsidR="00BB224A" w:rsidRPr="00554DBA">
        <w:t>Esta</w:t>
      </w:r>
      <w:r w:rsidR="00BB224A" w:rsidRPr="00BB224A">
        <w:t xml:space="preserve"> edificación tiene </w:t>
      </w:r>
      <w:r w:rsidR="00192C02">
        <w:t>siete</w:t>
      </w:r>
      <w:r w:rsidR="00BB224A" w:rsidRPr="00BB224A">
        <w:t xml:space="preserve"> (</w:t>
      </w:r>
      <w:r w:rsidR="00192C02">
        <w:t>7</w:t>
      </w:r>
      <w:r w:rsidR="00BB224A" w:rsidRPr="00BB224A">
        <w:t xml:space="preserve">) pisos, donde se distribuyen las siguientes áreas: </w:t>
      </w:r>
    </w:p>
    <w:p w14:paraId="3FD53C12" w14:textId="77777777" w:rsidR="0021199D" w:rsidRDefault="0021199D" w:rsidP="0021199D">
      <w:pPr>
        <w:pStyle w:val="Prrafodelista"/>
        <w:numPr>
          <w:ilvl w:val="0"/>
          <w:numId w:val="22"/>
        </w:numPr>
        <w:spacing w:after="0"/>
      </w:pPr>
      <w:r>
        <w:t>Salas de oficinas administrativas</w:t>
      </w:r>
    </w:p>
    <w:p w14:paraId="726E51C8" w14:textId="1179C15E" w:rsidR="0021199D" w:rsidRDefault="0021199D" w:rsidP="0021199D">
      <w:pPr>
        <w:pStyle w:val="Prrafodelista"/>
        <w:numPr>
          <w:ilvl w:val="0"/>
          <w:numId w:val="22"/>
        </w:numPr>
        <w:spacing w:after="0"/>
      </w:pPr>
      <w:r>
        <w:t>Áreas de coworking</w:t>
      </w:r>
    </w:p>
    <w:p w14:paraId="0D445E4B" w14:textId="77777777" w:rsidR="0021199D" w:rsidRDefault="0021199D" w:rsidP="0021199D">
      <w:pPr>
        <w:pStyle w:val="Prrafodelista"/>
        <w:numPr>
          <w:ilvl w:val="0"/>
          <w:numId w:val="22"/>
        </w:numPr>
        <w:spacing w:after="0"/>
      </w:pPr>
      <w:r>
        <w:t>Áreas de laboratorio</w:t>
      </w:r>
    </w:p>
    <w:p w14:paraId="12E227CF" w14:textId="18014309" w:rsidR="0021199D" w:rsidRDefault="0021199D" w:rsidP="0021199D">
      <w:pPr>
        <w:pStyle w:val="Prrafodelista"/>
        <w:numPr>
          <w:ilvl w:val="0"/>
          <w:numId w:val="22"/>
        </w:numPr>
        <w:spacing w:after="0"/>
      </w:pPr>
      <w:r>
        <w:t>Talleres automotrices</w:t>
      </w:r>
    </w:p>
    <w:p w14:paraId="091DEB65" w14:textId="77777777" w:rsidR="0021199D" w:rsidRDefault="0021199D" w:rsidP="0021199D">
      <w:pPr>
        <w:pStyle w:val="Prrafodelista"/>
        <w:numPr>
          <w:ilvl w:val="0"/>
          <w:numId w:val="22"/>
        </w:numPr>
        <w:spacing w:after="0"/>
      </w:pPr>
      <w:r>
        <w:t>Casino (incluye cocina)</w:t>
      </w:r>
    </w:p>
    <w:p w14:paraId="44E40499" w14:textId="7F346B59" w:rsidR="00D01986" w:rsidRDefault="00D01986" w:rsidP="0021199D">
      <w:pPr>
        <w:pStyle w:val="Prrafodelista"/>
        <w:numPr>
          <w:ilvl w:val="0"/>
          <w:numId w:val="22"/>
        </w:numPr>
        <w:spacing w:after="0"/>
      </w:pPr>
      <w:r>
        <w:t>Cafetería</w:t>
      </w:r>
    </w:p>
    <w:p w14:paraId="5BDC4833" w14:textId="35ED6EF6" w:rsidR="0021199D" w:rsidRDefault="002D7A47" w:rsidP="0021199D">
      <w:pPr>
        <w:pStyle w:val="Prrafodelista"/>
        <w:numPr>
          <w:ilvl w:val="0"/>
          <w:numId w:val="22"/>
        </w:numPr>
        <w:spacing w:after="0"/>
      </w:pPr>
      <w:r>
        <w:rPr>
          <w:noProof/>
          <w:lang w:eastAsia="es-CO"/>
        </w:rPr>
        <mc:AlternateContent>
          <mc:Choice Requires="wps">
            <w:drawing>
              <wp:anchor distT="0" distB="0" distL="114300" distR="114300" simplePos="0" relativeHeight="251664397" behindDoc="1" locked="0" layoutInCell="1" allowOverlap="1" wp14:anchorId="64D4B274" wp14:editId="37FADB4D">
                <wp:simplePos x="0" y="0"/>
                <wp:positionH relativeFrom="margin">
                  <wp:posOffset>3727450</wp:posOffset>
                </wp:positionH>
                <wp:positionV relativeFrom="paragraph">
                  <wp:posOffset>43815</wp:posOffset>
                </wp:positionV>
                <wp:extent cx="2298065" cy="292100"/>
                <wp:effectExtent l="0" t="0" r="6985" b="0"/>
                <wp:wrapTight wrapText="bothSides">
                  <wp:wrapPolygon edited="0">
                    <wp:start x="0" y="0"/>
                    <wp:lineTo x="0" y="19722"/>
                    <wp:lineTo x="21487" y="19722"/>
                    <wp:lineTo x="21487" y="0"/>
                    <wp:lineTo x="0" y="0"/>
                  </wp:wrapPolygon>
                </wp:wrapTight>
                <wp:docPr id="20" name="Cuadro de texto 20"/>
                <wp:cNvGraphicFramePr/>
                <a:graphic xmlns:a="http://schemas.openxmlformats.org/drawingml/2006/main">
                  <a:graphicData uri="http://schemas.microsoft.com/office/word/2010/wordprocessingShape">
                    <wps:wsp>
                      <wps:cNvSpPr txBox="1"/>
                      <wps:spPr>
                        <a:xfrm>
                          <a:off x="0" y="0"/>
                          <a:ext cx="2298065" cy="292100"/>
                        </a:xfrm>
                        <a:prstGeom prst="rect">
                          <a:avLst/>
                        </a:prstGeom>
                        <a:solidFill>
                          <a:prstClr val="white"/>
                        </a:solidFill>
                        <a:ln>
                          <a:noFill/>
                        </a:ln>
                      </wps:spPr>
                      <wps:txbx>
                        <w:txbxContent>
                          <w:p w14:paraId="555CEBB5" w14:textId="471A4AEA" w:rsidR="000539D6" w:rsidRPr="003B3644" w:rsidRDefault="000539D6" w:rsidP="00A76B37">
                            <w:pPr>
                              <w:pStyle w:val="Descripcin"/>
                              <w:rPr>
                                <w:noProof/>
                                <w:color w:val="000000"/>
                                <w:sz w:val="20"/>
                                <w:szCs w:val="20"/>
                              </w:rPr>
                            </w:pPr>
                            <w:r>
                              <w:t xml:space="preserve">Figura </w:t>
                            </w:r>
                            <w:r>
                              <w:fldChar w:fldCharType="begin"/>
                            </w:r>
                            <w:r>
                              <w:instrText xml:space="preserve"> SEQ Figura \* ARABIC </w:instrText>
                            </w:r>
                            <w:r>
                              <w:fldChar w:fldCharType="separate"/>
                            </w:r>
                            <w:r>
                              <w:rPr>
                                <w:noProof/>
                              </w:rPr>
                              <w:t>1</w:t>
                            </w:r>
                            <w:r>
                              <w:fldChar w:fldCharType="end"/>
                            </w:r>
                            <w:r>
                              <w:t>.  Edificio Empresa Acueducto y Alcantarillado de Bogotá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4B274" id="Cuadro de texto 20" o:spid="_x0000_s1028" type="#_x0000_t202" style="position:absolute;left:0;text-align:left;margin-left:293.5pt;margin-top:3.45pt;width:180.95pt;height:23pt;z-index:-2516520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" stroked="f">
                <v:textbox inset="0,0,0,0">
                  <w:txbxContent>
                    <w:p w14:paraId="555CEBB5" w14:textId="471A4AEA" w:rsidR="000539D6" w:rsidRPr="003B3644" w:rsidRDefault="000539D6" w:rsidP="00A76B37">
                      <w:pPr>
                        <w:pStyle w:val="Descripcin"/>
                        <w:rPr>
                          <w:noProof/>
                          <w:color w:val="000000"/>
                          <w:sz w:val="20"/>
                          <w:szCs w:val="20"/>
                        </w:rPr>
                      </w:pPr>
                      <w:r>
                        <w:t xml:space="preserve">Figura </w:t>
                      </w:r>
                      <w:r>
                        <w:fldChar w:fldCharType="begin"/>
                      </w:r>
                      <w:r>
                        <w:instrText xml:space="preserve"> SEQ Figura \* ARABIC </w:instrText>
                      </w:r>
                      <w:r>
                        <w:fldChar w:fldCharType="separate"/>
                      </w:r>
                      <w:r>
                        <w:rPr>
                          <w:noProof/>
                        </w:rPr>
                        <w:t>1</w:t>
                      </w:r>
                      <w:r>
                        <w:fldChar w:fldCharType="end"/>
                      </w:r>
                      <w:r>
                        <w:t>.  Edificio Empresa Acueducto y Alcantarillado de Bogotá</w:t>
                      </w:r>
                    </w:p>
                  </w:txbxContent>
                </v:textbox>
                <w10:wrap type="tight" anchorx="margin"/>
              </v:shape>
            </w:pict>
          </mc:Fallback>
        </mc:AlternateContent>
      </w:r>
      <w:r w:rsidR="0021199D">
        <w:t>Auditorio</w:t>
      </w:r>
    </w:p>
    <w:p w14:paraId="7866D668" w14:textId="641C8A2B" w:rsidR="00BE15E8" w:rsidRDefault="00BE15E8" w:rsidP="00BE15E8">
      <w:pPr>
        <w:spacing w:after="0"/>
      </w:pPr>
    </w:p>
    <w:p w14:paraId="51314B03" w14:textId="3C15CCA1" w:rsidR="002D0647" w:rsidRPr="002D0647" w:rsidRDefault="002D0647" w:rsidP="00A76B37">
      <w:pPr>
        <w:keepNext/>
        <w:spacing w:after="0"/>
        <w:jc w:val="left"/>
      </w:pPr>
      <w:r w:rsidRPr="002D0647">
        <w:t>El alcance técnico de la auditoría energética de recorrido incluye los siguientes aspectos:</w:t>
      </w:r>
    </w:p>
    <w:p w14:paraId="6B179B37" w14:textId="77777777" w:rsidR="002D0647" w:rsidRPr="002D0647" w:rsidRDefault="002D0647" w:rsidP="002D0647">
      <w:pPr>
        <w:numPr>
          <w:ilvl w:val="0"/>
          <w:numId w:val="12"/>
        </w:numPr>
        <w:spacing w:after="0"/>
      </w:pPr>
      <w:r w:rsidRPr="002D0647">
        <w:t>Caracterización de los usos y consumo de energía en la edificación</w:t>
      </w:r>
    </w:p>
    <w:p w14:paraId="03AA6C38" w14:textId="77777777" w:rsidR="002D0647" w:rsidRPr="002D0647" w:rsidRDefault="002D0647" w:rsidP="002D0647">
      <w:pPr>
        <w:numPr>
          <w:ilvl w:val="0"/>
          <w:numId w:val="12"/>
        </w:numPr>
        <w:spacing w:after="0"/>
      </w:pPr>
      <w:r w:rsidRPr="002D0647">
        <w:lastRenderedPageBreak/>
        <w:t>Identificación de los Usos Significativos de Energía (USE)</w:t>
      </w:r>
    </w:p>
    <w:p w14:paraId="3C064EBA" w14:textId="77777777" w:rsidR="002D0647" w:rsidRPr="002D0647" w:rsidRDefault="002D0647" w:rsidP="002D0647">
      <w:pPr>
        <w:numPr>
          <w:ilvl w:val="0"/>
          <w:numId w:val="12"/>
        </w:numPr>
        <w:spacing w:after="0"/>
      </w:pPr>
      <w:r w:rsidRPr="002D0647">
        <w:t>Elaboración de línea de base energética</w:t>
      </w:r>
    </w:p>
    <w:p w14:paraId="5906F9C1" w14:textId="77777777" w:rsidR="002D0647" w:rsidRPr="002D0647" w:rsidRDefault="002D0647" w:rsidP="002D0647">
      <w:pPr>
        <w:numPr>
          <w:ilvl w:val="0"/>
          <w:numId w:val="12"/>
        </w:numPr>
        <w:spacing w:after="0"/>
      </w:pPr>
      <w:r w:rsidRPr="002D0647">
        <w:t>Definición de indicadores de desempeño energético</w:t>
      </w:r>
    </w:p>
    <w:p w14:paraId="4927A74D" w14:textId="5B1D7C69" w:rsidR="002D0647" w:rsidRDefault="185975C6" w:rsidP="002D0647">
      <w:pPr>
        <w:numPr>
          <w:ilvl w:val="0"/>
          <w:numId w:val="12"/>
        </w:numPr>
        <w:spacing w:after="0"/>
      </w:pPr>
      <w:r>
        <w:t>Identificación y evaluación de las medidas de eficiencia energética a nivel prefactibilidad a partir de ingeniería conceptual</w:t>
      </w:r>
    </w:p>
    <w:p w14:paraId="72D44CA4" w14:textId="5BA73F67" w:rsidR="002D7A47" w:rsidRDefault="185975C6" w:rsidP="00B225FE">
      <w:pPr>
        <w:numPr>
          <w:ilvl w:val="0"/>
          <w:numId w:val="12"/>
        </w:numPr>
        <w:spacing w:after="0"/>
      </w:pPr>
      <w:r>
        <w:t>Priorización de medidas de eficiencia energética identificadas.</w:t>
      </w:r>
    </w:p>
    <w:p w14:paraId="558D17A7" w14:textId="77777777" w:rsidR="002D7A47" w:rsidRDefault="002D7A47" w:rsidP="00377534">
      <w:pPr>
        <w:spacing w:after="0"/>
        <w:ind w:left="720"/>
      </w:pPr>
    </w:p>
    <w:p w14:paraId="6A053129" w14:textId="221184E0" w:rsidR="00163A66" w:rsidRPr="00CD6661" w:rsidRDefault="00163A66" w:rsidP="00163A66">
      <w:pPr>
        <w:pStyle w:val="Ttulo3"/>
        <w:rPr>
          <w:rFonts w:asciiTheme="minorHAnsi" w:hAnsiTheme="minorHAnsi"/>
        </w:rPr>
      </w:pPr>
      <w:bookmarkStart w:id="26" w:name="_Toc163550271"/>
      <w:r w:rsidRPr="00CD6661">
        <w:t>1.</w:t>
      </w:r>
      <w:r w:rsidR="00112A96">
        <w:t>4</w:t>
      </w:r>
      <w:r w:rsidRPr="00CD6661">
        <w:t xml:space="preserve"> </w:t>
      </w:r>
      <w:r w:rsidR="005C4A25">
        <w:t>Términos y definiciones</w:t>
      </w:r>
      <w:bookmarkEnd w:id="26"/>
    </w:p>
    <w:p w14:paraId="35FFC144" w14:textId="5288AF99" w:rsidR="00216572" w:rsidRPr="00D445F9" w:rsidRDefault="185975C6" w:rsidP="185975C6">
      <w:pPr>
        <w:pBdr>
          <w:top w:val="nil"/>
          <w:left w:val="nil"/>
          <w:bottom w:val="nil"/>
          <w:right w:val="nil"/>
          <w:between w:val="nil"/>
        </w:pBdr>
      </w:pPr>
      <w:r>
        <w:t xml:space="preserve">Definiciones tomadas de la norma </w:t>
      </w:r>
      <w:proofErr w:type="spellStart"/>
      <w:r>
        <w:t>NTC:ISO</w:t>
      </w:r>
      <w:proofErr w:type="spellEnd"/>
      <w:r>
        <w:t xml:space="preserve"> 50001:2019 y la NTC ISO 50002.</w:t>
      </w:r>
    </w:p>
    <w:p w14:paraId="14EE89AC" w14:textId="2642BB7D" w:rsidR="00216572" w:rsidRPr="00D445F9" w:rsidRDefault="00216572" w:rsidP="00216572">
      <w:pPr>
        <w:pBdr>
          <w:top w:val="nil"/>
          <w:left w:val="nil"/>
          <w:bottom w:val="nil"/>
          <w:right w:val="nil"/>
          <w:between w:val="nil"/>
        </w:pBdr>
        <w:rPr>
          <w:szCs w:val="22"/>
        </w:rPr>
      </w:pPr>
      <w:r w:rsidRPr="00D445F9">
        <w:rPr>
          <w:b/>
          <w:szCs w:val="22"/>
        </w:rPr>
        <w:t>AUDITOR</w:t>
      </w:r>
      <w:r w:rsidR="007B6C14">
        <w:rPr>
          <w:b/>
          <w:szCs w:val="22"/>
        </w:rPr>
        <w:t>Í</w:t>
      </w:r>
      <w:r w:rsidRPr="00D445F9">
        <w:rPr>
          <w:b/>
          <w:szCs w:val="22"/>
        </w:rPr>
        <w:t xml:space="preserve">AS ENERGÉTICAS: </w:t>
      </w:r>
      <w:r w:rsidRPr="00D445F9">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D445F9" w:rsidRDefault="00216572" w:rsidP="00216572">
      <w:pPr>
        <w:pBdr>
          <w:top w:val="nil"/>
          <w:left w:val="nil"/>
          <w:bottom w:val="nil"/>
          <w:right w:val="nil"/>
          <w:between w:val="nil"/>
        </w:pBdr>
        <w:rPr>
          <w:szCs w:val="22"/>
        </w:rPr>
      </w:pPr>
      <w:r w:rsidRPr="00D445F9">
        <w:rPr>
          <w:b/>
          <w:szCs w:val="22"/>
        </w:rPr>
        <w:t>CARACTERIZACIÓN ENERGÉTICA:</w:t>
      </w:r>
      <w:r w:rsidRPr="003A4185">
        <w:rPr>
          <w:b/>
          <w:szCs w:val="22"/>
        </w:rPr>
        <w:t xml:space="preserve"> </w:t>
      </w:r>
      <w:r w:rsidRPr="00D445F9">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D445F9" w:rsidRDefault="00216572" w:rsidP="00216572">
      <w:pPr>
        <w:pBdr>
          <w:top w:val="nil"/>
          <w:left w:val="nil"/>
          <w:bottom w:val="nil"/>
          <w:right w:val="nil"/>
          <w:between w:val="nil"/>
        </w:pBdr>
        <w:rPr>
          <w:szCs w:val="22"/>
        </w:rPr>
      </w:pPr>
      <w:r w:rsidRPr="00D445F9">
        <w:rPr>
          <w:b/>
          <w:szCs w:val="22"/>
        </w:rPr>
        <w:t xml:space="preserve">CONSUMO DE ENERGÍA: </w:t>
      </w:r>
      <w:r w:rsidRPr="00D445F9">
        <w:rPr>
          <w:szCs w:val="22"/>
        </w:rPr>
        <w:t>Cantidad de energía utilizada en una unidad de tiempo dada.</w:t>
      </w:r>
    </w:p>
    <w:p w14:paraId="0118E83E" w14:textId="77777777" w:rsidR="00216572" w:rsidRPr="00D445F9" w:rsidRDefault="00216572" w:rsidP="00216572">
      <w:pPr>
        <w:pBdr>
          <w:top w:val="nil"/>
          <w:left w:val="nil"/>
          <w:bottom w:val="nil"/>
          <w:right w:val="nil"/>
          <w:between w:val="nil"/>
        </w:pBdr>
        <w:rPr>
          <w:szCs w:val="22"/>
        </w:rPr>
      </w:pPr>
      <w:r w:rsidRPr="00D445F9">
        <w:rPr>
          <w:b/>
          <w:szCs w:val="22"/>
        </w:rPr>
        <w:t xml:space="preserve">DESEMPEÑO ENERGÉTICO: </w:t>
      </w:r>
      <w:r w:rsidRPr="00D445F9">
        <w:rPr>
          <w:szCs w:val="22"/>
        </w:rPr>
        <w:t>Resultados medibles relacionados con la eficiencia energética, el uso y consumo de la energía.</w:t>
      </w:r>
    </w:p>
    <w:p w14:paraId="33924B52" w14:textId="77777777" w:rsidR="00216572" w:rsidRPr="00D445F9" w:rsidRDefault="00216572" w:rsidP="00216572">
      <w:pPr>
        <w:pBdr>
          <w:top w:val="nil"/>
          <w:left w:val="nil"/>
          <w:bottom w:val="nil"/>
          <w:right w:val="nil"/>
          <w:between w:val="nil"/>
        </w:pBdr>
        <w:rPr>
          <w:szCs w:val="22"/>
        </w:rPr>
      </w:pPr>
      <w:r w:rsidRPr="00D445F9">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D445F9" w:rsidRDefault="00216572" w:rsidP="00216572">
      <w:pPr>
        <w:pBdr>
          <w:top w:val="nil"/>
          <w:left w:val="nil"/>
          <w:bottom w:val="nil"/>
          <w:right w:val="nil"/>
          <w:between w:val="nil"/>
        </w:pBdr>
        <w:rPr>
          <w:i/>
          <w:szCs w:val="22"/>
        </w:rPr>
      </w:pPr>
      <w:r w:rsidRPr="00D445F9">
        <w:rPr>
          <w:i/>
          <w:szCs w:val="22"/>
        </w:rPr>
        <w:t>NOTA 2: El desempeño energético es uno de los componentes del desempeño de un sistema de gestión de la energía.</w:t>
      </w:r>
    </w:p>
    <w:p w14:paraId="3C9C1425" w14:textId="77777777" w:rsidR="00216572" w:rsidRPr="00D445F9" w:rsidRDefault="00216572" w:rsidP="00216572">
      <w:pPr>
        <w:pBdr>
          <w:top w:val="nil"/>
          <w:left w:val="nil"/>
          <w:bottom w:val="nil"/>
          <w:right w:val="nil"/>
          <w:between w:val="nil"/>
        </w:pBdr>
        <w:rPr>
          <w:szCs w:val="22"/>
        </w:rPr>
      </w:pPr>
      <w:r w:rsidRPr="00D445F9">
        <w:rPr>
          <w:b/>
          <w:szCs w:val="22"/>
        </w:rPr>
        <w:t xml:space="preserve">EFICIENCIA ENERGÉTICA: </w:t>
      </w:r>
      <w:r w:rsidRPr="00D445F9">
        <w:rPr>
          <w:szCs w:val="22"/>
        </w:rPr>
        <w:t xml:space="preserve">Proporción u otra relación cuantitativa entre el resultado en términos de desempeño, de servicios, de bienes o de energía y la entrada de energía. </w:t>
      </w:r>
    </w:p>
    <w:p w14:paraId="4ABDAE1D" w14:textId="77777777" w:rsidR="00216572" w:rsidRPr="00D445F9" w:rsidRDefault="00216572" w:rsidP="00216572">
      <w:pPr>
        <w:pBdr>
          <w:top w:val="nil"/>
          <w:left w:val="nil"/>
          <w:bottom w:val="nil"/>
          <w:right w:val="nil"/>
          <w:between w:val="nil"/>
        </w:pBdr>
        <w:rPr>
          <w:szCs w:val="22"/>
        </w:rPr>
      </w:pPr>
      <w:r w:rsidRPr="00D445F9">
        <w:rPr>
          <w:szCs w:val="22"/>
        </w:rPr>
        <w:t xml:space="preserve">EJEMPLO: Eficiencia de conversión; energía requerida/energía utilizada; salida/entrada; valor teórico de la energía utilizada/energía real utilizada. </w:t>
      </w:r>
    </w:p>
    <w:p w14:paraId="69CD6872" w14:textId="77777777" w:rsidR="00216572" w:rsidRPr="00D445F9" w:rsidRDefault="00216572" w:rsidP="00216572">
      <w:pPr>
        <w:pBdr>
          <w:top w:val="nil"/>
          <w:left w:val="nil"/>
          <w:bottom w:val="nil"/>
          <w:right w:val="nil"/>
          <w:between w:val="nil"/>
        </w:pBdr>
        <w:rPr>
          <w:szCs w:val="22"/>
        </w:rPr>
      </w:pPr>
      <w:r w:rsidRPr="00D445F9">
        <w:rPr>
          <w:szCs w:val="22"/>
        </w:rPr>
        <w:t>NOTA: Tanto la entrada como la salida necesitan ser claramente especificadas en cantidad y calidad y ser medibles.</w:t>
      </w:r>
    </w:p>
    <w:p w14:paraId="3C10CA24" w14:textId="77777777" w:rsidR="00216572" w:rsidRPr="00D445F9" w:rsidRDefault="00216572" w:rsidP="00216572">
      <w:pPr>
        <w:pBdr>
          <w:top w:val="nil"/>
          <w:left w:val="nil"/>
          <w:bottom w:val="nil"/>
          <w:right w:val="nil"/>
          <w:between w:val="nil"/>
        </w:pBdr>
        <w:rPr>
          <w:szCs w:val="22"/>
        </w:rPr>
      </w:pPr>
      <w:r w:rsidRPr="00D445F9">
        <w:rPr>
          <w:b/>
          <w:szCs w:val="22"/>
        </w:rPr>
        <w:t xml:space="preserve">ENERGÍA: </w:t>
      </w:r>
      <w:r w:rsidRPr="00D445F9">
        <w:rPr>
          <w:szCs w:val="22"/>
        </w:rPr>
        <w:t xml:space="preserve">Electricidad, combustibles, vapor, calor, aire comprimido y otros similares. </w:t>
      </w:r>
    </w:p>
    <w:p w14:paraId="6B2795AD" w14:textId="77777777" w:rsidR="00216572" w:rsidRPr="00D445F9" w:rsidRDefault="00216572" w:rsidP="00216572">
      <w:pPr>
        <w:pBdr>
          <w:top w:val="nil"/>
          <w:left w:val="nil"/>
          <w:bottom w:val="nil"/>
          <w:right w:val="nil"/>
          <w:between w:val="nil"/>
        </w:pBdr>
        <w:rPr>
          <w:i/>
          <w:szCs w:val="22"/>
        </w:rPr>
      </w:pPr>
      <w:r w:rsidRPr="00D445F9">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D445F9" w:rsidRDefault="00216572" w:rsidP="00216572">
      <w:pPr>
        <w:pBdr>
          <w:top w:val="nil"/>
          <w:left w:val="nil"/>
          <w:bottom w:val="nil"/>
          <w:right w:val="nil"/>
          <w:between w:val="nil"/>
        </w:pBdr>
        <w:rPr>
          <w:i/>
          <w:szCs w:val="22"/>
        </w:rPr>
      </w:pPr>
      <w:r w:rsidRPr="00D445F9">
        <w:rPr>
          <w:i/>
          <w:szCs w:val="22"/>
        </w:rPr>
        <w:t>NOTA 2: La energía puede definirse como la capacidad de un sistema de producir una actividad externa o de realizar trabajo.</w:t>
      </w:r>
    </w:p>
    <w:p w14:paraId="1AA4F9C7" w14:textId="77777777" w:rsidR="00216572" w:rsidRPr="00D445F9" w:rsidRDefault="00216572" w:rsidP="00216572">
      <w:pPr>
        <w:pBdr>
          <w:top w:val="nil"/>
          <w:left w:val="nil"/>
          <w:bottom w:val="nil"/>
          <w:right w:val="nil"/>
          <w:between w:val="nil"/>
        </w:pBdr>
        <w:rPr>
          <w:szCs w:val="22"/>
        </w:rPr>
      </w:pPr>
      <w:r w:rsidRPr="00D445F9">
        <w:rPr>
          <w:b/>
          <w:szCs w:val="22"/>
        </w:rPr>
        <w:t xml:space="preserve">GESTIÓN: </w:t>
      </w:r>
      <w:r w:rsidRPr="00D445F9">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D445F9" w:rsidRDefault="00216572" w:rsidP="00216572">
      <w:pPr>
        <w:pBdr>
          <w:top w:val="nil"/>
          <w:left w:val="nil"/>
          <w:bottom w:val="nil"/>
          <w:right w:val="nil"/>
          <w:between w:val="nil"/>
        </w:pBdr>
        <w:rPr>
          <w:szCs w:val="22"/>
        </w:rPr>
      </w:pPr>
      <w:r w:rsidRPr="00D445F9">
        <w:rPr>
          <w:b/>
          <w:szCs w:val="22"/>
        </w:rPr>
        <w:t>GASES DE EFECTO INVERNADERO (</w:t>
      </w:r>
      <w:proofErr w:type="spellStart"/>
      <w:r w:rsidRPr="00D445F9">
        <w:rPr>
          <w:b/>
          <w:szCs w:val="22"/>
        </w:rPr>
        <w:t>GEI</w:t>
      </w:r>
      <w:proofErr w:type="spellEnd"/>
      <w:r w:rsidRPr="00D445F9">
        <w:rPr>
          <w:b/>
          <w:szCs w:val="22"/>
        </w:rPr>
        <w:t xml:space="preserve">): </w:t>
      </w:r>
      <w:r w:rsidRPr="00D445F9">
        <w:rPr>
          <w:szCs w:val="22"/>
        </w:rPr>
        <w:t xml:space="preserve">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w:t>
      </w:r>
      <w:r w:rsidRPr="00D445F9">
        <w:rPr>
          <w:szCs w:val="22"/>
        </w:rPr>
        <w:lastRenderedPageBreak/>
        <w:t>de valores aptos para la existencia de vida en el planeta. Los gases de invernadero más importantes son: vapor de agua, dióxido de carbono (CO</w:t>
      </w:r>
      <w:r w:rsidRPr="00D445F9">
        <w:rPr>
          <w:szCs w:val="22"/>
          <w:vertAlign w:val="subscript"/>
        </w:rPr>
        <w:t>2</w:t>
      </w:r>
      <w:r w:rsidRPr="00D445F9">
        <w:rPr>
          <w:szCs w:val="22"/>
        </w:rPr>
        <w:t>) metano (CH</w:t>
      </w:r>
      <w:r w:rsidRPr="00D445F9">
        <w:rPr>
          <w:szCs w:val="22"/>
          <w:vertAlign w:val="subscript"/>
        </w:rPr>
        <w:t>4</w:t>
      </w:r>
      <w:r w:rsidRPr="00D445F9">
        <w:rPr>
          <w:szCs w:val="22"/>
        </w:rPr>
        <w:t>), óxido nitroso (N</w:t>
      </w:r>
      <w:r w:rsidRPr="00D445F9">
        <w:rPr>
          <w:szCs w:val="22"/>
          <w:vertAlign w:val="subscript"/>
        </w:rPr>
        <w:t>2</w:t>
      </w:r>
      <w:r w:rsidRPr="00D445F9">
        <w:rPr>
          <w:szCs w:val="22"/>
        </w:rPr>
        <w:t>O) clorofluorocarbonos (</w:t>
      </w:r>
      <w:proofErr w:type="spellStart"/>
      <w:r w:rsidRPr="00D445F9">
        <w:rPr>
          <w:szCs w:val="22"/>
        </w:rPr>
        <w:t>CFC</w:t>
      </w:r>
      <w:proofErr w:type="spellEnd"/>
      <w:r w:rsidRPr="00D445F9">
        <w:rPr>
          <w:szCs w:val="22"/>
        </w:rPr>
        <w:t>) y ozono (O</w:t>
      </w:r>
      <w:r w:rsidRPr="00D445F9">
        <w:rPr>
          <w:szCs w:val="22"/>
          <w:vertAlign w:val="subscript"/>
        </w:rPr>
        <w:t>3</w:t>
      </w:r>
      <w:r w:rsidRPr="00D445F9">
        <w:rPr>
          <w:szCs w:val="22"/>
        </w:rPr>
        <w:t xml:space="preserve">). </w:t>
      </w:r>
    </w:p>
    <w:p w14:paraId="155F1807" w14:textId="77777777" w:rsidR="00216572" w:rsidRPr="00D445F9" w:rsidRDefault="00216572" w:rsidP="00216572">
      <w:pPr>
        <w:pBdr>
          <w:top w:val="nil"/>
          <w:left w:val="nil"/>
          <w:bottom w:val="nil"/>
          <w:right w:val="nil"/>
          <w:between w:val="nil"/>
        </w:pBdr>
        <w:rPr>
          <w:szCs w:val="22"/>
        </w:rPr>
      </w:pPr>
      <w:r w:rsidRPr="00D445F9">
        <w:rPr>
          <w:szCs w:val="22"/>
        </w:rPr>
        <w:t>El incremento en la concentración de los gases de invernadero debido a actividades humanas es una de las causas probables del aumento de la temperatura media global.</w:t>
      </w:r>
    </w:p>
    <w:p w14:paraId="62019A8B" w14:textId="77777777" w:rsidR="00216572" w:rsidRPr="00D445F9" w:rsidRDefault="00216572" w:rsidP="00216572">
      <w:pPr>
        <w:pBdr>
          <w:top w:val="nil"/>
          <w:left w:val="nil"/>
          <w:bottom w:val="nil"/>
          <w:right w:val="nil"/>
          <w:between w:val="nil"/>
        </w:pBdr>
        <w:rPr>
          <w:szCs w:val="22"/>
        </w:rPr>
      </w:pPr>
      <w:r w:rsidRPr="00D445F9">
        <w:rPr>
          <w:b/>
          <w:szCs w:val="22"/>
        </w:rPr>
        <w:t>INDICADOR DE DESEMPEÑO ENERGÉTICO (</w:t>
      </w:r>
      <w:proofErr w:type="spellStart"/>
      <w:r w:rsidRPr="00D445F9">
        <w:rPr>
          <w:b/>
          <w:szCs w:val="22"/>
        </w:rPr>
        <w:t>IDEn</w:t>
      </w:r>
      <w:proofErr w:type="spellEnd"/>
      <w:r w:rsidRPr="00D445F9">
        <w:rPr>
          <w:b/>
          <w:szCs w:val="22"/>
        </w:rPr>
        <w:t xml:space="preserve">): </w:t>
      </w:r>
      <w:r w:rsidRPr="00D445F9">
        <w:rPr>
          <w:szCs w:val="22"/>
        </w:rPr>
        <w:t xml:space="preserve">Valor cuantitativo o medida del desempeño energético según lo define la organización. </w:t>
      </w:r>
    </w:p>
    <w:p w14:paraId="7292A02F" w14:textId="77777777" w:rsidR="00216572" w:rsidRPr="00D445F9" w:rsidRDefault="00216572" w:rsidP="00216572">
      <w:pPr>
        <w:pBdr>
          <w:top w:val="nil"/>
          <w:left w:val="nil"/>
          <w:bottom w:val="nil"/>
          <w:right w:val="nil"/>
          <w:between w:val="nil"/>
        </w:pBdr>
        <w:rPr>
          <w:i/>
          <w:szCs w:val="22"/>
        </w:rPr>
      </w:pPr>
      <w:r w:rsidRPr="00D445F9">
        <w:rPr>
          <w:i/>
          <w:szCs w:val="22"/>
        </w:rPr>
        <w:t xml:space="preserve">NOTA: Los indicadores de desempeño energético </w:t>
      </w:r>
      <w:proofErr w:type="spellStart"/>
      <w:r w:rsidRPr="00D445F9">
        <w:rPr>
          <w:i/>
          <w:szCs w:val="22"/>
        </w:rPr>
        <w:t>IDEn</w:t>
      </w:r>
      <w:proofErr w:type="spellEnd"/>
      <w:r w:rsidRPr="00D445F9">
        <w:rPr>
          <w:i/>
          <w:szCs w:val="22"/>
        </w:rPr>
        <w:t xml:space="preserve"> pueden expresarse como una simple medición, un cociente o un modelo más complejo.</w:t>
      </w:r>
    </w:p>
    <w:p w14:paraId="7CF11A9D" w14:textId="77777777" w:rsidR="00216572" w:rsidRPr="00D445F9" w:rsidRDefault="00216572" w:rsidP="00216572">
      <w:pPr>
        <w:pBdr>
          <w:top w:val="nil"/>
          <w:left w:val="nil"/>
          <w:bottom w:val="nil"/>
          <w:right w:val="nil"/>
          <w:between w:val="nil"/>
        </w:pBdr>
        <w:rPr>
          <w:szCs w:val="22"/>
        </w:rPr>
      </w:pPr>
      <w:r w:rsidRPr="00D445F9">
        <w:rPr>
          <w:b/>
          <w:szCs w:val="22"/>
        </w:rPr>
        <w:t xml:space="preserve">LÍNEA DE BASE ENERGÉTICA (LB): </w:t>
      </w:r>
      <w:r w:rsidRPr="00D445F9">
        <w:rPr>
          <w:szCs w:val="22"/>
        </w:rPr>
        <w:t>Referencia cuantitativa que proporciona la base para la comparación del desempeño energético.</w:t>
      </w:r>
    </w:p>
    <w:p w14:paraId="04D6D4FA" w14:textId="6F940259" w:rsidR="008D359A" w:rsidRDefault="00216572" w:rsidP="00216572">
      <w:pPr>
        <w:rPr>
          <w:szCs w:val="22"/>
        </w:rPr>
      </w:pPr>
      <w:r w:rsidRPr="00D445F9">
        <w:rPr>
          <w:b/>
          <w:szCs w:val="22"/>
        </w:rPr>
        <w:t xml:space="preserve">USO SIGNIFICATIVO DE LA ENERGÍA (USE): </w:t>
      </w:r>
      <w:r w:rsidRPr="00D445F9">
        <w:rPr>
          <w:szCs w:val="22"/>
        </w:rPr>
        <w:t>Uso de la energía que ocasiona un consumo de energía sustancial y/o que ofrece un potencial considerable para la mejora del desempeño energético.</w:t>
      </w:r>
    </w:p>
    <w:p w14:paraId="61A9A189" w14:textId="7E9CECC8" w:rsidR="000C30DA" w:rsidRDefault="000C30DA" w:rsidP="00216572">
      <w:pPr>
        <w:rPr>
          <w:szCs w:val="22"/>
        </w:rPr>
      </w:pPr>
      <w:r w:rsidRPr="00BE4FFD">
        <w:rPr>
          <w:b/>
          <w:szCs w:val="22"/>
        </w:rPr>
        <w:t xml:space="preserve">CONTROL OPERACIONAL: </w:t>
      </w:r>
      <w:r w:rsidRPr="00BE4FFD">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6A375DFA" w14:textId="77777777" w:rsidR="00BE7C18" w:rsidRDefault="00BE7C18" w:rsidP="00216572">
      <w:pPr>
        <w:rPr>
          <w:szCs w:val="22"/>
        </w:rPr>
      </w:pPr>
    </w:p>
    <w:p w14:paraId="7CB915E4" w14:textId="1FF097FF" w:rsidR="006A4958" w:rsidRPr="000C30DA" w:rsidRDefault="006A4958" w:rsidP="000C30DA">
      <w:pPr>
        <w:tabs>
          <w:tab w:val="left" w:pos="6860"/>
        </w:tabs>
        <w:rPr>
          <w:szCs w:val="22"/>
        </w:rPr>
        <w:sectPr w:rsidR="006A4958" w:rsidRPr="000C30DA" w:rsidSect="002F1420">
          <w:pgSz w:w="11906" w:h="16838"/>
          <w:pgMar w:top="1440" w:right="1106" w:bottom="2268" w:left="1157" w:header="709" w:footer="709" w:gutter="0"/>
          <w:cols w:space="301"/>
          <w:titlePg/>
          <w:docGrid w:linePitch="360"/>
        </w:sectPr>
      </w:pPr>
    </w:p>
    <w:p w14:paraId="26FA3E51" w14:textId="2BD4E9DC" w:rsidR="005F12E9" w:rsidRPr="00CD6661" w:rsidRDefault="005F12E9" w:rsidP="005F12E9">
      <w:pPr>
        <w:pStyle w:val="Ttulo1"/>
        <w:rPr>
          <w:color w:val="129E47"/>
          <w:lang w:val="es-CO"/>
        </w:rPr>
      </w:pPr>
      <w:bookmarkStart w:id="27" w:name="_Toc163550272"/>
      <w:r>
        <w:rPr>
          <w:color w:val="129E47"/>
          <w:lang w:val="es-CO"/>
        </w:rPr>
        <w:lastRenderedPageBreak/>
        <w:t>2</w:t>
      </w:r>
      <w:r w:rsidRPr="00CD6661">
        <w:rPr>
          <w:color w:val="129E47"/>
          <w:lang w:val="es-CO"/>
        </w:rPr>
        <w:t xml:space="preserve">. </w:t>
      </w:r>
      <w:r>
        <w:rPr>
          <w:color w:val="129E47"/>
          <w:lang w:val="es-CO"/>
        </w:rPr>
        <w:t>Caracterización de la edificación</w:t>
      </w:r>
      <w:bookmarkEnd w:id="27"/>
    </w:p>
    <w:p w14:paraId="693562BE" w14:textId="0AB17FFC" w:rsidR="005F12E9" w:rsidRPr="00CD6661" w:rsidRDefault="005F12E9" w:rsidP="005F12E9">
      <w:pPr>
        <w:pStyle w:val="Ttulo3"/>
        <w:rPr>
          <w:rFonts w:asciiTheme="minorHAnsi" w:hAnsiTheme="minorHAnsi"/>
        </w:rPr>
      </w:pPr>
      <w:bookmarkStart w:id="28" w:name="_Toc163550273"/>
      <w:r>
        <w:t>2</w:t>
      </w:r>
      <w:r w:rsidRPr="00CD6661">
        <w:t xml:space="preserve">.1 </w:t>
      </w:r>
      <w:r w:rsidR="00BD3C2A">
        <w:t>Características generales de la edificación</w:t>
      </w:r>
      <w:bookmarkEnd w:id="28"/>
    </w:p>
    <w:p w14:paraId="0A3B3ED7" w14:textId="2A237979" w:rsidR="000C30DA" w:rsidRPr="000C30DA" w:rsidRDefault="000C30DA" w:rsidP="000C30DA">
      <w:pPr>
        <w:rPr>
          <w:lang w:val="es-MX"/>
        </w:rPr>
      </w:pPr>
      <w:bookmarkStart w:id="29" w:name="_Ref146286290"/>
      <w:r>
        <w:rPr>
          <w:noProof/>
          <w:lang w:eastAsia="es-CO"/>
        </w:rPr>
        <w:drawing>
          <wp:anchor distT="0" distB="0" distL="114300" distR="114300" simplePos="0" relativeHeight="251665421" behindDoc="1" locked="0" layoutInCell="1" allowOverlap="1" wp14:anchorId="5F17EBD6" wp14:editId="1338F71F">
            <wp:simplePos x="0" y="0"/>
            <wp:positionH relativeFrom="margin">
              <wp:align>right</wp:align>
            </wp:positionH>
            <wp:positionV relativeFrom="paragraph">
              <wp:posOffset>8435</wp:posOffset>
            </wp:positionV>
            <wp:extent cx="2418080" cy="1579245"/>
            <wp:effectExtent l="0" t="0" r="1270" b="1905"/>
            <wp:wrapTight wrapText="bothSides">
              <wp:wrapPolygon edited="0">
                <wp:start x="0" y="0"/>
                <wp:lineTo x="0" y="21366"/>
                <wp:lineTo x="21441" y="21366"/>
                <wp:lineTo x="21441" y="0"/>
                <wp:lineTo x="0" y="0"/>
              </wp:wrapPolygon>
            </wp:wrapTight>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8080" cy="1579245"/>
                    </a:xfrm>
                    <a:prstGeom prst="rect">
                      <a:avLst/>
                    </a:prstGeom>
                    <a:noFill/>
                  </pic:spPr>
                </pic:pic>
              </a:graphicData>
            </a:graphic>
            <wp14:sizeRelH relativeFrom="page">
              <wp14:pctWidth>0</wp14:pctWidth>
            </wp14:sizeRelH>
            <wp14:sizeRelV relativeFrom="page">
              <wp14:pctHeight>0</wp14:pctHeight>
            </wp14:sizeRelV>
          </wp:anchor>
        </w:drawing>
      </w:r>
      <w:r w:rsidRPr="000C30DA">
        <w:rPr>
          <w:lang w:val="es-MX"/>
        </w:rPr>
        <w:t>La sede administrativa de EAAB, ubicada en la Calle 24 No. 37-15 en Bogotá, es una construcción propia que data de 1971. Tiene un área construida total de 27,847 m² y presenta una ocupación promedio diaria de 1,500 personas. Sin embargo, cuenta con aproximadamente 1,300 puestos de trabajo, como s</w:t>
      </w:r>
      <w:r>
        <w:rPr>
          <w:lang w:val="es-MX"/>
        </w:rPr>
        <w:t xml:space="preserve">e puede observar en la </w:t>
      </w:r>
      <w:r>
        <w:rPr>
          <w:lang w:val="es-MX"/>
        </w:rPr>
        <w:fldChar w:fldCharType="begin"/>
      </w:r>
      <w:r>
        <w:rPr>
          <w:lang w:val="es-MX"/>
        </w:rPr>
        <w:instrText xml:space="preserve"> REF _Ref147084818 \h </w:instrText>
      </w:r>
      <w:r>
        <w:rPr>
          <w:lang w:val="es-MX"/>
        </w:rPr>
      </w:r>
      <w:r>
        <w:rPr>
          <w:lang w:val="es-MX"/>
        </w:rPr>
        <w:fldChar w:fldCharType="separate"/>
      </w:r>
      <w:r w:rsidRPr="00575020">
        <w:rPr>
          <w:bCs/>
          <w:iCs/>
        </w:rPr>
        <w:t xml:space="preserve">Tabla </w:t>
      </w:r>
      <w:r>
        <w:rPr>
          <w:bCs/>
          <w:iCs/>
          <w:noProof/>
        </w:rPr>
        <w:t>1</w:t>
      </w:r>
      <w:r>
        <w:rPr>
          <w:lang w:val="es-MX"/>
        </w:rPr>
        <w:fldChar w:fldCharType="end"/>
      </w:r>
      <w:r>
        <w:rPr>
          <w:lang w:val="es-MX"/>
        </w:rPr>
        <w:t>.</w:t>
      </w:r>
    </w:p>
    <w:p w14:paraId="2E386070" w14:textId="23BC8B4E" w:rsidR="000C30DA" w:rsidRPr="000C30DA" w:rsidRDefault="000C30DA" w:rsidP="000C30DA">
      <w:pPr>
        <w:rPr>
          <w:lang w:val="es-MX"/>
        </w:rPr>
      </w:pPr>
      <w:r>
        <w:rPr>
          <w:noProof/>
          <w:lang w:eastAsia="es-CO"/>
        </w:rPr>
        <mc:AlternateContent>
          <mc:Choice Requires="wps">
            <w:drawing>
              <wp:anchor distT="0" distB="0" distL="114300" distR="114300" simplePos="0" relativeHeight="251667469" behindDoc="1" locked="0" layoutInCell="1" allowOverlap="1" wp14:anchorId="3EA8AC77" wp14:editId="3054DEF0">
                <wp:simplePos x="0" y="0"/>
                <wp:positionH relativeFrom="margin">
                  <wp:align>right</wp:align>
                </wp:positionH>
                <wp:positionV relativeFrom="paragraph">
                  <wp:posOffset>557147</wp:posOffset>
                </wp:positionV>
                <wp:extent cx="2439670" cy="285115"/>
                <wp:effectExtent l="0" t="0" r="0" b="635"/>
                <wp:wrapTight wrapText="bothSides">
                  <wp:wrapPolygon edited="0">
                    <wp:start x="0" y="0"/>
                    <wp:lineTo x="0" y="20205"/>
                    <wp:lineTo x="21420" y="20205"/>
                    <wp:lineTo x="21420" y="0"/>
                    <wp:lineTo x="0" y="0"/>
                  </wp:wrapPolygon>
                </wp:wrapTight>
                <wp:docPr id="27" name="Cuadro de texto 27"/>
                <wp:cNvGraphicFramePr/>
                <a:graphic xmlns:a="http://schemas.openxmlformats.org/drawingml/2006/main">
                  <a:graphicData uri="http://schemas.microsoft.com/office/word/2010/wordprocessingShape">
                    <wps:wsp>
                      <wps:cNvSpPr txBox="1"/>
                      <wps:spPr>
                        <a:xfrm>
                          <a:off x="0" y="0"/>
                          <a:ext cx="2439670" cy="285115"/>
                        </a:xfrm>
                        <a:prstGeom prst="rect">
                          <a:avLst/>
                        </a:prstGeom>
                        <a:solidFill>
                          <a:prstClr val="white"/>
                        </a:solidFill>
                        <a:ln>
                          <a:noFill/>
                        </a:ln>
                      </wps:spPr>
                      <wps:txbx>
                        <w:txbxContent>
                          <w:p w14:paraId="24F1F162" w14:textId="6BADFB37" w:rsidR="000539D6" w:rsidRPr="00643E74" w:rsidRDefault="000539D6" w:rsidP="00CE05B9">
                            <w:pPr>
                              <w:pStyle w:val="Descripcin"/>
                              <w:rPr>
                                <w:noProof/>
                                <w:color w:val="000000"/>
                                <w:sz w:val="20"/>
                                <w:szCs w:val="20"/>
                              </w:rPr>
                            </w:pPr>
                            <w:bookmarkStart w:id="30" w:name="_Ref149816989"/>
                            <w:r>
                              <w:t xml:space="preserve">Figura </w:t>
                            </w:r>
                            <w:r>
                              <w:fldChar w:fldCharType="begin"/>
                            </w:r>
                            <w:r>
                              <w:instrText xml:space="preserve"> SEQ Figura \* ARABIC </w:instrText>
                            </w:r>
                            <w:r>
                              <w:fldChar w:fldCharType="separate"/>
                            </w:r>
                            <w:r>
                              <w:rPr>
                                <w:noProof/>
                              </w:rPr>
                              <w:t>2</w:t>
                            </w:r>
                            <w:r>
                              <w:fldChar w:fldCharType="end"/>
                            </w:r>
                            <w:bookmarkEnd w:id="30"/>
                            <w:r>
                              <w:t>. Características físicas del edificio EAAB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8AC77" id="Cuadro de texto 27" o:spid="_x0000_s1029" type="#_x0000_t202" style="position:absolute;left:0;text-align:left;margin-left:140.9pt;margin-top:43.85pt;width:192.1pt;height:22.45pt;z-index:-25164901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" stroked="f">
                <v:textbox inset="0,0,0,0">
                  <w:txbxContent>
                    <w:p w14:paraId="24F1F162" w14:textId="6BADFB37" w:rsidR="000539D6" w:rsidRPr="00643E74" w:rsidRDefault="000539D6" w:rsidP="00CE05B9">
                      <w:pPr>
                        <w:pStyle w:val="Descripcin"/>
                        <w:rPr>
                          <w:noProof/>
                          <w:color w:val="000000"/>
                          <w:sz w:val="20"/>
                          <w:szCs w:val="20"/>
                        </w:rPr>
                      </w:pPr>
                      <w:bookmarkStart w:id="31" w:name="_Ref149816989"/>
                      <w:r>
                        <w:t xml:space="preserve">Figura </w:t>
                      </w:r>
                      <w:r>
                        <w:fldChar w:fldCharType="begin"/>
                      </w:r>
                      <w:r>
                        <w:instrText xml:space="preserve"> SEQ Figura \* ARABIC </w:instrText>
                      </w:r>
                      <w:r>
                        <w:fldChar w:fldCharType="separate"/>
                      </w:r>
                      <w:r>
                        <w:rPr>
                          <w:noProof/>
                        </w:rPr>
                        <w:t>2</w:t>
                      </w:r>
                      <w:r>
                        <w:fldChar w:fldCharType="end"/>
                      </w:r>
                      <w:bookmarkEnd w:id="31"/>
                      <w:r>
                        <w:t>. Características físicas del edificio EAAB</w:t>
                      </w:r>
                    </w:p>
                  </w:txbxContent>
                </v:textbox>
                <w10:wrap type="tight" anchorx="margin"/>
              </v:shape>
            </w:pict>
          </mc:Fallback>
        </mc:AlternateContent>
      </w:r>
      <w:r w:rsidRPr="000C30DA">
        <w:rPr>
          <w:lang w:val="es-MX"/>
        </w:rPr>
        <w:t>En cuanto a sus instalaciones, la edificación incluye oficinas administrativas, salas de oficinas administrativas, áreas de coworking, laboratorios, talleres automotrices, casino (que incluye cocina), cafetería, auditorio y zona</w:t>
      </w:r>
      <w:r>
        <w:rPr>
          <w:lang w:val="es-MX"/>
        </w:rPr>
        <w:t xml:space="preserve"> deportiva con cancha múltiple.</w:t>
      </w:r>
    </w:p>
    <w:p w14:paraId="628D584D" w14:textId="7A747B27" w:rsidR="000C30DA" w:rsidRPr="000C30DA" w:rsidRDefault="000C30DA" w:rsidP="000C30DA">
      <w:pPr>
        <w:rPr>
          <w:lang w:val="es-MX"/>
        </w:rPr>
      </w:pPr>
      <w:r w:rsidRPr="000C30DA">
        <w:rPr>
          <w:lang w:val="es-MX"/>
        </w:rPr>
        <w:t>La estructura del edificio se caracteriza por su envolvente de ladrillo y concreto, con coeficientes de conductividad térmica que varían entre 0.39 y 1.67 W/</w:t>
      </w:r>
      <w:r>
        <w:rPr>
          <w:lang w:val="es-MX"/>
        </w:rPr>
        <w:t>m-°C para el ladrillo y entre 0,8 y 1,</w:t>
      </w:r>
      <w:r w:rsidRPr="000C30DA">
        <w:rPr>
          <w:lang w:val="es-MX"/>
        </w:rPr>
        <w:t xml:space="preserve">2 W/m-°C para el concreto. Asimismo, cuenta con una importante área externa compuesta por ventanas y puertas de vidrio, que tienen un coeficiente de conductividad térmica de 0.8 W/m-°C, </w:t>
      </w:r>
      <w:r>
        <w:rPr>
          <w:lang w:val="es-MX"/>
        </w:rPr>
        <w:t xml:space="preserve">como se muestra en la </w:t>
      </w:r>
      <w:r>
        <w:rPr>
          <w:lang w:val="es-MX"/>
        </w:rPr>
        <w:fldChar w:fldCharType="begin"/>
      </w:r>
      <w:r>
        <w:rPr>
          <w:lang w:val="es-MX"/>
        </w:rPr>
        <w:instrText xml:space="preserve"> REF _Ref149816989 \h </w:instrText>
      </w:r>
      <w:r>
        <w:rPr>
          <w:lang w:val="es-MX"/>
        </w:rPr>
      </w:r>
      <w:r>
        <w:rPr>
          <w:lang w:val="es-MX"/>
        </w:rPr>
        <w:fldChar w:fldCharType="separate"/>
      </w:r>
      <w:r>
        <w:t xml:space="preserve">Figura </w:t>
      </w:r>
      <w:r>
        <w:rPr>
          <w:noProof/>
        </w:rPr>
        <w:t>2</w:t>
      </w:r>
      <w:r>
        <w:rPr>
          <w:lang w:val="es-MX"/>
        </w:rPr>
        <w:fldChar w:fldCharType="end"/>
      </w:r>
      <w:r>
        <w:rPr>
          <w:lang w:val="es-MX"/>
        </w:rPr>
        <w:t>.</w:t>
      </w:r>
    </w:p>
    <w:p w14:paraId="3F86AF7E" w14:textId="36BAEB32" w:rsidR="000C30DA" w:rsidRDefault="000C30DA" w:rsidP="000C30DA">
      <w:pPr>
        <w:rPr>
          <w:lang w:val="es-MX"/>
        </w:rPr>
      </w:pPr>
      <w:r w:rsidRPr="000C30DA">
        <w:rPr>
          <w:lang w:val="es-MX"/>
        </w:rPr>
        <w:t>El funcionamiento de la sede administrativa de EAAB es continuo para el personal operativo y de vigilancia, es decir, 24 horas al día, los siete días de la semana. Sin embargo, para el personal administrativo, que representa la jornada principal en las oficinas, la franja horaria de actividad se ubica entre las 8:00 a.m. y las 5:00 p.m.</w:t>
      </w:r>
    </w:p>
    <w:p w14:paraId="2052B34D" w14:textId="11A77C5D" w:rsidR="008D5517" w:rsidRDefault="008D5517" w:rsidP="00BE7C18">
      <w:pPr>
        <w:pStyle w:val="Descripcin"/>
        <w:keepNext/>
        <w:spacing w:after="0"/>
        <w:jc w:val="center"/>
        <w:rPr>
          <w:bCs/>
          <w:iCs w:val="0"/>
        </w:rPr>
      </w:pPr>
      <w:bookmarkStart w:id="31" w:name="_Ref147084818"/>
      <w:r w:rsidRPr="00575020">
        <w:rPr>
          <w:bCs/>
          <w:iCs w:val="0"/>
        </w:rPr>
        <w:t xml:space="preserve">Tabla </w:t>
      </w:r>
      <w:r w:rsidRPr="00575020">
        <w:rPr>
          <w:b w:val="0"/>
          <w:bCs/>
          <w:i/>
          <w:iCs w:val="0"/>
        </w:rPr>
        <w:fldChar w:fldCharType="begin"/>
      </w:r>
      <w:r w:rsidRPr="00575020">
        <w:rPr>
          <w:bCs/>
          <w:iCs w:val="0"/>
        </w:rPr>
        <w:instrText xml:space="preserve"> SEQ Tabla \* ARABIC </w:instrText>
      </w:r>
      <w:r w:rsidRPr="00575020">
        <w:rPr>
          <w:b w:val="0"/>
          <w:bCs/>
          <w:i/>
          <w:iCs w:val="0"/>
        </w:rPr>
        <w:fldChar w:fldCharType="separate"/>
      </w:r>
      <w:r w:rsidR="00C106F4">
        <w:rPr>
          <w:bCs/>
          <w:iCs w:val="0"/>
          <w:noProof/>
        </w:rPr>
        <w:t>1</w:t>
      </w:r>
      <w:r w:rsidRPr="00575020">
        <w:rPr>
          <w:b w:val="0"/>
          <w:bCs/>
          <w:i/>
          <w:iCs w:val="0"/>
        </w:rPr>
        <w:fldChar w:fldCharType="end"/>
      </w:r>
      <w:bookmarkEnd w:id="29"/>
      <w:bookmarkEnd w:id="31"/>
      <w:r w:rsidRPr="00575020">
        <w:rPr>
          <w:bCs/>
          <w:iCs w:val="0"/>
        </w:rPr>
        <w:t>. Ocupación promedio de</w:t>
      </w:r>
      <w:r w:rsidR="00DE37B0">
        <w:rPr>
          <w:bCs/>
          <w:iCs w:val="0"/>
        </w:rPr>
        <w:t>l</w:t>
      </w:r>
      <w:r w:rsidR="00A74FE0">
        <w:rPr>
          <w:bCs/>
          <w:iCs w:val="0"/>
        </w:rPr>
        <w:t xml:space="preserve"> edificio EAAB</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410"/>
      </w:tblGrid>
      <w:tr w:rsidR="002D7A47" w:rsidRPr="002D7A47" w14:paraId="6A297A27" w14:textId="77777777" w:rsidTr="00BE7C18">
        <w:trPr>
          <w:jc w:val="center"/>
        </w:trPr>
        <w:tc>
          <w:tcPr>
            <w:tcW w:w="2830" w:type="dxa"/>
            <w:shd w:val="clear" w:color="auto" w:fill="00B050"/>
          </w:tcPr>
          <w:p w14:paraId="3BF95D86" w14:textId="68189164" w:rsidR="002D7A47" w:rsidRPr="002D7A47" w:rsidRDefault="002D7A47" w:rsidP="002D7A47">
            <w:pPr>
              <w:spacing w:after="0"/>
              <w:rPr>
                <w:color w:val="FFFFFF" w:themeColor="background1"/>
                <w:sz w:val="18"/>
                <w:szCs w:val="18"/>
              </w:rPr>
            </w:pPr>
            <w:r w:rsidRPr="002D7A47">
              <w:rPr>
                <w:color w:val="FFFFFF" w:themeColor="background1"/>
                <w:sz w:val="18"/>
                <w:szCs w:val="18"/>
              </w:rPr>
              <w:t>Tipo</w:t>
            </w:r>
          </w:p>
        </w:tc>
        <w:tc>
          <w:tcPr>
            <w:tcW w:w="2410" w:type="dxa"/>
            <w:shd w:val="clear" w:color="auto" w:fill="00B050"/>
          </w:tcPr>
          <w:p w14:paraId="6885A575" w14:textId="642C1B3F" w:rsidR="002D7A47" w:rsidRPr="002D7A47" w:rsidRDefault="002D7A47" w:rsidP="002D7A47">
            <w:pPr>
              <w:spacing w:after="0"/>
              <w:rPr>
                <w:color w:val="FFFFFF" w:themeColor="background1"/>
                <w:sz w:val="18"/>
                <w:szCs w:val="18"/>
              </w:rPr>
            </w:pPr>
            <w:r w:rsidRPr="002D7A47">
              <w:rPr>
                <w:color w:val="FFFFFF" w:themeColor="background1"/>
                <w:sz w:val="18"/>
                <w:szCs w:val="18"/>
              </w:rPr>
              <w:t>Ocupación</w:t>
            </w:r>
          </w:p>
        </w:tc>
      </w:tr>
      <w:tr w:rsidR="002D7A47" w:rsidRPr="002D7A47" w14:paraId="300AE55A" w14:textId="77777777" w:rsidTr="00BE7C18">
        <w:trPr>
          <w:jc w:val="center"/>
        </w:trPr>
        <w:tc>
          <w:tcPr>
            <w:tcW w:w="2830" w:type="dxa"/>
          </w:tcPr>
          <w:p w14:paraId="544025A6" w14:textId="1CCDC63F" w:rsidR="002D7A47" w:rsidRPr="002D7A47" w:rsidRDefault="002D7A47" w:rsidP="002D7A47">
            <w:pPr>
              <w:spacing w:after="0"/>
              <w:rPr>
                <w:sz w:val="18"/>
                <w:szCs w:val="18"/>
              </w:rPr>
            </w:pPr>
            <w:r w:rsidRPr="002D7A47">
              <w:rPr>
                <w:sz w:val="18"/>
                <w:szCs w:val="18"/>
              </w:rPr>
              <w:t>Puestos de trabajo</w:t>
            </w:r>
          </w:p>
        </w:tc>
        <w:tc>
          <w:tcPr>
            <w:tcW w:w="2410" w:type="dxa"/>
          </w:tcPr>
          <w:p w14:paraId="3BF13855" w14:textId="09D64971" w:rsidR="002D7A47" w:rsidRPr="002D7A47" w:rsidRDefault="002D7A47" w:rsidP="002D7A47">
            <w:pPr>
              <w:spacing w:after="0"/>
              <w:rPr>
                <w:sz w:val="18"/>
                <w:szCs w:val="18"/>
              </w:rPr>
            </w:pPr>
            <w:r w:rsidRPr="002D7A47">
              <w:rPr>
                <w:sz w:val="18"/>
                <w:szCs w:val="18"/>
              </w:rPr>
              <w:t>1.300</w:t>
            </w:r>
          </w:p>
        </w:tc>
      </w:tr>
      <w:tr w:rsidR="002D7A47" w:rsidRPr="002D7A47" w14:paraId="16487BDA" w14:textId="77777777" w:rsidTr="00BE7C18">
        <w:trPr>
          <w:jc w:val="center"/>
        </w:trPr>
        <w:tc>
          <w:tcPr>
            <w:tcW w:w="2830" w:type="dxa"/>
          </w:tcPr>
          <w:p w14:paraId="2D0D8AAF" w14:textId="4C4F8B48" w:rsidR="002D7A47" w:rsidRPr="002D7A47" w:rsidRDefault="002D7A47" w:rsidP="002D7A47">
            <w:pPr>
              <w:spacing w:after="0"/>
              <w:rPr>
                <w:sz w:val="18"/>
                <w:szCs w:val="18"/>
              </w:rPr>
            </w:pPr>
            <w:r w:rsidRPr="002D7A47">
              <w:rPr>
                <w:sz w:val="18"/>
                <w:szCs w:val="18"/>
              </w:rPr>
              <w:t>Asistencia promedio diaria</w:t>
            </w:r>
          </w:p>
        </w:tc>
        <w:tc>
          <w:tcPr>
            <w:tcW w:w="2410" w:type="dxa"/>
          </w:tcPr>
          <w:p w14:paraId="7B8E1F02" w14:textId="2EC2FFA6" w:rsidR="002D7A47" w:rsidRPr="002D7A47" w:rsidRDefault="002D7A47" w:rsidP="002D7A47">
            <w:pPr>
              <w:spacing w:after="0"/>
              <w:rPr>
                <w:sz w:val="18"/>
                <w:szCs w:val="18"/>
              </w:rPr>
            </w:pPr>
            <w:r w:rsidRPr="002D7A47">
              <w:rPr>
                <w:sz w:val="18"/>
                <w:szCs w:val="18"/>
              </w:rPr>
              <w:t>1.500</w:t>
            </w:r>
          </w:p>
        </w:tc>
      </w:tr>
    </w:tbl>
    <w:p w14:paraId="6797F52C" w14:textId="198E72E0" w:rsidR="00B04911" w:rsidRDefault="00B04911" w:rsidP="00585E56">
      <w:pPr>
        <w:rPr>
          <w:szCs w:val="22"/>
        </w:rPr>
      </w:pPr>
    </w:p>
    <w:p w14:paraId="413FE4D9" w14:textId="08D9B73F" w:rsidR="00C908F2" w:rsidRPr="00CD6661" w:rsidRDefault="00236A01" w:rsidP="00C908F2">
      <w:pPr>
        <w:pStyle w:val="Ttulo3"/>
        <w:rPr>
          <w:rFonts w:asciiTheme="minorHAnsi" w:hAnsiTheme="minorHAnsi"/>
        </w:rPr>
      </w:pPr>
      <w:bookmarkStart w:id="32" w:name="_Toc163550274"/>
      <w:r>
        <w:rPr>
          <w:noProof/>
          <w:lang w:eastAsia="es-CO"/>
        </w:rPr>
        <w:drawing>
          <wp:anchor distT="0" distB="0" distL="114300" distR="114300" simplePos="0" relativeHeight="251672589" behindDoc="0" locked="0" layoutInCell="1" allowOverlap="1" wp14:anchorId="00EC2EA5" wp14:editId="38B03B2D">
            <wp:simplePos x="0" y="0"/>
            <wp:positionH relativeFrom="margin">
              <wp:align>right</wp:align>
            </wp:positionH>
            <wp:positionV relativeFrom="paragraph">
              <wp:posOffset>10795</wp:posOffset>
            </wp:positionV>
            <wp:extent cx="1661795" cy="1728470"/>
            <wp:effectExtent l="0" t="0" r="0" b="5080"/>
            <wp:wrapThrough wrapText="bothSides">
              <wp:wrapPolygon edited="0">
                <wp:start x="0" y="0"/>
                <wp:lineTo x="0" y="21425"/>
                <wp:lineTo x="21295" y="21425"/>
                <wp:lineTo x="21295" y="0"/>
                <wp:lineTo x="0" y="0"/>
              </wp:wrapPolygon>
            </wp:wrapThrough>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8750" t="1507" r="7436" b="955"/>
                    <a:stretch/>
                  </pic:blipFill>
                  <pic:spPr bwMode="auto">
                    <a:xfrm>
                      <a:off x="0" y="0"/>
                      <a:ext cx="1661795" cy="17284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08F2">
        <w:t>2</w:t>
      </w:r>
      <w:r w:rsidR="00C908F2" w:rsidRPr="00CD6661">
        <w:t>.</w:t>
      </w:r>
      <w:r w:rsidR="00C908F2">
        <w:t>2</w:t>
      </w:r>
      <w:r w:rsidR="00C908F2" w:rsidRPr="00CD6661">
        <w:t xml:space="preserve"> </w:t>
      </w:r>
      <w:r w:rsidR="00C908F2">
        <w:t>Características energéticas de la edificación</w:t>
      </w:r>
      <w:bookmarkEnd w:id="32"/>
    </w:p>
    <w:p w14:paraId="29BAAB4D" w14:textId="13C0E519" w:rsidR="000C30DA" w:rsidRPr="000C30DA" w:rsidRDefault="000C30DA" w:rsidP="000C30DA">
      <w:pPr>
        <w:rPr>
          <w:lang w:val="es-MX"/>
        </w:rPr>
      </w:pPr>
      <w:bookmarkStart w:id="33" w:name="_Ref146178581"/>
      <w:r w:rsidRPr="000C30DA">
        <w:rPr>
          <w:lang w:val="es-MX"/>
        </w:rPr>
        <w:t>En lo que respecta a los suministros de energía, la edificación se abastece principalmente de energía eléctrica y gas natural. El diésel se utiliza como combustible para alimentar sistemas de generación durante la operación de verificación de disponibilidad o para generación eléctrica de emergencia en caso de fallo en la red comercial. El suministro de agua proviene en su totalidad de la red pública y se u</w:t>
      </w:r>
      <w:r>
        <w:rPr>
          <w:lang w:val="es-MX"/>
        </w:rPr>
        <w:t>tiliza para el consumo interno.</w:t>
      </w:r>
    </w:p>
    <w:p w14:paraId="3A38BADB" w14:textId="0009D14A" w:rsidR="000C30DA" w:rsidRPr="000C30DA" w:rsidRDefault="00236A01" w:rsidP="000C30DA">
      <w:pPr>
        <w:rPr>
          <w:lang w:val="es-MX"/>
        </w:rPr>
      </w:pPr>
      <w:r>
        <w:rPr>
          <w:noProof/>
          <w:lang w:eastAsia="es-CO"/>
        </w:rPr>
        <mc:AlternateContent>
          <mc:Choice Requires="wps">
            <w:drawing>
              <wp:anchor distT="0" distB="0" distL="114300" distR="114300" simplePos="0" relativeHeight="251674637" behindDoc="0" locked="0" layoutInCell="1" allowOverlap="1" wp14:anchorId="2C3F1C90" wp14:editId="69C15849">
                <wp:simplePos x="0" y="0"/>
                <wp:positionH relativeFrom="margin">
                  <wp:align>right</wp:align>
                </wp:positionH>
                <wp:positionV relativeFrom="paragraph">
                  <wp:posOffset>309305</wp:posOffset>
                </wp:positionV>
                <wp:extent cx="1691005" cy="335915"/>
                <wp:effectExtent l="0" t="0" r="4445" b="6985"/>
                <wp:wrapThrough wrapText="bothSides">
                  <wp:wrapPolygon edited="0">
                    <wp:start x="0" y="0"/>
                    <wp:lineTo x="0" y="20824"/>
                    <wp:lineTo x="21413" y="20824"/>
                    <wp:lineTo x="21413" y="0"/>
                    <wp:lineTo x="0" y="0"/>
                  </wp:wrapPolygon>
                </wp:wrapThrough>
                <wp:docPr id="33" name="Cuadro de texto 33"/>
                <wp:cNvGraphicFramePr/>
                <a:graphic xmlns:a="http://schemas.openxmlformats.org/drawingml/2006/main">
                  <a:graphicData uri="http://schemas.microsoft.com/office/word/2010/wordprocessingShape">
                    <wps:wsp>
                      <wps:cNvSpPr txBox="1"/>
                      <wps:spPr>
                        <a:xfrm>
                          <a:off x="0" y="0"/>
                          <a:ext cx="1691005" cy="335915"/>
                        </a:xfrm>
                        <a:prstGeom prst="rect">
                          <a:avLst/>
                        </a:prstGeom>
                        <a:solidFill>
                          <a:prstClr val="white"/>
                        </a:solidFill>
                        <a:ln>
                          <a:noFill/>
                        </a:ln>
                        <a:effectLst/>
                      </wps:spPr>
                      <wps:txbx>
                        <w:txbxContent>
                          <w:p w14:paraId="3D2A170E" w14:textId="5E379BDA" w:rsidR="000539D6" w:rsidRPr="009C53F8" w:rsidRDefault="000539D6" w:rsidP="00FB1B91">
                            <w:pPr>
                              <w:pStyle w:val="Descripcin"/>
                              <w:rPr>
                                <w:rFonts w:ascii="Barlow Condensed Medium" w:hAnsi="Barlow Condensed Medium"/>
                                <w:noProof/>
                                <w:color w:val="000000"/>
                                <w:sz w:val="36"/>
                                <w:szCs w:val="36"/>
                              </w:rPr>
                            </w:pPr>
                            <w:r>
                              <w:t xml:space="preserve">Figura </w:t>
                            </w:r>
                            <w:r>
                              <w:fldChar w:fldCharType="begin"/>
                            </w:r>
                            <w:r>
                              <w:instrText xml:space="preserve"> SEQ Figura \* ARABIC </w:instrText>
                            </w:r>
                            <w:r>
                              <w:fldChar w:fldCharType="separate"/>
                            </w:r>
                            <w:r>
                              <w:rPr>
                                <w:noProof/>
                              </w:rPr>
                              <w:t>3</w:t>
                            </w:r>
                            <w:r>
                              <w:fldChar w:fldCharType="end"/>
                            </w:r>
                            <w:r>
                              <w:t xml:space="preserve">. </w:t>
                            </w:r>
                            <w:r w:rsidRPr="00464CDE">
                              <w:rPr>
                                <w:bCs/>
                                <w:iCs w:val="0"/>
                                <w:color w:val="000000" w:themeColor="text1"/>
                              </w:rPr>
                              <w:t>Distribución de costo</w:t>
                            </w:r>
                            <w:r>
                              <w:rPr>
                                <w:bCs/>
                                <w:iCs w:val="0"/>
                                <w:color w:val="000000" w:themeColor="text1"/>
                              </w:rPr>
                              <w:t>s</w:t>
                            </w:r>
                            <w:r w:rsidRPr="00464CDE">
                              <w:rPr>
                                <w:bCs/>
                                <w:iCs w:val="0"/>
                                <w:color w:val="000000" w:themeColor="text1"/>
                              </w:rPr>
                              <w:t xml:space="preserve"> energético</w:t>
                            </w:r>
                            <w:r>
                              <w:rPr>
                                <w:bCs/>
                                <w:iCs w:val="0"/>
                                <w:color w:val="000000" w:themeColor="text1"/>
                              </w:rPr>
                              <w:t>s</w:t>
                            </w:r>
                            <w:r w:rsidRPr="00464CDE">
                              <w:rPr>
                                <w:bCs/>
                                <w:iCs w:val="0"/>
                                <w:color w:val="000000" w:themeColor="text1"/>
                              </w:rPr>
                              <w:t xml:space="preserve"> facturado</w:t>
                            </w:r>
                            <w:r>
                              <w:rPr>
                                <w:bCs/>
                                <w:iCs w:val="0"/>
                                <w:color w:val="000000" w:themeColor="text1"/>
                              </w:rPr>
                              <w:t>s</w:t>
                            </w:r>
                            <w:r w:rsidRPr="00464CDE">
                              <w:rPr>
                                <w:bCs/>
                                <w:iCs w:val="0"/>
                                <w:color w:val="000000" w:themeColor="text1"/>
                              </w:rPr>
                              <w:t xml:space="preserve"> en EAAB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F1C90" id="Cuadro de texto 33" o:spid="_x0000_s1030" type="#_x0000_t202" style="position:absolute;left:0;text-align:left;margin-left:81.95pt;margin-top:24.35pt;width:133.15pt;height:26.45pt;z-index:25167463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" stroked="f">
                <v:textbox inset="0,0,0,0">
                  <w:txbxContent>
                    <w:p w14:paraId="3D2A170E" w14:textId="5E379BDA" w:rsidR="000539D6" w:rsidRPr="009C53F8" w:rsidRDefault="000539D6" w:rsidP="00FB1B91">
                      <w:pPr>
                        <w:pStyle w:val="Descripcin"/>
                        <w:rPr>
                          <w:rFonts w:ascii="Barlow Condensed Medium" w:hAnsi="Barlow Condensed Medium"/>
                          <w:noProof/>
                          <w:color w:val="000000"/>
                          <w:sz w:val="36"/>
                          <w:szCs w:val="36"/>
                        </w:rPr>
                      </w:pPr>
                      <w:r>
                        <w:t xml:space="preserve">Figura </w:t>
                      </w:r>
                      <w:r>
                        <w:fldChar w:fldCharType="begin"/>
                      </w:r>
                      <w:r>
                        <w:instrText xml:space="preserve"> SEQ Figura \* ARABIC </w:instrText>
                      </w:r>
                      <w:r>
                        <w:fldChar w:fldCharType="separate"/>
                      </w:r>
                      <w:r>
                        <w:rPr>
                          <w:noProof/>
                        </w:rPr>
                        <w:t>3</w:t>
                      </w:r>
                      <w:r>
                        <w:fldChar w:fldCharType="end"/>
                      </w:r>
                      <w:r>
                        <w:t xml:space="preserve">. </w:t>
                      </w:r>
                      <w:r w:rsidRPr="00464CDE">
                        <w:rPr>
                          <w:bCs/>
                          <w:iCs w:val="0"/>
                          <w:color w:val="000000" w:themeColor="text1"/>
                        </w:rPr>
                        <w:t>Distribución de costo</w:t>
                      </w:r>
                      <w:r>
                        <w:rPr>
                          <w:bCs/>
                          <w:iCs w:val="0"/>
                          <w:color w:val="000000" w:themeColor="text1"/>
                        </w:rPr>
                        <w:t>s</w:t>
                      </w:r>
                      <w:r w:rsidRPr="00464CDE">
                        <w:rPr>
                          <w:bCs/>
                          <w:iCs w:val="0"/>
                          <w:color w:val="000000" w:themeColor="text1"/>
                        </w:rPr>
                        <w:t xml:space="preserve"> energético</w:t>
                      </w:r>
                      <w:r>
                        <w:rPr>
                          <w:bCs/>
                          <w:iCs w:val="0"/>
                          <w:color w:val="000000" w:themeColor="text1"/>
                        </w:rPr>
                        <w:t>s</w:t>
                      </w:r>
                      <w:r w:rsidRPr="00464CDE">
                        <w:rPr>
                          <w:bCs/>
                          <w:iCs w:val="0"/>
                          <w:color w:val="000000" w:themeColor="text1"/>
                        </w:rPr>
                        <w:t xml:space="preserve"> facturado</w:t>
                      </w:r>
                      <w:r>
                        <w:rPr>
                          <w:bCs/>
                          <w:iCs w:val="0"/>
                          <w:color w:val="000000" w:themeColor="text1"/>
                        </w:rPr>
                        <w:t>s</w:t>
                      </w:r>
                      <w:r w:rsidRPr="00464CDE">
                        <w:rPr>
                          <w:bCs/>
                          <w:iCs w:val="0"/>
                          <w:color w:val="000000" w:themeColor="text1"/>
                        </w:rPr>
                        <w:t xml:space="preserve"> en EAAB</w:t>
                      </w:r>
                    </w:p>
                  </w:txbxContent>
                </v:textbox>
                <w10:wrap type="through" anchorx="margin"/>
              </v:shape>
            </w:pict>
          </mc:Fallback>
        </mc:AlternateContent>
      </w:r>
      <w:r w:rsidR="000C30DA" w:rsidRPr="000C30DA">
        <w:rPr>
          <w:lang w:val="es-MX"/>
        </w:rPr>
        <w:t>El edificio de EAAB recibe el suministro energético de la red eléctrica comercial, actualmente comercializado por Enel Codensa Colombia S.A. E.S.P. Esta energía se distribuye internamente en dos niveles de tensión: un nivel primario de 11.4 kV y un nivel secundario a 440 V, 220 V y 110 V a través</w:t>
      </w:r>
      <w:r w:rsidR="000C30DA">
        <w:rPr>
          <w:lang w:val="es-MX"/>
        </w:rPr>
        <w:t xml:space="preserve"> de diferentes transformadores.</w:t>
      </w:r>
    </w:p>
    <w:p w14:paraId="1FF143BB" w14:textId="4C7F358D" w:rsidR="000C30DA" w:rsidRPr="000C30DA" w:rsidRDefault="000C30DA" w:rsidP="000C30DA">
      <w:pPr>
        <w:rPr>
          <w:lang w:val="es-MX"/>
        </w:rPr>
      </w:pPr>
      <w:r w:rsidRPr="000C30DA">
        <w:rPr>
          <w:lang w:val="es-MX"/>
        </w:rPr>
        <w:t>Además, como medida de contingencia, la infraestructura está equipada con tres (3) plantas de generación de emergencia que utilizan diésel como fuente de energía secundaria. Estas</w:t>
      </w:r>
      <w:r w:rsidR="00236A01">
        <w:rPr>
          <w:lang w:val="es-MX"/>
        </w:rPr>
        <w:t xml:space="preserve"> plantas tienen capacidades de:</w:t>
      </w:r>
    </w:p>
    <w:p w14:paraId="240D0A04" w14:textId="77777777" w:rsidR="00236A01" w:rsidRDefault="000C30DA" w:rsidP="00236A01">
      <w:pPr>
        <w:pStyle w:val="Prrafodelista"/>
        <w:numPr>
          <w:ilvl w:val="0"/>
          <w:numId w:val="26"/>
        </w:numPr>
        <w:spacing w:after="0"/>
        <w:rPr>
          <w:lang w:val="es-MX"/>
        </w:rPr>
      </w:pPr>
      <w:r w:rsidRPr="00236A01">
        <w:rPr>
          <w:lang w:val="es-MX"/>
        </w:rPr>
        <w:t>350 kVA, Cummins</w:t>
      </w:r>
    </w:p>
    <w:p w14:paraId="4AFB4853" w14:textId="77777777" w:rsidR="00236A01" w:rsidRDefault="000C30DA" w:rsidP="00236A01">
      <w:pPr>
        <w:pStyle w:val="Prrafodelista"/>
        <w:numPr>
          <w:ilvl w:val="0"/>
          <w:numId w:val="26"/>
        </w:numPr>
        <w:spacing w:after="0"/>
        <w:rPr>
          <w:lang w:val="es-MX"/>
        </w:rPr>
      </w:pPr>
      <w:r w:rsidRPr="00236A01">
        <w:rPr>
          <w:lang w:val="es-MX"/>
        </w:rPr>
        <w:t>60 kVA, Stamford</w:t>
      </w:r>
    </w:p>
    <w:p w14:paraId="5B6F78F8" w14:textId="25127045" w:rsidR="000C30DA" w:rsidRPr="00236A01" w:rsidRDefault="000C30DA" w:rsidP="00236A01">
      <w:pPr>
        <w:pStyle w:val="Prrafodelista"/>
        <w:numPr>
          <w:ilvl w:val="0"/>
          <w:numId w:val="26"/>
        </w:numPr>
        <w:spacing w:after="0"/>
        <w:rPr>
          <w:lang w:val="es-MX"/>
        </w:rPr>
      </w:pPr>
      <w:r w:rsidRPr="00236A01">
        <w:rPr>
          <w:lang w:val="es-MX"/>
        </w:rPr>
        <w:t>2.24 kVA, Coleman (un sistema portátil)</w:t>
      </w:r>
    </w:p>
    <w:p w14:paraId="0A96E736" w14:textId="34E5CDE0" w:rsidR="000C30DA" w:rsidRPr="000C30DA" w:rsidRDefault="000C30DA" w:rsidP="000C30DA">
      <w:pPr>
        <w:rPr>
          <w:lang w:val="es-MX"/>
        </w:rPr>
      </w:pPr>
      <w:r w:rsidRPr="000C30DA">
        <w:rPr>
          <w:lang w:val="es-MX"/>
        </w:rPr>
        <w:lastRenderedPageBreak/>
        <w:t>En cuanto a los suministros de gas y agua, es relevante destacar que el gas natural suministrado por VANTI S.A. E.S.P. se utiliza exclusivamente para alimentar las estufas en la cocina del edificio. Este consumo específico de gas natural representa un modesto 2% de los costos totales mensua</w:t>
      </w:r>
      <w:r>
        <w:rPr>
          <w:lang w:val="es-MX"/>
        </w:rPr>
        <w:t>les en términos de facturación.</w:t>
      </w:r>
    </w:p>
    <w:p w14:paraId="18FA7193" w14:textId="7E79133E" w:rsidR="000C30DA" w:rsidRPr="000C30DA" w:rsidRDefault="000C30DA" w:rsidP="000C30DA">
      <w:pPr>
        <w:rPr>
          <w:lang w:val="es-MX"/>
        </w:rPr>
      </w:pPr>
      <w:r w:rsidRPr="000C30DA">
        <w:rPr>
          <w:lang w:val="es-MX"/>
        </w:rPr>
        <w:t>El suministro de agua desempeña un papel fundamental en el funcionamiento interno de la edificación, siendo vital para satisfacer las necesidades cotidianas. Aproximadamente el 12% de los gastos mensuales en servicios públicos corresponde a la factura de agua, la cual es pro</w:t>
      </w:r>
      <w:r>
        <w:rPr>
          <w:lang w:val="es-MX"/>
        </w:rPr>
        <w:t>porcionada por la entidad EAAB.</w:t>
      </w:r>
    </w:p>
    <w:p w14:paraId="3170E441" w14:textId="05E41F72" w:rsidR="00EE46F6" w:rsidRPr="00EE46F6" w:rsidRDefault="000C30DA" w:rsidP="000C30DA">
      <w:pPr>
        <w:rPr>
          <w:bCs/>
          <w:lang w:val="es-MX"/>
        </w:rPr>
      </w:pPr>
      <w:r w:rsidRPr="000C30DA">
        <w:rPr>
          <w:lang w:val="es-MX"/>
        </w:rPr>
        <w:t>Es importante mencionar que, según los datos recopilados a partir de las facturas de energía eléctrica y los registros verificados por el punto focal, la edificación se clasifica actualmente como un consumidor no regulado. Este estatus se basa en un consumo mensual que supera los 50,000 kilovatios-hora por mes. Como consecuencia de esta clasificación, la Sede Nariño de EAAB goza de una considerable flexibilidad en la gestión de su demanda energética y en la contratación de energía eléctrica. Esta autonomía le otorga la capacidad de adaptar su consumo a necesidades específicas y aplicar tarifas diferenciadas según su patrón de consumo.</w:t>
      </w:r>
    </w:p>
    <w:bookmarkEnd w:id="33"/>
    <w:p w14:paraId="1E108827" w14:textId="055BAD96" w:rsidR="000C30DA" w:rsidRPr="000C30DA" w:rsidRDefault="000C30DA" w:rsidP="000C30DA">
      <w:pPr>
        <w:pStyle w:val="Descripcin"/>
        <w:keepNext/>
        <w:spacing w:after="0"/>
        <w:rPr>
          <w:b w:val="0"/>
          <w:bCs/>
          <w:iCs w:val="0"/>
          <w:color w:val="000000"/>
          <w:sz w:val="20"/>
          <w:szCs w:val="20"/>
        </w:rPr>
      </w:pPr>
      <w:r w:rsidRPr="000C30DA">
        <w:rPr>
          <w:b w:val="0"/>
          <w:bCs/>
          <w:iCs w:val="0"/>
          <w:color w:val="000000"/>
          <w:sz w:val="20"/>
          <w:szCs w:val="20"/>
        </w:rPr>
        <w:t xml:space="preserve">En la </w:t>
      </w:r>
      <w:r w:rsidRPr="000C30DA">
        <w:rPr>
          <w:b w:val="0"/>
          <w:bCs/>
          <w:iCs w:val="0"/>
          <w:color w:val="000000"/>
          <w:sz w:val="20"/>
          <w:szCs w:val="20"/>
        </w:rPr>
        <w:fldChar w:fldCharType="begin"/>
      </w:r>
      <w:r w:rsidRPr="000C30DA">
        <w:rPr>
          <w:b w:val="0"/>
          <w:bCs/>
          <w:iCs w:val="0"/>
          <w:color w:val="000000"/>
          <w:sz w:val="20"/>
          <w:szCs w:val="20"/>
        </w:rPr>
        <w:instrText xml:space="preserve"> REF _Ref146619499 \h  \* MERGEFORMAT </w:instrText>
      </w:r>
      <w:r w:rsidRPr="000C30DA">
        <w:rPr>
          <w:b w:val="0"/>
          <w:bCs/>
          <w:iCs w:val="0"/>
          <w:color w:val="000000"/>
          <w:sz w:val="20"/>
          <w:szCs w:val="20"/>
        </w:rPr>
      </w:r>
      <w:r w:rsidRPr="000C30DA">
        <w:rPr>
          <w:b w:val="0"/>
          <w:bCs/>
          <w:iCs w:val="0"/>
          <w:color w:val="000000"/>
          <w:sz w:val="20"/>
          <w:szCs w:val="20"/>
        </w:rPr>
        <w:fldChar w:fldCharType="end"/>
      </w:r>
      <w:r w:rsidRPr="000C30DA">
        <w:rPr>
          <w:b w:val="0"/>
          <w:bCs/>
          <w:iCs w:val="0"/>
          <w:color w:val="000000"/>
          <w:sz w:val="20"/>
          <w:szCs w:val="20"/>
        </w:rPr>
        <w:t xml:space="preserve"> </w:t>
      </w:r>
      <w:r w:rsidRPr="000C30DA">
        <w:rPr>
          <w:b w:val="0"/>
          <w:bCs/>
          <w:iCs w:val="0"/>
          <w:color w:val="000000"/>
          <w:sz w:val="20"/>
          <w:szCs w:val="20"/>
        </w:rPr>
        <w:fldChar w:fldCharType="begin"/>
      </w:r>
      <w:r w:rsidRPr="000C30DA">
        <w:rPr>
          <w:b w:val="0"/>
          <w:bCs/>
          <w:iCs w:val="0"/>
          <w:color w:val="000000"/>
          <w:sz w:val="20"/>
          <w:szCs w:val="20"/>
        </w:rPr>
        <w:instrText xml:space="preserve"> REF _Ref149660002 \h  \* MERGEFORMAT </w:instrText>
      </w:r>
      <w:r w:rsidRPr="000C30DA">
        <w:rPr>
          <w:b w:val="0"/>
          <w:bCs/>
          <w:iCs w:val="0"/>
          <w:color w:val="000000"/>
          <w:sz w:val="20"/>
          <w:szCs w:val="20"/>
        </w:rPr>
      </w:r>
      <w:r w:rsidRPr="000C30DA">
        <w:rPr>
          <w:b w:val="0"/>
          <w:bCs/>
          <w:iCs w:val="0"/>
          <w:color w:val="000000"/>
          <w:sz w:val="20"/>
          <w:szCs w:val="20"/>
        </w:rPr>
        <w:fldChar w:fldCharType="separate"/>
      </w:r>
      <w:r w:rsidRPr="000C30DA">
        <w:rPr>
          <w:b w:val="0"/>
          <w:sz w:val="20"/>
          <w:szCs w:val="20"/>
        </w:rPr>
        <w:t xml:space="preserve">Tabla </w:t>
      </w:r>
      <w:r w:rsidRPr="000C30DA">
        <w:rPr>
          <w:b w:val="0"/>
          <w:noProof/>
          <w:sz w:val="20"/>
          <w:szCs w:val="20"/>
        </w:rPr>
        <w:t>2</w:t>
      </w:r>
      <w:r w:rsidRPr="000C30DA">
        <w:rPr>
          <w:b w:val="0"/>
          <w:bCs/>
          <w:iCs w:val="0"/>
          <w:color w:val="000000"/>
          <w:sz w:val="20"/>
          <w:szCs w:val="20"/>
        </w:rPr>
        <w:fldChar w:fldCharType="end"/>
      </w:r>
      <w:r w:rsidRPr="000C30DA">
        <w:rPr>
          <w:b w:val="0"/>
          <w:bCs/>
          <w:iCs w:val="0"/>
          <w:color w:val="000000"/>
          <w:sz w:val="20"/>
          <w:szCs w:val="20"/>
        </w:rPr>
        <w:t xml:space="preserve"> se detallan las tarifas promedio correspondientes al período comprendido entre enero de 2022 y junio de 2023 para cada uno de los servicios utilizados</w:t>
      </w:r>
      <w:r w:rsidR="00236A01">
        <w:rPr>
          <w:b w:val="0"/>
          <w:bCs/>
          <w:iCs w:val="0"/>
          <w:color w:val="000000"/>
          <w:sz w:val="20"/>
          <w:szCs w:val="20"/>
        </w:rPr>
        <w:t xml:space="preserve"> por la EAAB</w:t>
      </w:r>
      <w:r w:rsidRPr="000C30DA">
        <w:rPr>
          <w:b w:val="0"/>
          <w:bCs/>
          <w:iCs w:val="0"/>
          <w:color w:val="000000"/>
          <w:sz w:val="20"/>
          <w:szCs w:val="20"/>
        </w:rPr>
        <w:t>.</w:t>
      </w:r>
      <w:bookmarkStart w:id="34" w:name="_Ref146619499"/>
    </w:p>
    <w:p w14:paraId="7B43FD62" w14:textId="77777777" w:rsidR="000C30DA" w:rsidRDefault="000C30DA" w:rsidP="000C30DA">
      <w:pPr>
        <w:pStyle w:val="Descripcin"/>
        <w:keepNext/>
        <w:spacing w:after="0"/>
        <w:rPr>
          <w:bCs/>
          <w:i/>
          <w:iCs w:val="0"/>
          <w:color w:val="000000"/>
          <w:sz w:val="20"/>
          <w:szCs w:val="22"/>
        </w:rPr>
      </w:pPr>
    </w:p>
    <w:p w14:paraId="7A5C81CC" w14:textId="77777777" w:rsidR="000C30DA" w:rsidRPr="00236A01" w:rsidRDefault="000C30DA" w:rsidP="00BE7C18">
      <w:pPr>
        <w:pStyle w:val="Descripcin"/>
        <w:keepNext/>
        <w:spacing w:after="0"/>
        <w:jc w:val="center"/>
      </w:pPr>
      <w:bookmarkStart w:id="35" w:name="_Ref149660002"/>
      <w:bookmarkEnd w:id="34"/>
      <w:r w:rsidRPr="00236A01">
        <w:t xml:space="preserve">Tabla </w:t>
      </w:r>
      <w:r w:rsidRPr="00236A01">
        <w:fldChar w:fldCharType="begin"/>
      </w:r>
      <w:r w:rsidRPr="00236A01">
        <w:instrText xml:space="preserve"> SEQ Tabla \* ARABIC </w:instrText>
      </w:r>
      <w:r w:rsidRPr="00236A01">
        <w:fldChar w:fldCharType="separate"/>
      </w:r>
      <w:r w:rsidR="00C106F4">
        <w:rPr>
          <w:noProof/>
        </w:rPr>
        <w:t>2</w:t>
      </w:r>
      <w:r w:rsidRPr="00236A01">
        <w:fldChar w:fldCharType="end"/>
      </w:r>
      <w:bookmarkEnd w:id="35"/>
      <w:r w:rsidRPr="00236A01">
        <w:t xml:space="preserve">. </w:t>
      </w:r>
      <w:r w:rsidRPr="00236A01">
        <w:rPr>
          <w:bCs/>
          <w:iCs w:val="0"/>
        </w:rPr>
        <w:t>Tarifas promedio del  periodo reportado, (enero 2022 a junio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0C30DA" w:rsidRPr="008B7400" w14:paraId="138C147D" w14:textId="77777777" w:rsidTr="00BE7C18">
        <w:trPr>
          <w:jc w:val="center"/>
        </w:trPr>
        <w:tc>
          <w:tcPr>
            <w:tcW w:w="2408" w:type="dxa"/>
            <w:shd w:val="clear" w:color="auto" w:fill="00B050"/>
          </w:tcPr>
          <w:p w14:paraId="49EC7036" w14:textId="77777777" w:rsidR="000C30DA" w:rsidRPr="00BE4FFD" w:rsidRDefault="000C30DA" w:rsidP="00811D9D">
            <w:pPr>
              <w:spacing w:after="0"/>
              <w:jc w:val="left"/>
              <w:rPr>
                <w:b/>
                <w:color w:val="FFFFFF" w:themeColor="background1"/>
                <w:sz w:val="18"/>
                <w:szCs w:val="18"/>
              </w:rPr>
            </w:pPr>
            <w:r w:rsidRPr="00BE4FFD">
              <w:rPr>
                <w:b/>
                <w:color w:val="FFFFFF" w:themeColor="background1"/>
                <w:sz w:val="18"/>
                <w:szCs w:val="18"/>
              </w:rPr>
              <w:t>Energético</w:t>
            </w:r>
          </w:p>
        </w:tc>
        <w:tc>
          <w:tcPr>
            <w:tcW w:w="2408" w:type="dxa"/>
            <w:shd w:val="clear" w:color="auto" w:fill="00B050"/>
          </w:tcPr>
          <w:p w14:paraId="0E99A043" w14:textId="77777777" w:rsidR="000C30DA" w:rsidRPr="00BE4FFD" w:rsidRDefault="000C30DA" w:rsidP="00811D9D">
            <w:pPr>
              <w:spacing w:after="0"/>
              <w:jc w:val="left"/>
              <w:rPr>
                <w:b/>
                <w:color w:val="FFFFFF" w:themeColor="background1"/>
                <w:sz w:val="18"/>
                <w:szCs w:val="18"/>
              </w:rPr>
            </w:pPr>
            <w:r w:rsidRPr="00BE4FFD">
              <w:rPr>
                <w:b/>
                <w:color w:val="FFFFFF" w:themeColor="background1"/>
                <w:sz w:val="18"/>
                <w:szCs w:val="18"/>
              </w:rPr>
              <w:t>Tarifa</w:t>
            </w:r>
          </w:p>
        </w:tc>
        <w:tc>
          <w:tcPr>
            <w:tcW w:w="2408" w:type="dxa"/>
            <w:shd w:val="clear" w:color="auto" w:fill="00B050"/>
          </w:tcPr>
          <w:p w14:paraId="36A5D93F" w14:textId="77777777" w:rsidR="000C30DA" w:rsidRPr="00BE4FFD" w:rsidRDefault="000C30DA" w:rsidP="00811D9D">
            <w:pPr>
              <w:spacing w:after="0"/>
              <w:jc w:val="left"/>
              <w:rPr>
                <w:b/>
                <w:color w:val="FFFFFF" w:themeColor="background1"/>
                <w:sz w:val="18"/>
                <w:szCs w:val="18"/>
              </w:rPr>
            </w:pPr>
            <w:r w:rsidRPr="00BE4FFD">
              <w:rPr>
                <w:b/>
                <w:color w:val="FFFFFF" w:themeColor="background1"/>
                <w:sz w:val="18"/>
                <w:szCs w:val="18"/>
              </w:rPr>
              <w:t>Unidades</w:t>
            </w:r>
          </w:p>
        </w:tc>
      </w:tr>
      <w:tr w:rsidR="000C30DA" w:rsidRPr="001966F0" w14:paraId="5882BA12" w14:textId="77777777" w:rsidTr="00BE7C18">
        <w:trPr>
          <w:jc w:val="center"/>
        </w:trPr>
        <w:tc>
          <w:tcPr>
            <w:tcW w:w="2408" w:type="dxa"/>
            <w:shd w:val="clear" w:color="auto" w:fill="auto"/>
          </w:tcPr>
          <w:p w14:paraId="7FFAC7A3" w14:textId="77777777" w:rsidR="000C30DA" w:rsidRPr="00BE4FFD" w:rsidRDefault="000C30DA" w:rsidP="00811D9D">
            <w:pPr>
              <w:spacing w:after="0"/>
              <w:jc w:val="left"/>
              <w:rPr>
                <w:sz w:val="18"/>
                <w:szCs w:val="18"/>
              </w:rPr>
            </w:pPr>
            <w:r w:rsidRPr="00BE4FFD">
              <w:rPr>
                <w:sz w:val="18"/>
                <w:szCs w:val="18"/>
              </w:rPr>
              <w:t>Electricidad</w:t>
            </w:r>
          </w:p>
        </w:tc>
        <w:tc>
          <w:tcPr>
            <w:tcW w:w="2408" w:type="dxa"/>
            <w:shd w:val="clear" w:color="auto" w:fill="auto"/>
          </w:tcPr>
          <w:p w14:paraId="52C9BC50" w14:textId="49B247B7" w:rsidR="000C30DA" w:rsidRPr="001966F0" w:rsidRDefault="000C30DA" w:rsidP="00811D9D">
            <w:pPr>
              <w:spacing w:after="0"/>
              <w:jc w:val="left"/>
              <w:rPr>
                <w:sz w:val="18"/>
                <w:szCs w:val="18"/>
              </w:rPr>
            </w:pPr>
            <w:r w:rsidRPr="00BE4FFD">
              <w:rPr>
                <w:sz w:val="18"/>
                <w:szCs w:val="18"/>
              </w:rPr>
              <w:t xml:space="preserve">$ </w:t>
            </w:r>
            <w:r w:rsidR="00236A01">
              <w:rPr>
                <w:sz w:val="18"/>
                <w:szCs w:val="18"/>
              </w:rPr>
              <w:t>532</w:t>
            </w:r>
            <w:r w:rsidRPr="001966F0">
              <w:rPr>
                <w:sz w:val="18"/>
                <w:szCs w:val="18"/>
              </w:rPr>
              <w:t>,</w:t>
            </w:r>
            <w:r w:rsidR="00236A01">
              <w:rPr>
                <w:sz w:val="18"/>
                <w:szCs w:val="18"/>
              </w:rPr>
              <w:t>8</w:t>
            </w:r>
          </w:p>
        </w:tc>
        <w:tc>
          <w:tcPr>
            <w:tcW w:w="2408" w:type="dxa"/>
            <w:shd w:val="clear" w:color="auto" w:fill="auto"/>
          </w:tcPr>
          <w:p w14:paraId="204A2BE5" w14:textId="77777777" w:rsidR="000C30DA" w:rsidRPr="001966F0" w:rsidRDefault="000C30DA" w:rsidP="00811D9D">
            <w:pPr>
              <w:spacing w:after="0"/>
              <w:jc w:val="left"/>
              <w:rPr>
                <w:sz w:val="18"/>
                <w:szCs w:val="18"/>
              </w:rPr>
            </w:pPr>
            <w:r w:rsidRPr="001966F0">
              <w:rPr>
                <w:sz w:val="18"/>
                <w:szCs w:val="18"/>
              </w:rPr>
              <w:t>[$COP/kWh]</w:t>
            </w:r>
          </w:p>
        </w:tc>
      </w:tr>
      <w:tr w:rsidR="000C30DA" w:rsidRPr="008B7400" w14:paraId="039145A3" w14:textId="77777777" w:rsidTr="00BE7C18">
        <w:trPr>
          <w:jc w:val="center"/>
        </w:trPr>
        <w:tc>
          <w:tcPr>
            <w:tcW w:w="2408" w:type="dxa"/>
            <w:shd w:val="clear" w:color="auto" w:fill="auto"/>
          </w:tcPr>
          <w:p w14:paraId="2A292220" w14:textId="77777777" w:rsidR="000C30DA" w:rsidRPr="001966F0" w:rsidRDefault="000C30DA" w:rsidP="00811D9D">
            <w:pPr>
              <w:spacing w:after="0"/>
              <w:jc w:val="left"/>
              <w:rPr>
                <w:sz w:val="18"/>
                <w:szCs w:val="18"/>
              </w:rPr>
            </w:pPr>
            <w:r w:rsidRPr="001966F0">
              <w:rPr>
                <w:sz w:val="18"/>
                <w:szCs w:val="18"/>
              </w:rPr>
              <w:t xml:space="preserve">Gas Natural </w:t>
            </w:r>
          </w:p>
        </w:tc>
        <w:tc>
          <w:tcPr>
            <w:tcW w:w="2408" w:type="dxa"/>
            <w:shd w:val="clear" w:color="auto" w:fill="auto"/>
          </w:tcPr>
          <w:p w14:paraId="070EFA73" w14:textId="7FF0436F" w:rsidR="000C30DA" w:rsidRPr="00BE4FFD" w:rsidRDefault="000C30DA" w:rsidP="00811D9D">
            <w:pPr>
              <w:spacing w:after="0"/>
              <w:jc w:val="left"/>
              <w:rPr>
                <w:sz w:val="18"/>
                <w:szCs w:val="18"/>
              </w:rPr>
            </w:pPr>
            <w:r w:rsidRPr="008B7400">
              <w:rPr>
                <w:sz w:val="18"/>
                <w:szCs w:val="18"/>
              </w:rPr>
              <w:t>$ 2.</w:t>
            </w:r>
            <w:r w:rsidR="00236A01">
              <w:rPr>
                <w:sz w:val="18"/>
                <w:szCs w:val="18"/>
              </w:rPr>
              <w:t>491</w:t>
            </w:r>
          </w:p>
        </w:tc>
        <w:tc>
          <w:tcPr>
            <w:tcW w:w="2408" w:type="dxa"/>
            <w:shd w:val="clear" w:color="auto" w:fill="auto"/>
          </w:tcPr>
          <w:p w14:paraId="64AAB291" w14:textId="77777777" w:rsidR="000C30DA" w:rsidRPr="00BE4FFD" w:rsidRDefault="000C30DA" w:rsidP="00811D9D">
            <w:pPr>
              <w:spacing w:after="0"/>
              <w:jc w:val="left"/>
              <w:rPr>
                <w:sz w:val="18"/>
                <w:szCs w:val="18"/>
              </w:rPr>
            </w:pPr>
            <w:r w:rsidRPr="008B7400">
              <w:rPr>
                <w:sz w:val="18"/>
                <w:szCs w:val="18"/>
              </w:rPr>
              <w:t>[$COP/</w:t>
            </w:r>
            <w:r w:rsidRPr="008B7400">
              <w:rPr>
                <w:sz w:val="18"/>
                <w:szCs w:val="18"/>
                <w:shd w:val="clear" w:color="auto" w:fill="FFFFFF"/>
              </w:rPr>
              <w:t>m³]</w:t>
            </w:r>
          </w:p>
        </w:tc>
      </w:tr>
      <w:tr w:rsidR="000C30DA" w:rsidRPr="008B7400" w14:paraId="623F6085" w14:textId="77777777" w:rsidTr="00BE7C18">
        <w:trPr>
          <w:jc w:val="center"/>
        </w:trPr>
        <w:tc>
          <w:tcPr>
            <w:tcW w:w="2408" w:type="dxa"/>
            <w:shd w:val="clear" w:color="auto" w:fill="auto"/>
          </w:tcPr>
          <w:p w14:paraId="77293356" w14:textId="77777777" w:rsidR="000C30DA" w:rsidRPr="00BE4FFD" w:rsidRDefault="000C30DA" w:rsidP="00811D9D">
            <w:pPr>
              <w:spacing w:after="0"/>
              <w:jc w:val="left"/>
              <w:rPr>
                <w:sz w:val="18"/>
                <w:szCs w:val="18"/>
              </w:rPr>
            </w:pPr>
            <w:r w:rsidRPr="00BE4FFD">
              <w:rPr>
                <w:sz w:val="18"/>
                <w:szCs w:val="18"/>
              </w:rPr>
              <w:t xml:space="preserve">Agua </w:t>
            </w:r>
          </w:p>
        </w:tc>
        <w:tc>
          <w:tcPr>
            <w:tcW w:w="2408" w:type="dxa"/>
            <w:shd w:val="clear" w:color="auto" w:fill="auto"/>
          </w:tcPr>
          <w:p w14:paraId="02A36222" w14:textId="630E5E1F" w:rsidR="000C30DA" w:rsidRPr="00BE4FFD" w:rsidRDefault="00236A01" w:rsidP="00811D9D">
            <w:pPr>
              <w:spacing w:after="0"/>
              <w:jc w:val="left"/>
              <w:rPr>
                <w:sz w:val="18"/>
                <w:szCs w:val="18"/>
              </w:rPr>
            </w:pPr>
            <w:r>
              <w:rPr>
                <w:sz w:val="18"/>
                <w:szCs w:val="18"/>
              </w:rPr>
              <w:t>$ 6</w:t>
            </w:r>
            <w:r w:rsidR="000C30DA" w:rsidRPr="008B7400">
              <w:rPr>
                <w:sz w:val="18"/>
                <w:szCs w:val="18"/>
              </w:rPr>
              <w:t>.</w:t>
            </w:r>
            <w:r>
              <w:rPr>
                <w:sz w:val="18"/>
                <w:szCs w:val="18"/>
              </w:rPr>
              <w:t>261</w:t>
            </w:r>
          </w:p>
        </w:tc>
        <w:tc>
          <w:tcPr>
            <w:tcW w:w="2408" w:type="dxa"/>
            <w:shd w:val="clear" w:color="auto" w:fill="auto"/>
          </w:tcPr>
          <w:p w14:paraId="50F85771" w14:textId="77777777" w:rsidR="000C30DA" w:rsidRPr="00BE4FFD" w:rsidRDefault="000C30DA" w:rsidP="00811D9D">
            <w:pPr>
              <w:spacing w:after="0"/>
              <w:jc w:val="left"/>
              <w:rPr>
                <w:sz w:val="18"/>
                <w:szCs w:val="18"/>
              </w:rPr>
            </w:pPr>
            <w:r w:rsidRPr="008B7400">
              <w:rPr>
                <w:sz w:val="18"/>
                <w:szCs w:val="18"/>
              </w:rPr>
              <w:t>[$COP/</w:t>
            </w:r>
            <w:r w:rsidRPr="008B7400">
              <w:rPr>
                <w:sz w:val="18"/>
                <w:szCs w:val="18"/>
                <w:shd w:val="clear" w:color="auto" w:fill="FFFFFF"/>
              </w:rPr>
              <w:t>m³]</w:t>
            </w:r>
          </w:p>
        </w:tc>
      </w:tr>
    </w:tbl>
    <w:p w14:paraId="63086892" w14:textId="77777777" w:rsidR="00EE46F6" w:rsidRPr="00FB1B91" w:rsidRDefault="00EE46F6" w:rsidP="00FB1B91">
      <w:pPr>
        <w:jc w:val="left"/>
        <w:rPr>
          <w:bCs/>
          <w:szCs w:val="22"/>
        </w:rPr>
      </w:pPr>
    </w:p>
    <w:p w14:paraId="4B51D7A0" w14:textId="09913201" w:rsidR="003815ED" w:rsidRPr="007D3603" w:rsidRDefault="185975C6" w:rsidP="00225C20">
      <w:pPr>
        <w:pStyle w:val="Ttulo2"/>
        <w:spacing w:line="276" w:lineRule="auto"/>
        <w:rPr>
          <w:color w:val="auto"/>
        </w:rPr>
      </w:pPr>
      <w:bookmarkStart w:id="36" w:name="_Toc163550275"/>
      <w:r w:rsidRPr="185975C6">
        <w:rPr>
          <w:color w:val="auto"/>
        </w:rPr>
        <w:t>2.3 Perfil de consumos energéticos de la edificación</w:t>
      </w:r>
      <w:bookmarkEnd w:id="36"/>
    </w:p>
    <w:p w14:paraId="7C312448" w14:textId="0636D13E" w:rsidR="00236A01" w:rsidRPr="00236A01" w:rsidRDefault="00236A01" w:rsidP="00236A01">
      <w:pPr>
        <w:pStyle w:val="Descripcin"/>
        <w:spacing w:line="276" w:lineRule="auto"/>
        <w:rPr>
          <w:b w:val="0"/>
          <w:iCs w:val="0"/>
          <w:color w:val="000000"/>
          <w:sz w:val="20"/>
          <w:szCs w:val="20"/>
        </w:rPr>
      </w:pPr>
      <w:bookmarkStart w:id="37" w:name="_Ref364172671"/>
      <w:r w:rsidRPr="00236A01">
        <w:rPr>
          <w:b w:val="0"/>
          <w:iCs w:val="0"/>
          <w:color w:val="000000"/>
          <w:sz w:val="20"/>
          <w:szCs w:val="20"/>
        </w:rPr>
        <w:t xml:space="preserve">A continuación, en la </w:t>
      </w:r>
      <w:r w:rsidRPr="00236A01">
        <w:rPr>
          <w:b w:val="0"/>
          <w:iCs w:val="0"/>
          <w:color w:val="000000"/>
          <w:sz w:val="20"/>
          <w:szCs w:val="20"/>
        </w:rPr>
        <w:fldChar w:fldCharType="begin"/>
      </w:r>
      <w:r w:rsidRPr="00236A01">
        <w:rPr>
          <w:b w:val="0"/>
          <w:iCs w:val="0"/>
          <w:color w:val="000000"/>
          <w:sz w:val="20"/>
          <w:szCs w:val="20"/>
        </w:rPr>
        <w:instrText xml:space="preserve"> REF _Ref146710176 \h  \* MERGEFORMAT </w:instrText>
      </w:r>
      <w:r w:rsidRPr="00236A01">
        <w:rPr>
          <w:b w:val="0"/>
          <w:iCs w:val="0"/>
          <w:color w:val="000000"/>
          <w:sz w:val="20"/>
          <w:szCs w:val="20"/>
        </w:rPr>
      </w:r>
      <w:r w:rsidRPr="00236A01">
        <w:rPr>
          <w:b w:val="0"/>
          <w:iCs w:val="0"/>
          <w:color w:val="000000"/>
          <w:sz w:val="20"/>
          <w:szCs w:val="20"/>
        </w:rPr>
        <w:fldChar w:fldCharType="separate"/>
      </w:r>
      <w:r w:rsidRPr="00236A01">
        <w:rPr>
          <w:b w:val="0"/>
          <w:bCs/>
          <w:iCs w:val="0"/>
          <w:sz w:val="20"/>
          <w:szCs w:val="20"/>
        </w:rPr>
        <w:t xml:space="preserve">Tabla </w:t>
      </w:r>
      <w:r w:rsidRPr="00236A01">
        <w:rPr>
          <w:b w:val="0"/>
          <w:bCs/>
          <w:iCs w:val="0"/>
          <w:noProof/>
          <w:sz w:val="20"/>
          <w:szCs w:val="20"/>
        </w:rPr>
        <w:t>3</w:t>
      </w:r>
      <w:r w:rsidRPr="00236A01">
        <w:rPr>
          <w:b w:val="0"/>
          <w:iCs w:val="0"/>
          <w:color w:val="000000"/>
          <w:sz w:val="20"/>
          <w:szCs w:val="20"/>
        </w:rPr>
        <w:fldChar w:fldCharType="end"/>
      </w:r>
      <w:r w:rsidR="00F77A65">
        <w:rPr>
          <w:b w:val="0"/>
          <w:iCs w:val="0"/>
          <w:color w:val="000000"/>
          <w:sz w:val="20"/>
          <w:szCs w:val="20"/>
        </w:rPr>
        <w:t xml:space="preserve">, se muestra </w:t>
      </w:r>
      <w:r w:rsidRPr="00236A01">
        <w:rPr>
          <w:b w:val="0"/>
          <w:iCs w:val="0"/>
          <w:color w:val="000000"/>
          <w:sz w:val="20"/>
          <w:szCs w:val="20"/>
        </w:rPr>
        <w:t>el detalle de los consumos y los costos de energía eléctrica, gas natural y agua facturados durante el período evaluado.</w:t>
      </w:r>
    </w:p>
    <w:p w14:paraId="0449E75B" w14:textId="691D34EE" w:rsidR="00236A01" w:rsidRPr="00236A01" w:rsidRDefault="00236A01" w:rsidP="00BE7C18">
      <w:pPr>
        <w:pStyle w:val="Descripcin"/>
        <w:keepNext/>
        <w:spacing w:after="0"/>
        <w:jc w:val="center"/>
      </w:pPr>
      <w:bookmarkStart w:id="38" w:name="_Ref146710176"/>
      <w:r w:rsidRPr="00236A01">
        <w:rPr>
          <w:bCs/>
          <w:iCs w:val="0"/>
        </w:rPr>
        <w:t xml:space="preserve">Tabla </w:t>
      </w:r>
      <w:r w:rsidRPr="00236A01">
        <w:rPr>
          <w:bCs/>
          <w:iCs w:val="0"/>
        </w:rPr>
        <w:fldChar w:fldCharType="begin"/>
      </w:r>
      <w:r w:rsidRPr="00236A01">
        <w:rPr>
          <w:bCs/>
          <w:iCs w:val="0"/>
        </w:rPr>
        <w:instrText xml:space="preserve"> SEQ Tabla \* ARABIC </w:instrText>
      </w:r>
      <w:r w:rsidRPr="00236A01">
        <w:rPr>
          <w:bCs/>
          <w:iCs w:val="0"/>
        </w:rPr>
        <w:fldChar w:fldCharType="separate"/>
      </w:r>
      <w:r w:rsidR="00C106F4">
        <w:rPr>
          <w:bCs/>
          <w:iCs w:val="0"/>
          <w:noProof/>
        </w:rPr>
        <w:t>3</w:t>
      </w:r>
      <w:r w:rsidRPr="00236A01">
        <w:rPr>
          <w:bCs/>
          <w:iCs w:val="0"/>
        </w:rPr>
        <w:fldChar w:fldCharType="end"/>
      </w:r>
      <w:bookmarkEnd w:id="38"/>
      <w:r w:rsidRPr="00236A01">
        <w:rPr>
          <w:bCs/>
          <w:iCs w:val="0"/>
        </w:rPr>
        <w:t xml:space="preserve">. </w:t>
      </w:r>
      <w:r w:rsidRPr="00236A01">
        <w:t>Registro de consumos y costos mensuales de serv</w:t>
      </w:r>
      <w:r>
        <w:t>icios en la EAAB.</w:t>
      </w:r>
    </w:p>
    <w:tbl>
      <w:tblPr>
        <w:tblW w:w="9209" w:type="dxa"/>
        <w:jc w:val="center"/>
        <w:tblCellMar>
          <w:left w:w="70" w:type="dxa"/>
          <w:right w:w="70" w:type="dxa"/>
        </w:tblCellMar>
        <w:tblLook w:val="04A0" w:firstRow="1" w:lastRow="0" w:firstColumn="1" w:lastColumn="0" w:noHBand="0" w:noVBand="1"/>
      </w:tblPr>
      <w:tblGrid>
        <w:gridCol w:w="1200"/>
        <w:gridCol w:w="1205"/>
        <w:gridCol w:w="1418"/>
        <w:gridCol w:w="1275"/>
        <w:gridCol w:w="1276"/>
        <w:gridCol w:w="1418"/>
        <w:gridCol w:w="1417"/>
      </w:tblGrid>
      <w:tr w:rsidR="00F77A65" w:rsidRPr="00236A01" w14:paraId="71CFDE79" w14:textId="77777777" w:rsidTr="00BE7C18">
        <w:trPr>
          <w:trHeight w:val="255"/>
          <w:jc w:val="center"/>
        </w:trPr>
        <w:tc>
          <w:tcPr>
            <w:tcW w:w="1200"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bookmarkEnd w:id="37"/>
          <w:p w14:paraId="0FA73F34"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FECHA</w:t>
            </w:r>
          </w:p>
        </w:tc>
        <w:tc>
          <w:tcPr>
            <w:tcW w:w="1205" w:type="dxa"/>
            <w:tcBorders>
              <w:top w:val="single" w:sz="4" w:space="0" w:color="FFFFFF"/>
              <w:left w:val="nil"/>
              <w:bottom w:val="single" w:sz="4" w:space="0" w:color="FFFFFF"/>
              <w:right w:val="single" w:sz="4" w:space="0" w:color="FFFFFF"/>
            </w:tcBorders>
            <w:shd w:val="clear" w:color="auto" w:fill="00B050"/>
            <w:vAlign w:val="center"/>
            <w:hideMark/>
          </w:tcPr>
          <w:p w14:paraId="1E307A9F"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Consumo EE</w:t>
            </w:r>
          </w:p>
        </w:tc>
        <w:tc>
          <w:tcPr>
            <w:tcW w:w="1418" w:type="dxa"/>
            <w:tcBorders>
              <w:top w:val="single" w:sz="4" w:space="0" w:color="FFFFFF"/>
              <w:left w:val="nil"/>
              <w:bottom w:val="single" w:sz="4" w:space="0" w:color="FFFFFF"/>
              <w:right w:val="single" w:sz="4" w:space="0" w:color="FFFFFF"/>
            </w:tcBorders>
            <w:shd w:val="clear" w:color="auto" w:fill="00B050"/>
            <w:vAlign w:val="center"/>
            <w:hideMark/>
          </w:tcPr>
          <w:p w14:paraId="44DCD93D"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Costos EE</w:t>
            </w:r>
          </w:p>
        </w:tc>
        <w:tc>
          <w:tcPr>
            <w:tcW w:w="1275" w:type="dxa"/>
            <w:tcBorders>
              <w:top w:val="single" w:sz="4" w:space="0" w:color="FFFFFF"/>
              <w:left w:val="nil"/>
              <w:bottom w:val="single" w:sz="4" w:space="0" w:color="FFFFFF"/>
              <w:right w:val="single" w:sz="4" w:space="0" w:color="FFFFFF"/>
            </w:tcBorders>
            <w:shd w:val="clear" w:color="auto" w:fill="00B050"/>
            <w:vAlign w:val="center"/>
            <w:hideMark/>
          </w:tcPr>
          <w:p w14:paraId="6786CAD4"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 xml:space="preserve">Consumo </w:t>
            </w:r>
            <w:proofErr w:type="spellStart"/>
            <w:r w:rsidRPr="00236A01">
              <w:rPr>
                <w:rFonts w:cs="Arial"/>
                <w:color w:val="FFFFFF"/>
                <w:sz w:val="18"/>
                <w:szCs w:val="18"/>
                <w:lang w:eastAsia="es-CO"/>
              </w:rPr>
              <w:t>GN</w:t>
            </w:r>
            <w:proofErr w:type="spellEnd"/>
          </w:p>
        </w:tc>
        <w:tc>
          <w:tcPr>
            <w:tcW w:w="1276" w:type="dxa"/>
            <w:tcBorders>
              <w:top w:val="single" w:sz="4" w:space="0" w:color="FFFFFF"/>
              <w:left w:val="nil"/>
              <w:bottom w:val="single" w:sz="4" w:space="0" w:color="FFFFFF"/>
              <w:right w:val="single" w:sz="4" w:space="0" w:color="FFFFFF"/>
            </w:tcBorders>
            <w:shd w:val="clear" w:color="auto" w:fill="00B050"/>
            <w:vAlign w:val="center"/>
            <w:hideMark/>
          </w:tcPr>
          <w:p w14:paraId="392026C5"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 xml:space="preserve">Costos </w:t>
            </w:r>
            <w:proofErr w:type="spellStart"/>
            <w:r w:rsidRPr="00236A01">
              <w:rPr>
                <w:rFonts w:cs="Arial"/>
                <w:color w:val="FFFFFF"/>
                <w:sz w:val="18"/>
                <w:szCs w:val="18"/>
                <w:lang w:eastAsia="es-CO"/>
              </w:rPr>
              <w:t>GN</w:t>
            </w:r>
            <w:proofErr w:type="spellEnd"/>
          </w:p>
        </w:tc>
        <w:tc>
          <w:tcPr>
            <w:tcW w:w="1418" w:type="dxa"/>
            <w:tcBorders>
              <w:top w:val="single" w:sz="4" w:space="0" w:color="FFFFFF"/>
              <w:left w:val="nil"/>
              <w:bottom w:val="single" w:sz="4" w:space="0" w:color="FFFFFF"/>
              <w:right w:val="single" w:sz="4" w:space="0" w:color="FFFFFF"/>
            </w:tcBorders>
            <w:shd w:val="clear" w:color="auto" w:fill="00B050"/>
            <w:vAlign w:val="center"/>
            <w:hideMark/>
          </w:tcPr>
          <w:p w14:paraId="217C21CB"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 xml:space="preserve">Consumo Agua </w:t>
            </w:r>
          </w:p>
        </w:tc>
        <w:tc>
          <w:tcPr>
            <w:tcW w:w="1417" w:type="dxa"/>
            <w:tcBorders>
              <w:top w:val="single" w:sz="4" w:space="0" w:color="FFFFFF"/>
              <w:left w:val="nil"/>
              <w:bottom w:val="single" w:sz="4" w:space="0" w:color="FFFFFF"/>
              <w:right w:val="single" w:sz="4" w:space="0" w:color="FFFFFF"/>
            </w:tcBorders>
            <w:shd w:val="clear" w:color="auto" w:fill="00B050"/>
            <w:vAlign w:val="center"/>
            <w:hideMark/>
          </w:tcPr>
          <w:p w14:paraId="32293480"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 xml:space="preserve">Costos Agua </w:t>
            </w:r>
          </w:p>
        </w:tc>
      </w:tr>
      <w:tr w:rsidR="00F77A65" w:rsidRPr="00236A01" w14:paraId="07B5CEFA" w14:textId="77777777" w:rsidTr="00BE7C18">
        <w:trPr>
          <w:trHeight w:val="255"/>
          <w:jc w:val="center"/>
        </w:trPr>
        <w:tc>
          <w:tcPr>
            <w:tcW w:w="1200" w:type="dxa"/>
            <w:vMerge/>
            <w:tcBorders>
              <w:top w:val="single" w:sz="4" w:space="0" w:color="FFFFFF"/>
              <w:left w:val="single" w:sz="4" w:space="0" w:color="FFFFFF"/>
              <w:right w:val="single" w:sz="4" w:space="0" w:color="FFFFFF"/>
            </w:tcBorders>
            <w:shd w:val="clear" w:color="auto" w:fill="00B050"/>
            <w:vAlign w:val="center"/>
            <w:hideMark/>
          </w:tcPr>
          <w:p w14:paraId="4E96CF34" w14:textId="77777777" w:rsidR="00236A01" w:rsidRPr="00236A01" w:rsidRDefault="00236A01" w:rsidP="00236A01">
            <w:pPr>
              <w:spacing w:after="0"/>
              <w:jc w:val="left"/>
              <w:rPr>
                <w:rFonts w:cs="Arial"/>
                <w:color w:val="FFFFFF"/>
                <w:sz w:val="18"/>
                <w:szCs w:val="18"/>
                <w:lang w:eastAsia="es-CO"/>
              </w:rPr>
            </w:pPr>
          </w:p>
        </w:tc>
        <w:tc>
          <w:tcPr>
            <w:tcW w:w="1205" w:type="dxa"/>
            <w:tcBorders>
              <w:top w:val="nil"/>
              <w:left w:val="nil"/>
              <w:right w:val="single" w:sz="4" w:space="0" w:color="FFFFFF"/>
            </w:tcBorders>
            <w:shd w:val="clear" w:color="auto" w:fill="00B050"/>
            <w:vAlign w:val="center"/>
            <w:hideMark/>
          </w:tcPr>
          <w:p w14:paraId="0A97D27D"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[kWh/mes]</w:t>
            </w:r>
          </w:p>
        </w:tc>
        <w:tc>
          <w:tcPr>
            <w:tcW w:w="1418" w:type="dxa"/>
            <w:tcBorders>
              <w:top w:val="nil"/>
              <w:left w:val="nil"/>
              <w:right w:val="single" w:sz="4" w:space="0" w:color="FFFFFF"/>
            </w:tcBorders>
            <w:shd w:val="clear" w:color="auto" w:fill="00B050"/>
            <w:vAlign w:val="center"/>
            <w:hideMark/>
          </w:tcPr>
          <w:p w14:paraId="7D72BBA8"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[$COP/mes]</w:t>
            </w:r>
          </w:p>
        </w:tc>
        <w:tc>
          <w:tcPr>
            <w:tcW w:w="1275" w:type="dxa"/>
            <w:tcBorders>
              <w:top w:val="nil"/>
              <w:left w:val="nil"/>
              <w:right w:val="single" w:sz="4" w:space="0" w:color="FFFFFF"/>
            </w:tcBorders>
            <w:shd w:val="clear" w:color="auto" w:fill="00B050"/>
            <w:vAlign w:val="center"/>
            <w:hideMark/>
          </w:tcPr>
          <w:p w14:paraId="3596095A"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[m3/mes]</w:t>
            </w:r>
          </w:p>
        </w:tc>
        <w:tc>
          <w:tcPr>
            <w:tcW w:w="1276" w:type="dxa"/>
            <w:tcBorders>
              <w:top w:val="nil"/>
              <w:left w:val="nil"/>
              <w:right w:val="single" w:sz="4" w:space="0" w:color="FFFFFF"/>
            </w:tcBorders>
            <w:shd w:val="clear" w:color="auto" w:fill="00B050"/>
            <w:vAlign w:val="center"/>
            <w:hideMark/>
          </w:tcPr>
          <w:p w14:paraId="57F19C22"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[$COP/mes]</w:t>
            </w:r>
          </w:p>
        </w:tc>
        <w:tc>
          <w:tcPr>
            <w:tcW w:w="1418" w:type="dxa"/>
            <w:tcBorders>
              <w:top w:val="nil"/>
              <w:left w:val="nil"/>
              <w:right w:val="single" w:sz="4" w:space="0" w:color="FFFFFF"/>
            </w:tcBorders>
            <w:shd w:val="clear" w:color="auto" w:fill="00B050"/>
            <w:vAlign w:val="center"/>
            <w:hideMark/>
          </w:tcPr>
          <w:p w14:paraId="6AFFA768"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[m3/mes]</w:t>
            </w:r>
          </w:p>
        </w:tc>
        <w:tc>
          <w:tcPr>
            <w:tcW w:w="1417" w:type="dxa"/>
            <w:tcBorders>
              <w:top w:val="nil"/>
              <w:left w:val="nil"/>
              <w:right w:val="single" w:sz="4" w:space="0" w:color="FFFFFF"/>
            </w:tcBorders>
            <w:shd w:val="clear" w:color="auto" w:fill="00B050"/>
            <w:vAlign w:val="center"/>
            <w:hideMark/>
          </w:tcPr>
          <w:p w14:paraId="6CC61F90"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[$COP/mes]</w:t>
            </w:r>
          </w:p>
        </w:tc>
      </w:tr>
      <w:tr w:rsidR="00F77A65" w:rsidRPr="00236A01" w14:paraId="0FD4066A" w14:textId="77777777" w:rsidTr="00BE7C18">
        <w:trPr>
          <w:trHeight w:val="255"/>
          <w:jc w:val="center"/>
        </w:trPr>
        <w:tc>
          <w:tcPr>
            <w:tcW w:w="1200" w:type="dxa"/>
            <w:tcBorders>
              <w:top w:val="nil"/>
            </w:tcBorders>
            <w:shd w:val="clear" w:color="auto" w:fill="auto"/>
            <w:vAlign w:val="center"/>
            <w:hideMark/>
          </w:tcPr>
          <w:p w14:paraId="64D20371" w14:textId="77777777" w:rsidR="00236A01" w:rsidRPr="00236A01" w:rsidRDefault="00236A01" w:rsidP="00236A01">
            <w:pPr>
              <w:spacing w:after="0"/>
              <w:jc w:val="center"/>
              <w:rPr>
                <w:rFonts w:cs="Arial"/>
                <w:color w:val="auto"/>
                <w:sz w:val="18"/>
                <w:szCs w:val="18"/>
                <w:lang w:eastAsia="es-CO"/>
              </w:rPr>
            </w:pPr>
            <w:proofErr w:type="spellStart"/>
            <w:r w:rsidRPr="00236A01">
              <w:rPr>
                <w:rFonts w:cs="Arial"/>
                <w:color w:val="auto"/>
                <w:sz w:val="18"/>
                <w:szCs w:val="18"/>
                <w:lang w:eastAsia="es-CO"/>
              </w:rPr>
              <w:t>Ene</w:t>
            </w:r>
            <w:proofErr w:type="spellEnd"/>
            <w:r w:rsidRPr="00236A01">
              <w:rPr>
                <w:rFonts w:cs="Arial"/>
                <w:color w:val="auto"/>
                <w:sz w:val="18"/>
                <w:szCs w:val="18"/>
                <w:lang w:eastAsia="es-CO"/>
              </w:rPr>
              <w:t xml:space="preserve"> 2022</w:t>
            </w:r>
          </w:p>
        </w:tc>
        <w:tc>
          <w:tcPr>
            <w:tcW w:w="1205" w:type="dxa"/>
            <w:tcBorders>
              <w:top w:val="nil"/>
            </w:tcBorders>
            <w:shd w:val="clear" w:color="auto" w:fill="auto"/>
            <w:vAlign w:val="center"/>
            <w:hideMark/>
          </w:tcPr>
          <w:p w14:paraId="67DAEFD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162.316</w:t>
            </w:r>
          </w:p>
        </w:tc>
        <w:tc>
          <w:tcPr>
            <w:tcW w:w="1418" w:type="dxa"/>
            <w:tcBorders>
              <w:top w:val="nil"/>
            </w:tcBorders>
            <w:shd w:val="clear" w:color="auto" w:fill="auto"/>
            <w:vAlign w:val="center"/>
            <w:hideMark/>
          </w:tcPr>
          <w:p w14:paraId="553043F4" w14:textId="6536B091"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77.903.364 </w:t>
            </w:r>
          </w:p>
        </w:tc>
        <w:tc>
          <w:tcPr>
            <w:tcW w:w="1275" w:type="dxa"/>
            <w:tcBorders>
              <w:top w:val="nil"/>
            </w:tcBorders>
            <w:shd w:val="clear" w:color="auto" w:fill="auto"/>
            <w:vAlign w:val="center"/>
            <w:hideMark/>
          </w:tcPr>
          <w:p w14:paraId="37ABC59A"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542</w:t>
            </w:r>
          </w:p>
        </w:tc>
        <w:tc>
          <w:tcPr>
            <w:tcW w:w="1276" w:type="dxa"/>
            <w:tcBorders>
              <w:top w:val="nil"/>
            </w:tcBorders>
            <w:shd w:val="clear" w:color="auto" w:fill="auto"/>
            <w:vAlign w:val="center"/>
            <w:hideMark/>
          </w:tcPr>
          <w:p w14:paraId="53C8763E" w14:textId="593292EB"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1.172.101 </w:t>
            </w:r>
          </w:p>
        </w:tc>
        <w:tc>
          <w:tcPr>
            <w:tcW w:w="1418" w:type="dxa"/>
            <w:tcBorders>
              <w:top w:val="nil"/>
            </w:tcBorders>
            <w:shd w:val="clear" w:color="auto" w:fill="auto"/>
            <w:vAlign w:val="center"/>
            <w:hideMark/>
          </w:tcPr>
          <w:p w14:paraId="4C6D056F"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3.175</w:t>
            </w:r>
          </w:p>
        </w:tc>
        <w:tc>
          <w:tcPr>
            <w:tcW w:w="1417" w:type="dxa"/>
            <w:tcBorders>
              <w:top w:val="nil"/>
            </w:tcBorders>
            <w:shd w:val="clear" w:color="auto" w:fill="auto"/>
            <w:vAlign w:val="center"/>
            <w:hideMark/>
          </w:tcPr>
          <w:p w14:paraId="0D765628"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$ 18.101.628 </w:t>
            </w:r>
          </w:p>
        </w:tc>
      </w:tr>
      <w:tr w:rsidR="00F77A65" w:rsidRPr="00236A01" w14:paraId="5EA16BB6" w14:textId="77777777" w:rsidTr="00BE7C18">
        <w:trPr>
          <w:trHeight w:val="255"/>
          <w:jc w:val="center"/>
        </w:trPr>
        <w:tc>
          <w:tcPr>
            <w:tcW w:w="1200" w:type="dxa"/>
            <w:tcBorders>
              <w:top w:val="nil"/>
            </w:tcBorders>
            <w:shd w:val="clear" w:color="auto" w:fill="auto"/>
            <w:vAlign w:val="center"/>
            <w:hideMark/>
          </w:tcPr>
          <w:p w14:paraId="5406C7B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Feb 2022</w:t>
            </w:r>
          </w:p>
        </w:tc>
        <w:tc>
          <w:tcPr>
            <w:tcW w:w="1205" w:type="dxa"/>
            <w:tcBorders>
              <w:top w:val="nil"/>
            </w:tcBorders>
            <w:shd w:val="clear" w:color="auto" w:fill="auto"/>
            <w:vAlign w:val="center"/>
            <w:hideMark/>
          </w:tcPr>
          <w:p w14:paraId="232925C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159.196</w:t>
            </w:r>
          </w:p>
        </w:tc>
        <w:tc>
          <w:tcPr>
            <w:tcW w:w="1418" w:type="dxa"/>
            <w:tcBorders>
              <w:top w:val="nil"/>
            </w:tcBorders>
            <w:shd w:val="clear" w:color="auto" w:fill="auto"/>
            <w:vAlign w:val="center"/>
            <w:hideMark/>
          </w:tcPr>
          <w:p w14:paraId="7C9A2843" w14:textId="41E73DD9"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78.954.698 </w:t>
            </w:r>
          </w:p>
        </w:tc>
        <w:tc>
          <w:tcPr>
            <w:tcW w:w="1275" w:type="dxa"/>
            <w:tcBorders>
              <w:top w:val="nil"/>
            </w:tcBorders>
            <w:shd w:val="clear" w:color="auto" w:fill="auto"/>
            <w:vAlign w:val="center"/>
            <w:hideMark/>
          </w:tcPr>
          <w:p w14:paraId="410799A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616</w:t>
            </w:r>
          </w:p>
        </w:tc>
        <w:tc>
          <w:tcPr>
            <w:tcW w:w="1276" w:type="dxa"/>
            <w:tcBorders>
              <w:top w:val="nil"/>
            </w:tcBorders>
            <w:shd w:val="clear" w:color="auto" w:fill="auto"/>
            <w:vAlign w:val="center"/>
            <w:hideMark/>
          </w:tcPr>
          <w:p w14:paraId="5B9EC408" w14:textId="6D7DF688"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1.392.496 </w:t>
            </w:r>
          </w:p>
        </w:tc>
        <w:tc>
          <w:tcPr>
            <w:tcW w:w="1418" w:type="dxa"/>
            <w:tcBorders>
              <w:top w:val="nil"/>
            </w:tcBorders>
            <w:shd w:val="clear" w:color="auto" w:fill="auto"/>
            <w:vAlign w:val="center"/>
            <w:hideMark/>
          </w:tcPr>
          <w:p w14:paraId="74D3465D"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1.245</w:t>
            </w:r>
          </w:p>
        </w:tc>
        <w:tc>
          <w:tcPr>
            <w:tcW w:w="1417" w:type="dxa"/>
            <w:tcBorders>
              <w:top w:val="nil"/>
            </w:tcBorders>
            <w:shd w:val="clear" w:color="auto" w:fill="auto"/>
            <w:vAlign w:val="center"/>
            <w:hideMark/>
          </w:tcPr>
          <w:p w14:paraId="683F475B" w14:textId="0B3254D4"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7.098.119 </w:t>
            </w:r>
          </w:p>
        </w:tc>
      </w:tr>
      <w:tr w:rsidR="00F77A65" w:rsidRPr="00236A01" w14:paraId="24F46258" w14:textId="77777777" w:rsidTr="00BE7C18">
        <w:trPr>
          <w:trHeight w:val="255"/>
          <w:jc w:val="center"/>
        </w:trPr>
        <w:tc>
          <w:tcPr>
            <w:tcW w:w="1200" w:type="dxa"/>
            <w:tcBorders>
              <w:top w:val="nil"/>
            </w:tcBorders>
            <w:shd w:val="clear" w:color="auto" w:fill="auto"/>
            <w:vAlign w:val="center"/>
            <w:hideMark/>
          </w:tcPr>
          <w:p w14:paraId="71AE1668"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Mar 2022</w:t>
            </w:r>
          </w:p>
        </w:tc>
        <w:tc>
          <w:tcPr>
            <w:tcW w:w="1205" w:type="dxa"/>
            <w:tcBorders>
              <w:top w:val="nil"/>
            </w:tcBorders>
            <w:shd w:val="clear" w:color="auto" w:fill="auto"/>
            <w:vAlign w:val="center"/>
            <w:hideMark/>
          </w:tcPr>
          <w:p w14:paraId="3E9E863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175.880</w:t>
            </w:r>
          </w:p>
        </w:tc>
        <w:tc>
          <w:tcPr>
            <w:tcW w:w="1418" w:type="dxa"/>
            <w:tcBorders>
              <w:top w:val="nil"/>
            </w:tcBorders>
            <w:shd w:val="clear" w:color="auto" w:fill="auto"/>
            <w:vAlign w:val="center"/>
            <w:hideMark/>
          </w:tcPr>
          <w:p w14:paraId="628F1416" w14:textId="2F812AEB"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90.720.465 </w:t>
            </w:r>
          </w:p>
        </w:tc>
        <w:tc>
          <w:tcPr>
            <w:tcW w:w="1275" w:type="dxa"/>
            <w:tcBorders>
              <w:top w:val="nil"/>
            </w:tcBorders>
            <w:shd w:val="clear" w:color="auto" w:fill="auto"/>
            <w:vAlign w:val="center"/>
            <w:hideMark/>
          </w:tcPr>
          <w:p w14:paraId="26028DB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689</w:t>
            </w:r>
          </w:p>
        </w:tc>
        <w:tc>
          <w:tcPr>
            <w:tcW w:w="1276" w:type="dxa"/>
            <w:tcBorders>
              <w:top w:val="nil"/>
            </w:tcBorders>
            <w:shd w:val="clear" w:color="auto" w:fill="auto"/>
            <w:vAlign w:val="center"/>
            <w:hideMark/>
          </w:tcPr>
          <w:p w14:paraId="4B03C41A" w14:textId="6AE6B8B9"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1.409.523 </w:t>
            </w:r>
          </w:p>
        </w:tc>
        <w:tc>
          <w:tcPr>
            <w:tcW w:w="1418" w:type="dxa"/>
            <w:tcBorders>
              <w:top w:val="nil"/>
            </w:tcBorders>
            <w:shd w:val="clear" w:color="auto" w:fill="auto"/>
            <w:vAlign w:val="center"/>
            <w:hideMark/>
          </w:tcPr>
          <w:p w14:paraId="6A8707BD"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1.362</w:t>
            </w:r>
          </w:p>
        </w:tc>
        <w:tc>
          <w:tcPr>
            <w:tcW w:w="1417" w:type="dxa"/>
            <w:tcBorders>
              <w:top w:val="nil"/>
            </w:tcBorders>
            <w:shd w:val="clear" w:color="auto" w:fill="auto"/>
            <w:vAlign w:val="center"/>
            <w:hideMark/>
          </w:tcPr>
          <w:p w14:paraId="5940C5E2" w14:textId="35739EDB"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8.348.379 </w:t>
            </w:r>
          </w:p>
        </w:tc>
      </w:tr>
      <w:tr w:rsidR="00F77A65" w:rsidRPr="00236A01" w14:paraId="17054975" w14:textId="77777777" w:rsidTr="00BE7C18">
        <w:trPr>
          <w:trHeight w:val="255"/>
          <w:jc w:val="center"/>
        </w:trPr>
        <w:tc>
          <w:tcPr>
            <w:tcW w:w="1200" w:type="dxa"/>
            <w:tcBorders>
              <w:top w:val="nil"/>
            </w:tcBorders>
            <w:shd w:val="clear" w:color="auto" w:fill="auto"/>
            <w:vAlign w:val="center"/>
            <w:hideMark/>
          </w:tcPr>
          <w:p w14:paraId="4E6D8B6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Abr 2022</w:t>
            </w:r>
          </w:p>
        </w:tc>
        <w:tc>
          <w:tcPr>
            <w:tcW w:w="1205" w:type="dxa"/>
            <w:tcBorders>
              <w:top w:val="nil"/>
            </w:tcBorders>
            <w:shd w:val="clear" w:color="auto" w:fill="auto"/>
            <w:vAlign w:val="center"/>
            <w:hideMark/>
          </w:tcPr>
          <w:p w14:paraId="5B88F808"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164.634</w:t>
            </w:r>
          </w:p>
        </w:tc>
        <w:tc>
          <w:tcPr>
            <w:tcW w:w="1418" w:type="dxa"/>
            <w:tcBorders>
              <w:top w:val="nil"/>
            </w:tcBorders>
            <w:shd w:val="clear" w:color="auto" w:fill="auto"/>
            <w:vAlign w:val="center"/>
            <w:hideMark/>
          </w:tcPr>
          <w:p w14:paraId="30A0250C" w14:textId="193B75CC"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86.434.045 </w:t>
            </w:r>
          </w:p>
        </w:tc>
        <w:tc>
          <w:tcPr>
            <w:tcW w:w="1275" w:type="dxa"/>
            <w:tcBorders>
              <w:top w:val="nil"/>
            </w:tcBorders>
            <w:shd w:val="clear" w:color="auto" w:fill="auto"/>
            <w:vAlign w:val="center"/>
            <w:hideMark/>
          </w:tcPr>
          <w:p w14:paraId="0ABA048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706</w:t>
            </w:r>
          </w:p>
        </w:tc>
        <w:tc>
          <w:tcPr>
            <w:tcW w:w="1276" w:type="dxa"/>
            <w:tcBorders>
              <w:top w:val="nil"/>
            </w:tcBorders>
            <w:shd w:val="clear" w:color="auto" w:fill="auto"/>
            <w:vAlign w:val="center"/>
            <w:hideMark/>
          </w:tcPr>
          <w:p w14:paraId="1D4D1167" w14:textId="1192D883"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1.671.045 </w:t>
            </w:r>
          </w:p>
        </w:tc>
        <w:tc>
          <w:tcPr>
            <w:tcW w:w="1418" w:type="dxa"/>
            <w:tcBorders>
              <w:top w:val="nil"/>
            </w:tcBorders>
            <w:shd w:val="clear" w:color="auto" w:fill="auto"/>
            <w:vAlign w:val="center"/>
            <w:hideMark/>
          </w:tcPr>
          <w:p w14:paraId="30A16C25"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1.522</w:t>
            </w:r>
          </w:p>
        </w:tc>
        <w:tc>
          <w:tcPr>
            <w:tcW w:w="1417" w:type="dxa"/>
            <w:tcBorders>
              <w:top w:val="nil"/>
            </w:tcBorders>
            <w:shd w:val="clear" w:color="auto" w:fill="auto"/>
            <w:vAlign w:val="center"/>
            <w:hideMark/>
          </w:tcPr>
          <w:p w14:paraId="3BBE851C" w14:textId="77098D28"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9.542.636 </w:t>
            </w:r>
          </w:p>
        </w:tc>
      </w:tr>
      <w:tr w:rsidR="00F77A65" w:rsidRPr="00236A01" w14:paraId="4B398214" w14:textId="77777777" w:rsidTr="00BE7C18">
        <w:trPr>
          <w:trHeight w:val="255"/>
          <w:jc w:val="center"/>
        </w:trPr>
        <w:tc>
          <w:tcPr>
            <w:tcW w:w="1200" w:type="dxa"/>
            <w:tcBorders>
              <w:top w:val="nil"/>
            </w:tcBorders>
            <w:shd w:val="clear" w:color="auto" w:fill="auto"/>
            <w:vAlign w:val="center"/>
            <w:hideMark/>
          </w:tcPr>
          <w:p w14:paraId="40DFCF84"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May 2022</w:t>
            </w:r>
          </w:p>
        </w:tc>
        <w:tc>
          <w:tcPr>
            <w:tcW w:w="1205" w:type="dxa"/>
            <w:tcBorders>
              <w:top w:val="nil"/>
            </w:tcBorders>
            <w:shd w:val="clear" w:color="auto" w:fill="auto"/>
            <w:vAlign w:val="center"/>
            <w:hideMark/>
          </w:tcPr>
          <w:p w14:paraId="6528D5C4"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171.899</w:t>
            </w:r>
          </w:p>
        </w:tc>
        <w:tc>
          <w:tcPr>
            <w:tcW w:w="1418" w:type="dxa"/>
            <w:tcBorders>
              <w:top w:val="nil"/>
            </w:tcBorders>
            <w:shd w:val="clear" w:color="auto" w:fill="auto"/>
            <w:vAlign w:val="center"/>
            <w:hideMark/>
          </w:tcPr>
          <w:p w14:paraId="6A9D9FBC" w14:textId="66F830DA"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93.463.317 </w:t>
            </w:r>
          </w:p>
        </w:tc>
        <w:tc>
          <w:tcPr>
            <w:tcW w:w="1275" w:type="dxa"/>
            <w:tcBorders>
              <w:top w:val="nil"/>
            </w:tcBorders>
            <w:shd w:val="clear" w:color="auto" w:fill="auto"/>
            <w:vAlign w:val="center"/>
            <w:hideMark/>
          </w:tcPr>
          <w:p w14:paraId="3C05DFD7"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713</w:t>
            </w:r>
          </w:p>
        </w:tc>
        <w:tc>
          <w:tcPr>
            <w:tcW w:w="1276" w:type="dxa"/>
            <w:tcBorders>
              <w:top w:val="nil"/>
            </w:tcBorders>
            <w:shd w:val="clear" w:color="auto" w:fill="auto"/>
            <w:vAlign w:val="center"/>
            <w:hideMark/>
          </w:tcPr>
          <w:p w14:paraId="48690E33" w14:textId="21F8E249"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1.633.270 </w:t>
            </w:r>
          </w:p>
        </w:tc>
        <w:tc>
          <w:tcPr>
            <w:tcW w:w="1418" w:type="dxa"/>
            <w:tcBorders>
              <w:top w:val="nil"/>
            </w:tcBorders>
            <w:shd w:val="clear" w:color="auto" w:fill="auto"/>
            <w:vAlign w:val="center"/>
            <w:hideMark/>
          </w:tcPr>
          <w:p w14:paraId="0152A53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1.537</w:t>
            </w:r>
          </w:p>
        </w:tc>
        <w:tc>
          <w:tcPr>
            <w:tcW w:w="1417" w:type="dxa"/>
            <w:tcBorders>
              <w:top w:val="nil"/>
            </w:tcBorders>
            <w:shd w:val="clear" w:color="auto" w:fill="auto"/>
            <w:vAlign w:val="center"/>
            <w:hideMark/>
          </w:tcPr>
          <w:p w14:paraId="5A996EB8" w14:textId="767C1A26"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9.566.595 </w:t>
            </w:r>
          </w:p>
        </w:tc>
      </w:tr>
      <w:tr w:rsidR="00F77A65" w:rsidRPr="00236A01" w14:paraId="2D0D35EA" w14:textId="77777777" w:rsidTr="00BE7C18">
        <w:trPr>
          <w:trHeight w:val="255"/>
          <w:jc w:val="center"/>
        </w:trPr>
        <w:tc>
          <w:tcPr>
            <w:tcW w:w="1200" w:type="dxa"/>
            <w:tcBorders>
              <w:top w:val="nil"/>
            </w:tcBorders>
            <w:shd w:val="clear" w:color="auto" w:fill="auto"/>
            <w:vAlign w:val="center"/>
            <w:hideMark/>
          </w:tcPr>
          <w:p w14:paraId="78401A85"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Jun 2022</w:t>
            </w:r>
          </w:p>
        </w:tc>
        <w:tc>
          <w:tcPr>
            <w:tcW w:w="1205" w:type="dxa"/>
            <w:tcBorders>
              <w:top w:val="nil"/>
            </w:tcBorders>
            <w:shd w:val="clear" w:color="auto" w:fill="auto"/>
            <w:vAlign w:val="center"/>
            <w:hideMark/>
          </w:tcPr>
          <w:p w14:paraId="4E4657AD"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165.276</w:t>
            </w:r>
          </w:p>
        </w:tc>
        <w:tc>
          <w:tcPr>
            <w:tcW w:w="1418" w:type="dxa"/>
            <w:tcBorders>
              <w:top w:val="nil"/>
            </w:tcBorders>
            <w:shd w:val="clear" w:color="auto" w:fill="auto"/>
            <w:vAlign w:val="center"/>
            <w:hideMark/>
          </w:tcPr>
          <w:p w14:paraId="7B9E6F52" w14:textId="2218DB22"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91.305.150 </w:t>
            </w:r>
          </w:p>
        </w:tc>
        <w:tc>
          <w:tcPr>
            <w:tcW w:w="1275" w:type="dxa"/>
            <w:tcBorders>
              <w:top w:val="nil"/>
            </w:tcBorders>
            <w:shd w:val="clear" w:color="auto" w:fill="auto"/>
            <w:vAlign w:val="center"/>
            <w:hideMark/>
          </w:tcPr>
          <w:p w14:paraId="08219713"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761</w:t>
            </w:r>
          </w:p>
        </w:tc>
        <w:tc>
          <w:tcPr>
            <w:tcW w:w="1276" w:type="dxa"/>
            <w:tcBorders>
              <w:top w:val="nil"/>
            </w:tcBorders>
            <w:shd w:val="clear" w:color="auto" w:fill="auto"/>
            <w:vAlign w:val="center"/>
            <w:hideMark/>
          </w:tcPr>
          <w:p w14:paraId="0BAD782A" w14:textId="0377552D"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1.858.930 </w:t>
            </w:r>
          </w:p>
        </w:tc>
        <w:tc>
          <w:tcPr>
            <w:tcW w:w="1418" w:type="dxa"/>
            <w:tcBorders>
              <w:top w:val="nil"/>
            </w:tcBorders>
            <w:shd w:val="clear" w:color="auto" w:fill="auto"/>
            <w:vAlign w:val="center"/>
            <w:hideMark/>
          </w:tcPr>
          <w:p w14:paraId="18E7A8F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1.701</w:t>
            </w:r>
          </w:p>
        </w:tc>
        <w:tc>
          <w:tcPr>
            <w:tcW w:w="1417" w:type="dxa"/>
            <w:tcBorders>
              <w:top w:val="nil"/>
            </w:tcBorders>
            <w:shd w:val="clear" w:color="auto" w:fill="auto"/>
            <w:vAlign w:val="center"/>
            <w:hideMark/>
          </w:tcPr>
          <w:p w14:paraId="0A48FC8C" w14:textId="42006868"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10.793.525 </w:t>
            </w:r>
          </w:p>
        </w:tc>
      </w:tr>
      <w:tr w:rsidR="00F77A65" w:rsidRPr="00236A01" w14:paraId="11DE9441" w14:textId="77777777" w:rsidTr="00BE7C18">
        <w:trPr>
          <w:trHeight w:val="255"/>
          <w:jc w:val="center"/>
        </w:trPr>
        <w:tc>
          <w:tcPr>
            <w:tcW w:w="1200" w:type="dxa"/>
            <w:tcBorders>
              <w:top w:val="nil"/>
            </w:tcBorders>
            <w:shd w:val="clear" w:color="auto" w:fill="auto"/>
            <w:vAlign w:val="center"/>
            <w:hideMark/>
          </w:tcPr>
          <w:p w14:paraId="6EDA2E8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Jul 2022</w:t>
            </w:r>
          </w:p>
        </w:tc>
        <w:tc>
          <w:tcPr>
            <w:tcW w:w="1205" w:type="dxa"/>
            <w:tcBorders>
              <w:top w:val="nil"/>
            </w:tcBorders>
            <w:shd w:val="clear" w:color="auto" w:fill="auto"/>
            <w:vAlign w:val="center"/>
            <w:hideMark/>
          </w:tcPr>
          <w:p w14:paraId="433870D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168.173</w:t>
            </w:r>
          </w:p>
        </w:tc>
        <w:tc>
          <w:tcPr>
            <w:tcW w:w="1418" w:type="dxa"/>
            <w:tcBorders>
              <w:top w:val="nil"/>
            </w:tcBorders>
            <w:shd w:val="clear" w:color="auto" w:fill="auto"/>
            <w:vAlign w:val="center"/>
            <w:hideMark/>
          </w:tcPr>
          <w:p w14:paraId="674E1377" w14:textId="191AC723"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97.060.877 </w:t>
            </w:r>
          </w:p>
        </w:tc>
        <w:tc>
          <w:tcPr>
            <w:tcW w:w="1275" w:type="dxa"/>
            <w:tcBorders>
              <w:top w:val="nil"/>
            </w:tcBorders>
            <w:shd w:val="clear" w:color="auto" w:fill="auto"/>
            <w:vAlign w:val="center"/>
            <w:hideMark/>
          </w:tcPr>
          <w:p w14:paraId="394DA5E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732</w:t>
            </w:r>
          </w:p>
        </w:tc>
        <w:tc>
          <w:tcPr>
            <w:tcW w:w="1276" w:type="dxa"/>
            <w:tcBorders>
              <w:top w:val="nil"/>
            </w:tcBorders>
            <w:shd w:val="clear" w:color="auto" w:fill="auto"/>
            <w:vAlign w:val="center"/>
            <w:hideMark/>
          </w:tcPr>
          <w:p w14:paraId="72E186EC" w14:textId="11ABD7DF"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1.788.091 </w:t>
            </w:r>
          </w:p>
        </w:tc>
        <w:tc>
          <w:tcPr>
            <w:tcW w:w="1418" w:type="dxa"/>
            <w:tcBorders>
              <w:top w:val="nil"/>
            </w:tcBorders>
            <w:shd w:val="clear" w:color="auto" w:fill="auto"/>
            <w:vAlign w:val="center"/>
            <w:hideMark/>
          </w:tcPr>
          <w:p w14:paraId="5101F1F0"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2.013</w:t>
            </w:r>
          </w:p>
        </w:tc>
        <w:tc>
          <w:tcPr>
            <w:tcW w:w="1417" w:type="dxa"/>
            <w:tcBorders>
              <w:top w:val="nil"/>
            </w:tcBorders>
            <w:shd w:val="clear" w:color="auto" w:fill="auto"/>
            <w:vAlign w:val="center"/>
            <w:hideMark/>
          </w:tcPr>
          <w:p w14:paraId="52AB54BC" w14:textId="61356127"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12.575.815 </w:t>
            </w:r>
          </w:p>
        </w:tc>
      </w:tr>
      <w:tr w:rsidR="00F77A65" w:rsidRPr="00236A01" w14:paraId="0BB55B25" w14:textId="77777777" w:rsidTr="00BE7C18">
        <w:trPr>
          <w:trHeight w:val="255"/>
          <w:jc w:val="center"/>
        </w:trPr>
        <w:tc>
          <w:tcPr>
            <w:tcW w:w="1200" w:type="dxa"/>
            <w:tcBorders>
              <w:top w:val="nil"/>
            </w:tcBorders>
            <w:shd w:val="clear" w:color="auto" w:fill="auto"/>
            <w:vAlign w:val="center"/>
            <w:hideMark/>
          </w:tcPr>
          <w:p w14:paraId="22EA40EE" w14:textId="77777777" w:rsidR="00236A01" w:rsidRPr="00236A01" w:rsidRDefault="00236A01" w:rsidP="00236A01">
            <w:pPr>
              <w:spacing w:after="0"/>
              <w:jc w:val="center"/>
              <w:rPr>
                <w:rFonts w:cs="Arial"/>
                <w:color w:val="auto"/>
                <w:sz w:val="18"/>
                <w:szCs w:val="18"/>
                <w:lang w:eastAsia="es-CO"/>
              </w:rPr>
            </w:pPr>
            <w:proofErr w:type="spellStart"/>
            <w:r w:rsidRPr="00236A01">
              <w:rPr>
                <w:rFonts w:cs="Arial"/>
                <w:color w:val="auto"/>
                <w:sz w:val="18"/>
                <w:szCs w:val="18"/>
                <w:lang w:eastAsia="es-CO"/>
              </w:rPr>
              <w:t>Ago</w:t>
            </w:r>
            <w:proofErr w:type="spellEnd"/>
            <w:r w:rsidRPr="00236A01">
              <w:rPr>
                <w:rFonts w:cs="Arial"/>
                <w:color w:val="auto"/>
                <w:sz w:val="18"/>
                <w:szCs w:val="18"/>
                <w:lang w:eastAsia="es-CO"/>
              </w:rPr>
              <w:t xml:space="preserve"> 2022</w:t>
            </w:r>
          </w:p>
        </w:tc>
        <w:tc>
          <w:tcPr>
            <w:tcW w:w="1205" w:type="dxa"/>
            <w:tcBorders>
              <w:top w:val="nil"/>
            </w:tcBorders>
            <w:shd w:val="clear" w:color="auto" w:fill="auto"/>
            <w:vAlign w:val="center"/>
            <w:hideMark/>
          </w:tcPr>
          <w:p w14:paraId="0FC9B09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173.386</w:t>
            </w:r>
          </w:p>
        </w:tc>
        <w:tc>
          <w:tcPr>
            <w:tcW w:w="1418" w:type="dxa"/>
            <w:tcBorders>
              <w:top w:val="nil"/>
            </w:tcBorders>
            <w:shd w:val="clear" w:color="auto" w:fill="auto"/>
            <w:vAlign w:val="center"/>
            <w:hideMark/>
          </w:tcPr>
          <w:p w14:paraId="478891A8" w14:textId="127B642D"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99.172.963 </w:t>
            </w:r>
          </w:p>
        </w:tc>
        <w:tc>
          <w:tcPr>
            <w:tcW w:w="1275" w:type="dxa"/>
            <w:tcBorders>
              <w:top w:val="nil"/>
            </w:tcBorders>
            <w:shd w:val="clear" w:color="auto" w:fill="auto"/>
            <w:vAlign w:val="center"/>
            <w:hideMark/>
          </w:tcPr>
          <w:p w14:paraId="5D48BD16"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796</w:t>
            </w:r>
          </w:p>
        </w:tc>
        <w:tc>
          <w:tcPr>
            <w:tcW w:w="1276" w:type="dxa"/>
            <w:tcBorders>
              <w:top w:val="nil"/>
            </w:tcBorders>
            <w:shd w:val="clear" w:color="auto" w:fill="auto"/>
            <w:vAlign w:val="center"/>
            <w:hideMark/>
          </w:tcPr>
          <w:p w14:paraId="4A8AD3C7" w14:textId="79ADA592"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1.756.414 </w:t>
            </w:r>
          </w:p>
        </w:tc>
        <w:tc>
          <w:tcPr>
            <w:tcW w:w="1418" w:type="dxa"/>
            <w:tcBorders>
              <w:top w:val="nil"/>
            </w:tcBorders>
            <w:shd w:val="clear" w:color="auto" w:fill="auto"/>
            <w:vAlign w:val="center"/>
            <w:hideMark/>
          </w:tcPr>
          <w:p w14:paraId="4AEB4A84"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2.048</w:t>
            </w:r>
          </w:p>
        </w:tc>
        <w:tc>
          <w:tcPr>
            <w:tcW w:w="1417" w:type="dxa"/>
            <w:tcBorders>
              <w:top w:val="nil"/>
            </w:tcBorders>
            <w:shd w:val="clear" w:color="auto" w:fill="auto"/>
            <w:vAlign w:val="center"/>
            <w:hideMark/>
          </w:tcPr>
          <w:p w14:paraId="3F967FE5" w14:textId="52BE4668"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13.018.112 </w:t>
            </w:r>
          </w:p>
        </w:tc>
      </w:tr>
      <w:tr w:rsidR="00F77A65" w:rsidRPr="00236A01" w14:paraId="0530AE14" w14:textId="77777777" w:rsidTr="00BE7C18">
        <w:trPr>
          <w:trHeight w:val="255"/>
          <w:jc w:val="center"/>
        </w:trPr>
        <w:tc>
          <w:tcPr>
            <w:tcW w:w="1200" w:type="dxa"/>
            <w:tcBorders>
              <w:top w:val="nil"/>
            </w:tcBorders>
            <w:shd w:val="clear" w:color="auto" w:fill="auto"/>
            <w:vAlign w:val="center"/>
            <w:hideMark/>
          </w:tcPr>
          <w:p w14:paraId="477663F2" w14:textId="77777777" w:rsidR="00236A01" w:rsidRPr="00236A01" w:rsidRDefault="00236A01" w:rsidP="00236A01">
            <w:pPr>
              <w:spacing w:after="0"/>
              <w:jc w:val="center"/>
              <w:rPr>
                <w:rFonts w:cs="Arial"/>
                <w:color w:val="auto"/>
                <w:sz w:val="18"/>
                <w:szCs w:val="18"/>
                <w:lang w:eastAsia="es-CO"/>
              </w:rPr>
            </w:pPr>
            <w:proofErr w:type="spellStart"/>
            <w:r w:rsidRPr="00236A01">
              <w:rPr>
                <w:rFonts w:cs="Arial"/>
                <w:color w:val="auto"/>
                <w:sz w:val="18"/>
                <w:szCs w:val="18"/>
                <w:lang w:eastAsia="es-CO"/>
              </w:rPr>
              <w:t>Sep</w:t>
            </w:r>
            <w:proofErr w:type="spellEnd"/>
            <w:r w:rsidRPr="00236A01">
              <w:rPr>
                <w:rFonts w:cs="Arial"/>
                <w:color w:val="auto"/>
                <w:sz w:val="18"/>
                <w:szCs w:val="18"/>
                <w:lang w:eastAsia="es-CO"/>
              </w:rPr>
              <w:t xml:space="preserve"> 2022</w:t>
            </w:r>
          </w:p>
        </w:tc>
        <w:tc>
          <w:tcPr>
            <w:tcW w:w="1205" w:type="dxa"/>
            <w:tcBorders>
              <w:top w:val="nil"/>
            </w:tcBorders>
            <w:shd w:val="clear" w:color="auto" w:fill="auto"/>
            <w:vAlign w:val="center"/>
            <w:hideMark/>
          </w:tcPr>
          <w:p w14:paraId="23E51C06"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168.421</w:t>
            </w:r>
          </w:p>
        </w:tc>
        <w:tc>
          <w:tcPr>
            <w:tcW w:w="1418" w:type="dxa"/>
            <w:tcBorders>
              <w:top w:val="nil"/>
            </w:tcBorders>
            <w:shd w:val="clear" w:color="auto" w:fill="auto"/>
            <w:vAlign w:val="center"/>
            <w:hideMark/>
          </w:tcPr>
          <w:p w14:paraId="2770D53E" w14:textId="0EC5DE27"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92.530.354 </w:t>
            </w:r>
          </w:p>
        </w:tc>
        <w:tc>
          <w:tcPr>
            <w:tcW w:w="1275" w:type="dxa"/>
            <w:tcBorders>
              <w:top w:val="nil"/>
            </w:tcBorders>
            <w:shd w:val="clear" w:color="auto" w:fill="auto"/>
            <w:vAlign w:val="center"/>
            <w:hideMark/>
          </w:tcPr>
          <w:p w14:paraId="2EB174CE"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822</w:t>
            </w:r>
          </w:p>
        </w:tc>
        <w:tc>
          <w:tcPr>
            <w:tcW w:w="1276" w:type="dxa"/>
            <w:tcBorders>
              <w:top w:val="nil"/>
            </w:tcBorders>
            <w:shd w:val="clear" w:color="auto" w:fill="auto"/>
            <w:vAlign w:val="center"/>
            <w:hideMark/>
          </w:tcPr>
          <w:p w14:paraId="68DACF09" w14:textId="7AAB8DB7"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1.940.989 </w:t>
            </w:r>
          </w:p>
        </w:tc>
        <w:tc>
          <w:tcPr>
            <w:tcW w:w="1418" w:type="dxa"/>
            <w:tcBorders>
              <w:top w:val="nil"/>
            </w:tcBorders>
            <w:shd w:val="clear" w:color="auto" w:fill="auto"/>
            <w:vAlign w:val="center"/>
            <w:hideMark/>
          </w:tcPr>
          <w:p w14:paraId="2D45820F"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2.155</w:t>
            </w:r>
          </w:p>
        </w:tc>
        <w:tc>
          <w:tcPr>
            <w:tcW w:w="1417" w:type="dxa"/>
            <w:tcBorders>
              <w:top w:val="nil"/>
            </w:tcBorders>
            <w:shd w:val="clear" w:color="auto" w:fill="auto"/>
            <w:vAlign w:val="center"/>
            <w:hideMark/>
          </w:tcPr>
          <w:p w14:paraId="5E9B419B" w14:textId="573417E0"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13.708.386 </w:t>
            </w:r>
          </w:p>
        </w:tc>
      </w:tr>
      <w:tr w:rsidR="00F77A65" w:rsidRPr="00236A01" w14:paraId="10776F9D" w14:textId="77777777" w:rsidTr="00BE7C18">
        <w:trPr>
          <w:trHeight w:val="255"/>
          <w:jc w:val="center"/>
        </w:trPr>
        <w:tc>
          <w:tcPr>
            <w:tcW w:w="1200" w:type="dxa"/>
            <w:tcBorders>
              <w:top w:val="nil"/>
            </w:tcBorders>
            <w:shd w:val="clear" w:color="auto" w:fill="auto"/>
            <w:vAlign w:val="center"/>
            <w:hideMark/>
          </w:tcPr>
          <w:p w14:paraId="3792F5C8"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Oct 2022</w:t>
            </w:r>
          </w:p>
        </w:tc>
        <w:tc>
          <w:tcPr>
            <w:tcW w:w="1205" w:type="dxa"/>
            <w:tcBorders>
              <w:top w:val="nil"/>
            </w:tcBorders>
            <w:shd w:val="clear" w:color="auto" w:fill="auto"/>
            <w:vAlign w:val="center"/>
            <w:hideMark/>
          </w:tcPr>
          <w:p w14:paraId="1BEBBC3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170.380</w:t>
            </w:r>
          </w:p>
        </w:tc>
        <w:tc>
          <w:tcPr>
            <w:tcW w:w="1418" w:type="dxa"/>
            <w:tcBorders>
              <w:top w:val="nil"/>
            </w:tcBorders>
            <w:shd w:val="clear" w:color="auto" w:fill="auto"/>
            <w:vAlign w:val="center"/>
            <w:hideMark/>
          </w:tcPr>
          <w:p w14:paraId="3D9F8908" w14:textId="007227E1"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89.269.316 </w:t>
            </w:r>
          </w:p>
        </w:tc>
        <w:tc>
          <w:tcPr>
            <w:tcW w:w="1275" w:type="dxa"/>
            <w:tcBorders>
              <w:top w:val="nil"/>
            </w:tcBorders>
            <w:shd w:val="clear" w:color="auto" w:fill="auto"/>
            <w:vAlign w:val="center"/>
            <w:hideMark/>
          </w:tcPr>
          <w:p w14:paraId="2C58BA98"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895</w:t>
            </w:r>
          </w:p>
        </w:tc>
        <w:tc>
          <w:tcPr>
            <w:tcW w:w="1276" w:type="dxa"/>
            <w:tcBorders>
              <w:top w:val="nil"/>
            </w:tcBorders>
            <w:shd w:val="clear" w:color="auto" w:fill="auto"/>
            <w:vAlign w:val="center"/>
            <w:hideMark/>
          </w:tcPr>
          <w:p w14:paraId="62FB2605" w14:textId="20A3BF30"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2.087.140 </w:t>
            </w:r>
          </w:p>
        </w:tc>
        <w:tc>
          <w:tcPr>
            <w:tcW w:w="1418" w:type="dxa"/>
            <w:tcBorders>
              <w:top w:val="nil"/>
            </w:tcBorders>
            <w:shd w:val="clear" w:color="auto" w:fill="auto"/>
            <w:vAlign w:val="center"/>
            <w:hideMark/>
          </w:tcPr>
          <w:p w14:paraId="57EE6E9F"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2.208</w:t>
            </w:r>
          </w:p>
        </w:tc>
        <w:tc>
          <w:tcPr>
            <w:tcW w:w="1417" w:type="dxa"/>
            <w:tcBorders>
              <w:top w:val="nil"/>
            </w:tcBorders>
            <w:shd w:val="clear" w:color="auto" w:fill="auto"/>
            <w:vAlign w:val="center"/>
            <w:hideMark/>
          </w:tcPr>
          <w:p w14:paraId="7116BDAC"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$ 14.068.934 </w:t>
            </w:r>
          </w:p>
        </w:tc>
      </w:tr>
      <w:tr w:rsidR="00F77A65" w:rsidRPr="00236A01" w14:paraId="1F9D600E" w14:textId="77777777" w:rsidTr="00BE7C18">
        <w:trPr>
          <w:trHeight w:val="255"/>
          <w:jc w:val="center"/>
        </w:trPr>
        <w:tc>
          <w:tcPr>
            <w:tcW w:w="1200" w:type="dxa"/>
            <w:tcBorders>
              <w:top w:val="nil"/>
            </w:tcBorders>
            <w:shd w:val="clear" w:color="auto" w:fill="auto"/>
            <w:vAlign w:val="center"/>
            <w:hideMark/>
          </w:tcPr>
          <w:p w14:paraId="5101A4E3"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Nov 2022</w:t>
            </w:r>
          </w:p>
        </w:tc>
        <w:tc>
          <w:tcPr>
            <w:tcW w:w="1205" w:type="dxa"/>
            <w:tcBorders>
              <w:top w:val="nil"/>
            </w:tcBorders>
            <w:shd w:val="clear" w:color="auto" w:fill="auto"/>
            <w:vAlign w:val="center"/>
            <w:hideMark/>
          </w:tcPr>
          <w:p w14:paraId="471F83E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168.524</w:t>
            </w:r>
          </w:p>
        </w:tc>
        <w:tc>
          <w:tcPr>
            <w:tcW w:w="1418" w:type="dxa"/>
            <w:tcBorders>
              <w:top w:val="nil"/>
            </w:tcBorders>
            <w:shd w:val="clear" w:color="auto" w:fill="auto"/>
            <w:vAlign w:val="center"/>
            <w:hideMark/>
          </w:tcPr>
          <w:p w14:paraId="1F146D9E" w14:textId="165123E7"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90.734.632 </w:t>
            </w:r>
          </w:p>
        </w:tc>
        <w:tc>
          <w:tcPr>
            <w:tcW w:w="1275" w:type="dxa"/>
            <w:tcBorders>
              <w:top w:val="nil"/>
            </w:tcBorders>
            <w:shd w:val="clear" w:color="auto" w:fill="auto"/>
            <w:vAlign w:val="center"/>
            <w:hideMark/>
          </w:tcPr>
          <w:p w14:paraId="6DBE166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871</w:t>
            </w:r>
          </w:p>
        </w:tc>
        <w:tc>
          <w:tcPr>
            <w:tcW w:w="1276" w:type="dxa"/>
            <w:tcBorders>
              <w:top w:val="nil"/>
            </w:tcBorders>
            <w:shd w:val="clear" w:color="auto" w:fill="auto"/>
            <w:vAlign w:val="center"/>
            <w:hideMark/>
          </w:tcPr>
          <w:p w14:paraId="306F06C6" w14:textId="6C42BD41"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2.097.542 </w:t>
            </w:r>
          </w:p>
        </w:tc>
        <w:tc>
          <w:tcPr>
            <w:tcW w:w="1418" w:type="dxa"/>
            <w:tcBorders>
              <w:top w:val="nil"/>
            </w:tcBorders>
            <w:shd w:val="clear" w:color="auto" w:fill="auto"/>
            <w:vAlign w:val="center"/>
            <w:hideMark/>
          </w:tcPr>
          <w:p w14:paraId="2E63B62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1.966</w:t>
            </w:r>
          </w:p>
        </w:tc>
        <w:tc>
          <w:tcPr>
            <w:tcW w:w="1417" w:type="dxa"/>
            <w:tcBorders>
              <w:top w:val="nil"/>
            </w:tcBorders>
            <w:shd w:val="clear" w:color="auto" w:fill="auto"/>
            <w:vAlign w:val="center"/>
            <w:hideMark/>
          </w:tcPr>
          <w:p w14:paraId="42505A1A"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$ 12.530.104 </w:t>
            </w:r>
          </w:p>
        </w:tc>
      </w:tr>
      <w:tr w:rsidR="00F77A65" w:rsidRPr="00236A01" w14:paraId="343BD2A2" w14:textId="77777777" w:rsidTr="00BE7C18">
        <w:trPr>
          <w:trHeight w:val="255"/>
          <w:jc w:val="center"/>
        </w:trPr>
        <w:tc>
          <w:tcPr>
            <w:tcW w:w="1200" w:type="dxa"/>
            <w:tcBorders>
              <w:top w:val="nil"/>
            </w:tcBorders>
            <w:shd w:val="clear" w:color="auto" w:fill="auto"/>
            <w:vAlign w:val="center"/>
            <w:hideMark/>
          </w:tcPr>
          <w:p w14:paraId="737AACEF"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Dic 2022</w:t>
            </w:r>
          </w:p>
        </w:tc>
        <w:tc>
          <w:tcPr>
            <w:tcW w:w="1205" w:type="dxa"/>
            <w:tcBorders>
              <w:top w:val="nil"/>
            </w:tcBorders>
            <w:shd w:val="clear" w:color="auto" w:fill="auto"/>
            <w:vAlign w:val="center"/>
            <w:hideMark/>
          </w:tcPr>
          <w:p w14:paraId="44494156"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170.136</w:t>
            </w:r>
          </w:p>
        </w:tc>
        <w:tc>
          <w:tcPr>
            <w:tcW w:w="1418" w:type="dxa"/>
            <w:tcBorders>
              <w:top w:val="nil"/>
            </w:tcBorders>
            <w:shd w:val="clear" w:color="auto" w:fill="auto"/>
            <w:vAlign w:val="center"/>
            <w:hideMark/>
          </w:tcPr>
          <w:p w14:paraId="495C6B77" w14:textId="09820C04"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w:t>
            </w:r>
            <w:r w:rsidR="00236A01" w:rsidRPr="00236A01">
              <w:rPr>
                <w:rFonts w:cs="Arial"/>
                <w:color w:val="auto"/>
                <w:sz w:val="18"/>
                <w:szCs w:val="18"/>
                <w:lang w:val="es-ES" w:eastAsia="es-CO"/>
              </w:rPr>
              <w:t xml:space="preserve"> 89.443.342 </w:t>
            </w:r>
          </w:p>
        </w:tc>
        <w:tc>
          <w:tcPr>
            <w:tcW w:w="1275" w:type="dxa"/>
            <w:tcBorders>
              <w:top w:val="nil"/>
            </w:tcBorders>
            <w:shd w:val="clear" w:color="auto" w:fill="auto"/>
            <w:vAlign w:val="center"/>
            <w:hideMark/>
          </w:tcPr>
          <w:p w14:paraId="79938B4B"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812</w:t>
            </w:r>
          </w:p>
        </w:tc>
        <w:tc>
          <w:tcPr>
            <w:tcW w:w="1276" w:type="dxa"/>
            <w:tcBorders>
              <w:top w:val="nil"/>
            </w:tcBorders>
            <w:shd w:val="clear" w:color="auto" w:fill="auto"/>
            <w:vAlign w:val="center"/>
            <w:hideMark/>
          </w:tcPr>
          <w:p w14:paraId="2C53BEFF" w14:textId="17A93CED"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2.084.899 </w:t>
            </w:r>
          </w:p>
        </w:tc>
        <w:tc>
          <w:tcPr>
            <w:tcW w:w="1418" w:type="dxa"/>
            <w:tcBorders>
              <w:top w:val="nil"/>
            </w:tcBorders>
            <w:shd w:val="clear" w:color="auto" w:fill="auto"/>
            <w:vAlign w:val="center"/>
            <w:hideMark/>
          </w:tcPr>
          <w:p w14:paraId="23D3152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1.722</w:t>
            </w:r>
          </w:p>
        </w:tc>
        <w:tc>
          <w:tcPr>
            <w:tcW w:w="1417" w:type="dxa"/>
            <w:tcBorders>
              <w:top w:val="nil"/>
            </w:tcBorders>
            <w:shd w:val="clear" w:color="auto" w:fill="auto"/>
            <w:vAlign w:val="center"/>
            <w:hideMark/>
          </w:tcPr>
          <w:p w14:paraId="73DE5A51"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$ 10.974.306 </w:t>
            </w:r>
          </w:p>
        </w:tc>
      </w:tr>
      <w:tr w:rsidR="00F77A65" w:rsidRPr="00236A01" w14:paraId="0383AB65" w14:textId="77777777" w:rsidTr="00BE7C18">
        <w:trPr>
          <w:trHeight w:val="255"/>
          <w:jc w:val="center"/>
        </w:trPr>
        <w:tc>
          <w:tcPr>
            <w:tcW w:w="1200" w:type="dxa"/>
            <w:tcBorders>
              <w:top w:val="nil"/>
            </w:tcBorders>
            <w:shd w:val="clear" w:color="auto" w:fill="auto"/>
            <w:vAlign w:val="center"/>
            <w:hideMark/>
          </w:tcPr>
          <w:p w14:paraId="760C5868" w14:textId="77777777" w:rsidR="00236A01" w:rsidRPr="00236A01" w:rsidRDefault="00236A01" w:rsidP="00236A01">
            <w:pPr>
              <w:spacing w:after="0"/>
              <w:jc w:val="center"/>
              <w:rPr>
                <w:rFonts w:cs="Arial"/>
                <w:color w:val="auto"/>
                <w:sz w:val="18"/>
                <w:szCs w:val="18"/>
                <w:lang w:eastAsia="es-CO"/>
              </w:rPr>
            </w:pPr>
            <w:proofErr w:type="spellStart"/>
            <w:r w:rsidRPr="00236A01">
              <w:rPr>
                <w:rFonts w:cs="Arial"/>
                <w:color w:val="auto"/>
                <w:sz w:val="18"/>
                <w:szCs w:val="18"/>
                <w:lang w:eastAsia="es-CO"/>
              </w:rPr>
              <w:t>Ene</w:t>
            </w:r>
            <w:proofErr w:type="spellEnd"/>
            <w:r w:rsidRPr="00236A01">
              <w:rPr>
                <w:rFonts w:cs="Arial"/>
                <w:color w:val="auto"/>
                <w:sz w:val="18"/>
                <w:szCs w:val="18"/>
                <w:lang w:eastAsia="es-CO"/>
              </w:rPr>
              <w:t xml:space="preserve"> 2023</w:t>
            </w:r>
          </w:p>
        </w:tc>
        <w:tc>
          <w:tcPr>
            <w:tcW w:w="1205" w:type="dxa"/>
            <w:tcBorders>
              <w:top w:val="nil"/>
            </w:tcBorders>
            <w:shd w:val="clear" w:color="auto" w:fill="auto"/>
            <w:vAlign w:val="center"/>
            <w:hideMark/>
          </w:tcPr>
          <w:p w14:paraId="52A87987"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163.480</w:t>
            </w:r>
          </w:p>
        </w:tc>
        <w:tc>
          <w:tcPr>
            <w:tcW w:w="1418" w:type="dxa"/>
            <w:tcBorders>
              <w:top w:val="nil"/>
            </w:tcBorders>
            <w:shd w:val="clear" w:color="auto" w:fill="auto"/>
            <w:vAlign w:val="center"/>
            <w:hideMark/>
          </w:tcPr>
          <w:p w14:paraId="244B11AD" w14:textId="56306509"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83.694.711 </w:t>
            </w:r>
          </w:p>
        </w:tc>
        <w:tc>
          <w:tcPr>
            <w:tcW w:w="1275" w:type="dxa"/>
            <w:tcBorders>
              <w:top w:val="nil"/>
            </w:tcBorders>
            <w:shd w:val="clear" w:color="auto" w:fill="auto"/>
            <w:vAlign w:val="center"/>
            <w:hideMark/>
          </w:tcPr>
          <w:p w14:paraId="6EF1E75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723</w:t>
            </w:r>
          </w:p>
        </w:tc>
        <w:tc>
          <w:tcPr>
            <w:tcW w:w="1276" w:type="dxa"/>
            <w:tcBorders>
              <w:top w:val="nil"/>
            </w:tcBorders>
            <w:shd w:val="clear" w:color="auto" w:fill="auto"/>
            <w:vAlign w:val="center"/>
            <w:hideMark/>
          </w:tcPr>
          <w:p w14:paraId="51442DF3" w14:textId="6CD791C1"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2.006.278 </w:t>
            </w:r>
          </w:p>
        </w:tc>
        <w:tc>
          <w:tcPr>
            <w:tcW w:w="1418" w:type="dxa"/>
            <w:tcBorders>
              <w:top w:val="nil"/>
            </w:tcBorders>
            <w:shd w:val="clear" w:color="auto" w:fill="auto"/>
            <w:vAlign w:val="center"/>
            <w:hideMark/>
          </w:tcPr>
          <w:p w14:paraId="3FA3922D"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2.108</w:t>
            </w:r>
          </w:p>
        </w:tc>
        <w:tc>
          <w:tcPr>
            <w:tcW w:w="1417" w:type="dxa"/>
            <w:tcBorders>
              <w:top w:val="nil"/>
            </w:tcBorders>
            <w:shd w:val="clear" w:color="auto" w:fill="auto"/>
            <w:vAlign w:val="center"/>
            <w:hideMark/>
          </w:tcPr>
          <w:p w14:paraId="012BAC75"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eastAsia="es-CO"/>
              </w:rPr>
              <w:t xml:space="preserve"> $ 13.434.284 </w:t>
            </w:r>
          </w:p>
        </w:tc>
      </w:tr>
      <w:tr w:rsidR="00F77A65" w:rsidRPr="00236A01" w14:paraId="39AFA243" w14:textId="77777777" w:rsidTr="00BE7C18">
        <w:trPr>
          <w:trHeight w:val="255"/>
          <w:jc w:val="center"/>
        </w:trPr>
        <w:tc>
          <w:tcPr>
            <w:tcW w:w="1200" w:type="dxa"/>
            <w:tcBorders>
              <w:top w:val="nil"/>
            </w:tcBorders>
            <w:shd w:val="clear" w:color="auto" w:fill="auto"/>
            <w:vAlign w:val="center"/>
            <w:hideMark/>
          </w:tcPr>
          <w:p w14:paraId="6D52FF95"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Feb 2023</w:t>
            </w:r>
          </w:p>
        </w:tc>
        <w:tc>
          <w:tcPr>
            <w:tcW w:w="1205" w:type="dxa"/>
            <w:tcBorders>
              <w:top w:val="nil"/>
            </w:tcBorders>
            <w:shd w:val="clear" w:color="auto" w:fill="auto"/>
            <w:vAlign w:val="center"/>
            <w:hideMark/>
          </w:tcPr>
          <w:p w14:paraId="2423DDD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150.593</w:t>
            </w:r>
          </w:p>
        </w:tc>
        <w:tc>
          <w:tcPr>
            <w:tcW w:w="1418" w:type="dxa"/>
            <w:tcBorders>
              <w:top w:val="nil"/>
            </w:tcBorders>
            <w:shd w:val="clear" w:color="auto" w:fill="auto"/>
            <w:vAlign w:val="center"/>
            <w:hideMark/>
          </w:tcPr>
          <w:p w14:paraId="0F0157B2" w14:textId="509D46D4"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78.048.344 </w:t>
            </w:r>
          </w:p>
        </w:tc>
        <w:tc>
          <w:tcPr>
            <w:tcW w:w="1275" w:type="dxa"/>
            <w:tcBorders>
              <w:top w:val="nil"/>
            </w:tcBorders>
            <w:shd w:val="clear" w:color="auto" w:fill="auto"/>
            <w:vAlign w:val="center"/>
            <w:hideMark/>
          </w:tcPr>
          <w:p w14:paraId="418E070E"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842</w:t>
            </w:r>
          </w:p>
        </w:tc>
        <w:tc>
          <w:tcPr>
            <w:tcW w:w="1276" w:type="dxa"/>
            <w:tcBorders>
              <w:top w:val="nil"/>
            </w:tcBorders>
            <w:shd w:val="clear" w:color="auto" w:fill="auto"/>
            <w:vAlign w:val="center"/>
            <w:hideMark/>
          </w:tcPr>
          <w:p w14:paraId="00B17131" w14:textId="792012D5"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2.349.599 </w:t>
            </w:r>
          </w:p>
        </w:tc>
        <w:tc>
          <w:tcPr>
            <w:tcW w:w="1418" w:type="dxa"/>
            <w:tcBorders>
              <w:top w:val="nil"/>
            </w:tcBorders>
            <w:shd w:val="clear" w:color="auto" w:fill="auto"/>
            <w:vAlign w:val="center"/>
            <w:hideMark/>
          </w:tcPr>
          <w:p w14:paraId="325014C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2.111</w:t>
            </w:r>
          </w:p>
        </w:tc>
        <w:tc>
          <w:tcPr>
            <w:tcW w:w="1417" w:type="dxa"/>
            <w:tcBorders>
              <w:top w:val="nil"/>
            </w:tcBorders>
            <w:shd w:val="clear" w:color="auto" w:fill="auto"/>
            <w:vAlign w:val="center"/>
            <w:hideMark/>
          </w:tcPr>
          <w:p w14:paraId="4539138B"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$ 13.453.403 </w:t>
            </w:r>
          </w:p>
        </w:tc>
      </w:tr>
      <w:tr w:rsidR="00F77A65" w:rsidRPr="00236A01" w14:paraId="6226A77F" w14:textId="77777777" w:rsidTr="00BE7C18">
        <w:trPr>
          <w:trHeight w:val="255"/>
          <w:jc w:val="center"/>
        </w:trPr>
        <w:tc>
          <w:tcPr>
            <w:tcW w:w="1200" w:type="dxa"/>
            <w:tcBorders>
              <w:top w:val="nil"/>
            </w:tcBorders>
            <w:shd w:val="clear" w:color="auto" w:fill="auto"/>
            <w:vAlign w:val="center"/>
            <w:hideMark/>
          </w:tcPr>
          <w:p w14:paraId="21F0AF92"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Mar 2023</w:t>
            </w:r>
          </w:p>
        </w:tc>
        <w:tc>
          <w:tcPr>
            <w:tcW w:w="1205" w:type="dxa"/>
            <w:tcBorders>
              <w:top w:val="nil"/>
            </w:tcBorders>
            <w:shd w:val="clear" w:color="auto" w:fill="auto"/>
            <w:vAlign w:val="center"/>
            <w:hideMark/>
          </w:tcPr>
          <w:p w14:paraId="298C359A"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168.314</w:t>
            </w:r>
          </w:p>
        </w:tc>
        <w:tc>
          <w:tcPr>
            <w:tcW w:w="1418" w:type="dxa"/>
            <w:tcBorders>
              <w:top w:val="nil"/>
            </w:tcBorders>
            <w:shd w:val="clear" w:color="auto" w:fill="auto"/>
            <w:vAlign w:val="center"/>
            <w:hideMark/>
          </w:tcPr>
          <w:p w14:paraId="02F12C51" w14:textId="3D964CFF"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91.207.810 </w:t>
            </w:r>
          </w:p>
        </w:tc>
        <w:tc>
          <w:tcPr>
            <w:tcW w:w="1275" w:type="dxa"/>
            <w:tcBorders>
              <w:top w:val="nil"/>
            </w:tcBorders>
            <w:shd w:val="clear" w:color="auto" w:fill="auto"/>
            <w:vAlign w:val="center"/>
            <w:hideMark/>
          </w:tcPr>
          <w:p w14:paraId="793DCAF5"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1.139</w:t>
            </w:r>
          </w:p>
        </w:tc>
        <w:tc>
          <w:tcPr>
            <w:tcW w:w="1276" w:type="dxa"/>
            <w:tcBorders>
              <w:top w:val="nil"/>
            </w:tcBorders>
            <w:shd w:val="clear" w:color="auto" w:fill="auto"/>
            <w:vAlign w:val="center"/>
            <w:hideMark/>
          </w:tcPr>
          <w:p w14:paraId="52A0074D" w14:textId="59CED276"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3.400.824 </w:t>
            </w:r>
          </w:p>
        </w:tc>
        <w:tc>
          <w:tcPr>
            <w:tcW w:w="1418" w:type="dxa"/>
            <w:tcBorders>
              <w:top w:val="nil"/>
            </w:tcBorders>
            <w:shd w:val="clear" w:color="auto" w:fill="auto"/>
            <w:vAlign w:val="center"/>
            <w:hideMark/>
          </w:tcPr>
          <w:p w14:paraId="6044EDE9"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2.220</w:t>
            </w:r>
          </w:p>
        </w:tc>
        <w:tc>
          <w:tcPr>
            <w:tcW w:w="1417" w:type="dxa"/>
            <w:tcBorders>
              <w:top w:val="nil"/>
            </w:tcBorders>
            <w:shd w:val="clear" w:color="auto" w:fill="auto"/>
            <w:vAlign w:val="center"/>
            <w:hideMark/>
          </w:tcPr>
          <w:p w14:paraId="4F67F4C9"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$ 14.148.060 </w:t>
            </w:r>
          </w:p>
        </w:tc>
      </w:tr>
      <w:tr w:rsidR="00F77A65" w:rsidRPr="00236A01" w14:paraId="3516C4FC" w14:textId="77777777" w:rsidTr="00BE7C18">
        <w:trPr>
          <w:trHeight w:val="255"/>
          <w:jc w:val="center"/>
        </w:trPr>
        <w:tc>
          <w:tcPr>
            <w:tcW w:w="1200" w:type="dxa"/>
            <w:tcBorders>
              <w:top w:val="nil"/>
            </w:tcBorders>
            <w:shd w:val="clear" w:color="auto" w:fill="auto"/>
            <w:vAlign w:val="center"/>
            <w:hideMark/>
          </w:tcPr>
          <w:p w14:paraId="7FF4A33A"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Abr 2023</w:t>
            </w:r>
          </w:p>
        </w:tc>
        <w:tc>
          <w:tcPr>
            <w:tcW w:w="1205" w:type="dxa"/>
            <w:tcBorders>
              <w:top w:val="nil"/>
            </w:tcBorders>
            <w:shd w:val="clear" w:color="auto" w:fill="auto"/>
            <w:vAlign w:val="center"/>
            <w:hideMark/>
          </w:tcPr>
          <w:p w14:paraId="6726DE15"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154.879</w:t>
            </w:r>
          </w:p>
        </w:tc>
        <w:tc>
          <w:tcPr>
            <w:tcW w:w="1418" w:type="dxa"/>
            <w:tcBorders>
              <w:top w:val="nil"/>
            </w:tcBorders>
            <w:shd w:val="clear" w:color="auto" w:fill="auto"/>
            <w:vAlign w:val="center"/>
            <w:hideMark/>
          </w:tcPr>
          <w:p w14:paraId="5922A8C3" w14:textId="1540C078"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85.278.133 </w:t>
            </w:r>
          </w:p>
        </w:tc>
        <w:tc>
          <w:tcPr>
            <w:tcW w:w="1275" w:type="dxa"/>
            <w:tcBorders>
              <w:top w:val="nil"/>
            </w:tcBorders>
            <w:shd w:val="clear" w:color="auto" w:fill="auto"/>
            <w:vAlign w:val="center"/>
            <w:hideMark/>
          </w:tcPr>
          <w:p w14:paraId="21B13894"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758</w:t>
            </w:r>
          </w:p>
        </w:tc>
        <w:tc>
          <w:tcPr>
            <w:tcW w:w="1276" w:type="dxa"/>
            <w:tcBorders>
              <w:top w:val="nil"/>
            </w:tcBorders>
            <w:shd w:val="clear" w:color="auto" w:fill="auto"/>
            <w:vAlign w:val="center"/>
            <w:hideMark/>
          </w:tcPr>
          <w:p w14:paraId="26D44349" w14:textId="5F5AE13E"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2.119.398 </w:t>
            </w:r>
          </w:p>
        </w:tc>
        <w:tc>
          <w:tcPr>
            <w:tcW w:w="1418" w:type="dxa"/>
            <w:tcBorders>
              <w:top w:val="nil"/>
            </w:tcBorders>
            <w:shd w:val="clear" w:color="auto" w:fill="auto"/>
            <w:vAlign w:val="center"/>
            <w:hideMark/>
          </w:tcPr>
          <w:p w14:paraId="3825FFDE"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2.363</w:t>
            </w:r>
          </w:p>
        </w:tc>
        <w:tc>
          <w:tcPr>
            <w:tcW w:w="1417" w:type="dxa"/>
            <w:tcBorders>
              <w:top w:val="nil"/>
            </w:tcBorders>
            <w:shd w:val="clear" w:color="auto" w:fill="auto"/>
            <w:vAlign w:val="center"/>
            <w:hideMark/>
          </w:tcPr>
          <w:p w14:paraId="24D5B1E8"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$ 15.059.399 </w:t>
            </w:r>
          </w:p>
        </w:tc>
      </w:tr>
      <w:tr w:rsidR="00F77A65" w:rsidRPr="00236A01" w14:paraId="3C81843B" w14:textId="77777777" w:rsidTr="00BE7C18">
        <w:trPr>
          <w:trHeight w:val="255"/>
          <w:jc w:val="center"/>
        </w:trPr>
        <w:tc>
          <w:tcPr>
            <w:tcW w:w="1200" w:type="dxa"/>
            <w:tcBorders>
              <w:top w:val="nil"/>
            </w:tcBorders>
            <w:shd w:val="clear" w:color="auto" w:fill="auto"/>
            <w:vAlign w:val="center"/>
            <w:hideMark/>
          </w:tcPr>
          <w:p w14:paraId="458FB7C3"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May 2023</w:t>
            </w:r>
          </w:p>
        </w:tc>
        <w:tc>
          <w:tcPr>
            <w:tcW w:w="1205" w:type="dxa"/>
            <w:tcBorders>
              <w:top w:val="nil"/>
            </w:tcBorders>
            <w:shd w:val="clear" w:color="auto" w:fill="auto"/>
            <w:vAlign w:val="center"/>
            <w:hideMark/>
          </w:tcPr>
          <w:p w14:paraId="358980DE"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167.476</w:t>
            </w:r>
          </w:p>
        </w:tc>
        <w:tc>
          <w:tcPr>
            <w:tcW w:w="1418" w:type="dxa"/>
            <w:tcBorders>
              <w:top w:val="nil"/>
            </w:tcBorders>
            <w:shd w:val="clear" w:color="auto" w:fill="auto"/>
            <w:vAlign w:val="center"/>
            <w:hideMark/>
          </w:tcPr>
          <w:p w14:paraId="772193FF" w14:textId="44BC898F"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89.732.862 </w:t>
            </w:r>
          </w:p>
        </w:tc>
        <w:tc>
          <w:tcPr>
            <w:tcW w:w="1275" w:type="dxa"/>
            <w:tcBorders>
              <w:top w:val="nil"/>
            </w:tcBorders>
            <w:shd w:val="clear" w:color="auto" w:fill="auto"/>
            <w:vAlign w:val="center"/>
            <w:hideMark/>
          </w:tcPr>
          <w:p w14:paraId="5E378530"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908</w:t>
            </w:r>
          </w:p>
        </w:tc>
        <w:tc>
          <w:tcPr>
            <w:tcW w:w="1276" w:type="dxa"/>
            <w:tcBorders>
              <w:top w:val="nil"/>
            </w:tcBorders>
            <w:shd w:val="clear" w:color="auto" w:fill="auto"/>
            <w:vAlign w:val="center"/>
            <w:hideMark/>
          </w:tcPr>
          <w:p w14:paraId="12FD5D7A" w14:textId="15B287E2" w:rsidR="00236A01" w:rsidRPr="00236A01" w:rsidRDefault="00F77A65" w:rsidP="00F77A65">
            <w:pPr>
              <w:spacing w:after="0"/>
              <w:jc w:val="right"/>
              <w:rPr>
                <w:rFonts w:cs="Arial"/>
                <w:color w:val="auto"/>
                <w:sz w:val="18"/>
                <w:szCs w:val="18"/>
                <w:lang w:eastAsia="es-CO"/>
              </w:rPr>
            </w:pPr>
            <w:r>
              <w:rPr>
                <w:rFonts w:cs="Arial"/>
                <w:color w:val="auto"/>
                <w:sz w:val="18"/>
                <w:szCs w:val="18"/>
                <w:lang w:val="es-ES" w:eastAsia="es-CO"/>
              </w:rPr>
              <w:t xml:space="preserve"> $ </w:t>
            </w:r>
            <w:r w:rsidR="00236A01" w:rsidRPr="00236A01">
              <w:rPr>
                <w:rFonts w:cs="Arial"/>
                <w:color w:val="auto"/>
                <w:sz w:val="18"/>
                <w:szCs w:val="18"/>
                <w:lang w:val="es-ES" w:eastAsia="es-CO"/>
              </w:rPr>
              <w:t xml:space="preserve">2.478.645 </w:t>
            </w:r>
          </w:p>
        </w:tc>
        <w:tc>
          <w:tcPr>
            <w:tcW w:w="1418" w:type="dxa"/>
            <w:tcBorders>
              <w:top w:val="nil"/>
            </w:tcBorders>
            <w:shd w:val="clear" w:color="auto" w:fill="auto"/>
            <w:vAlign w:val="center"/>
            <w:hideMark/>
          </w:tcPr>
          <w:p w14:paraId="1CF7DF66"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2.452</w:t>
            </w:r>
          </w:p>
        </w:tc>
        <w:tc>
          <w:tcPr>
            <w:tcW w:w="1417" w:type="dxa"/>
            <w:tcBorders>
              <w:top w:val="nil"/>
            </w:tcBorders>
            <w:shd w:val="clear" w:color="auto" w:fill="auto"/>
            <w:vAlign w:val="center"/>
            <w:hideMark/>
          </w:tcPr>
          <w:p w14:paraId="6C4209DE"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val="es-ES" w:eastAsia="es-CO"/>
              </w:rPr>
              <w:t xml:space="preserve"> $ 15.626.596 </w:t>
            </w:r>
          </w:p>
        </w:tc>
      </w:tr>
      <w:tr w:rsidR="00F77A65" w:rsidRPr="00236A01" w14:paraId="776513B0" w14:textId="77777777" w:rsidTr="00BE7C18">
        <w:trPr>
          <w:trHeight w:val="255"/>
          <w:jc w:val="center"/>
        </w:trPr>
        <w:tc>
          <w:tcPr>
            <w:tcW w:w="1200" w:type="dxa"/>
            <w:tcBorders>
              <w:top w:val="nil"/>
            </w:tcBorders>
            <w:shd w:val="clear" w:color="auto" w:fill="auto"/>
            <w:vAlign w:val="center"/>
            <w:hideMark/>
          </w:tcPr>
          <w:p w14:paraId="4FBAAB91"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Jun 2024</w:t>
            </w:r>
          </w:p>
        </w:tc>
        <w:tc>
          <w:tcPr>
            <w:tcW w:w="1205" w:type="dxa"/>
            <w:tcBorders>
              <w:top w:val="nil"/>
            </w:tcBorders>
            <w:shd w:val="clear" w:color="auto" w:fill="auto"/>
            <w:vAlign w:val="center"/>
            <w:hideMark/>
          </w:tcPr>
          <w:p w14:paraId="4754B53D"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 </w:t>
            </w:r>
          </w:p>
        </w:tc>
        <w:tc>
          <w:tcPr>
            <w:tcW w:w="1418" w:type="dxa"/>
            <w:tcBorders>
              <w:top w:val="nil"/>
            </w:tcBorders>
            <w:shd w:val="clear" w:color="auto" w:fill="auto"/>
            <w:vAlign w:val="center"/>
            <w:hideMark/>
          </w:tcPr>
          <w:p w14:paraId="17B9BDA7"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eastAsia="es-CO"/>
              </w:rPr>
              <w:t> </w:t>
            </w:r>
          </w:p>
        </w:tc>
        <w:tc>
          <w:tcPr>
            <w:tcW w:w="1275" w:type="dxa"/>
            <w:tcBorders>
              <w:top w:val="nil"/>
            </w:tcBorders>
            <w:shd w:val="clear" w:color="auto" w:fill="auto"/>
            <w:vAlign w:val="center"/>
            <w:hideMark/>
          </w:tcPr>
          <w:p w14:paraId="4BAD7700"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659</w:t>
            </w:r>
          </w:p>
        </w:tc>
        <w:tc>
          <w:tcPr>
            <w:tcW w:w="1276" w:type="dxa"/>
            <w:tcBorders>
              <w:top w:val="nil"/>
            </w:tcBorders>
            <w:shd w:val="clear" w:color="auto" w:fill="auto"/>
            <w:vAlign w:val="center"/>
            <w:hideMark/>
          </w:tcPr>
          <w:p w14:paraId="58BB11D7" w14:textId="78307FFB" w:rsidR="00236A01" w:rsidRPr="00236A01" w:rsidRDefault="00F77A65" w:rsidP="00F77A65">
            <w:pPr>
              <w:spacing w:after="0"/>
              <w:jc w:val="right"/>
              <w:rPr>
                <w:rFonts w:cs="Arial"/>
                <w:color w:val="auto"/>
                <w:sz w:val="18"/>
                <w:szCs w:val="18"/>
                <w:lang w:eastAsia="es-CO"/>
              </w:rPr>
            </w:pPr>
            <w:r>
              <w:rPr>
                <w:rFonts w:cs="Arial"/>
                <w:color w:val="auto"/>
                <w:sz w:val="18"/>
                <w:szCs w:val="18"/>
                <w:lang w:eastAsia="es-CO"/>
              </w:rPr>
              <w:t xml:space="preserve"> $ </w:t>
            </w:r>
            <w:r w:rsidR="00236A01" w:rsidRPr="00236A01">
              <w:rPr>
                <w:rFonts w:cs="Arial"/>
                <w:color w:val="auto"/>
                <w:sz w:val="18"/>
                <w:szCs w:val="18"/>
                <w:lang w:eastAsia="es-CO"/>
              </w:rPr>
              <w:t xml:space="preserve">1.798.929 </w:t>
            </w:r>
          </w:p>
        </w:tc>
        <w:tc>
          <w:tcPr>
            <w:tcW w:w="1418" w:type="dxa"/>
            <w:tcBorders>
              <w:top w:val="nil"/>
            </w:tcBorders>
            <w:shd w:val="clear" w:color="auto" w:fill="auto"/>
            <w:vAlign w:val="center"/>
            <w:hideMark/>
          </w:tcPr>
          <w:p w14:paraId="1BA852F4" w14:textId="77777777" w:rsidR="00236A01" w:rsidRPr="00236A01" w:rsidRDefault="00236A01" w:rsidP="00236A01">
            <w:pPr>
              <w:spacing w:after="0"/>
              <w:jc w:val="center"/>
              <w:rPr>
                <w:rFonts w:cs="Arial"/>
                <w:color w:val="auto"/>
                <w:sz w:val="18"/>
                <w:szCs w:val="18"/>
                <w:lang w:eastAsia="es-CO"/>
              </w:rPr>
            </w:pPr>
            <w:r w:rsidRPr="00236A01">
              <w:rPr>
                <w:rFonts w:cs="Arial"/>
                <w:color w:val="auto"/>
                <w:sz w:val="18"/>
                <w:szCs w:val="18"/>
                <w:lang w:eastAsia="es-CO"/>
              </w:rPr>
              <w:t>2.588</w:t>
            </w:r>
          </w:p>
        </w:tc>
        <w:tc>
          <w:tcPr>
            <w:tcW w:w="1417" w:type="dxa"/>
            <w:tcBorders>
              <w:top w:val="nil"/>
            </w:tcBorders>
            <w:shd w:val="clear" w:color="auto" w:fill="auto"/>
            <w:vAlign w:val="center"/>
            <w:hideMark/>
          </w:tcPr>
          <w:p w14:paraId="2383190F" w14:textId="77777777" w:rsidR="00236A01" w:rsidRPr="00236A01" w:rsidRDefault="00236A01" w:rsidP="00F77A65">
            <w:pPr>
              <w:spacing w:after="0"/>
              <w:jc w:val="right"/>
              <w:rPr>
                <w:rFonts w:cs="Arial"/>
                <w:color w:val="auto"/>
                <w:sz w:val="18"/>
                <w:szCs w:val="18"/>
                <w:lang w:eastAsia="es-CO"/>
              </w:rPr>
            </w:pPr>
            <w:r w:rsidRPr="00236A01">
              <w:rPr>
                <w:rFonts w:cs="Arial"/>
                <w:color w:val="auto"/>
                <w:sz w:val="18"/>
                <w:szCs w:val="18"/>
                <w:lang w:eastAsia="es-CO"/>
              </w:rPr>
              <w:t xml:space="preserve"> $ 16.493.324 </w:t>
            </w:r>
          </w:p>
        </w:tc>
      </w:tr>
      <w:tr w:rsidR="00C106F4" w:rsidRPr="00236A01" w14:paraId="5A642179" w14:textId="77777777" w:rsidTr="00BE7C18">
        <w:trPr>
          <w:trHeight w:val="255"/>
          <w:jc w:val="center"/>
        </w:trPr>
        <w:tc>
          <w:tcPr>
            <w:tcW w:w="1200" w:type="dxa"/>
            <w:tcBorders>
              <w:left w:val="single" w:sz="4" w:space="0" w:color="FFFFFF"/>
              <w:bottom w:val="single" w:sz="4" w:space="0" w:color="auto"/>
              <w:right w:val="single" w:sz="4" w:space="0" w:color="FFFFFF"/>
            </w:tcBorders>
            <w:shd w:val="clear" w:color="auto" w:fill="00B050"/>
            <w:vAlign w:val="center"/>
            <w:hideMark/>
          </w:tcPr>
          <w:p w14:paraId="7BB12C76" w14:textId="77777777" w:rsidR="00236A01" w:rsidRPr="00236A01" w:rsidRDefault="00236A01" w:rsidP="00236A01">
            <w:pPr>
              <w:spacing w:after="0"/>
              <w:jc w:val="center"/>
              <w:rPr>
                <w:rFonts w:cs="Arial"/>
                <w:color w:val="FFFFFF"/>
                <w:sz w:val="18"/>
                <w:szCs w:val="18"/>
                <w:lang w:eastAsia="es-CO"/>
              </w:rPr>
            </w:pPr>
            <w:r w:rsidRPr="00236A01">
              <w:rPr>
                <w:rFonts w:cs="Arial"/>
                <w:color w:val="FFFFFF"/>
                <w:sz w:val="18"/>
                <w:szCs w:val="18"/>
                <w:lang w:eastAsia="es-CO"/>
              </w:rPr>
              <w:t>Promedio</w:t>
            </w:r>
          </w:p>
        </w:tc>
        <w:tc>
          <w:tcPr>
            <w:tcW w:w="1205" w:type="dxa"/>
            <w:tcBorders>
              <w:left w:val="nil"/>
              <w:bottom w:val="single" w:sz="4" w:space="0" w:color="auto"/>
              <w:right w:val="single" w:sz="4" w:space="0" w:color="FFFFFF"/>
            </w:tcBorders>
            <w:shd w:val="clear" w:color="000000" w:fill="F2F2F2"/>
            <w:vAlign w:val="center"/>
            <w:hideMark/>
          </w:tcPr>
          <w:p w14:paraId="5703AFDD" w14:textId="77777777" w:rsidR="00236A01" w:rsidRPr="00236A01" w:rsidRDefault="00236A01" w:rsidP="00236A01">
            <w:pPr>
              <w:spacing w:after="0"/>
              <w:jc w:val="center"/>
              <w:rPr>
                <w:rFonts w:cs="Arial"/>
                <w:b/>
                <w:bCs/>
                <w:sz w:val="18"/>
                <w:szCs w:val="18"/>
                <w:lang w:eastAsia="es-CO"/>
              </w:rPr>
            </w:pPr>
            <w:r w:rsidRPr="00236A01">
              <w:rPr>
                <w:rFonts w:cs="Arial"/>
                <w:b/>
                <w:bCs/>
                <w:sz w:val="18"/>
                <w:szCs w:val="18"/>
                <w:lang w:eastAsia="es-CO"/>
              </w:rPr>
              <w:t>166.057</w:t>
            </w:r>
          </w:p>
        </w:tc>
        <w:tc>
          <w:tcPr>
            <w:tcW w:w="1418" w:type="dxa"/>
            <w:tcBorders>
              <w:left w:val="nil"/>
              <w:bottom w:val="single" w:sz="4" w:space="0" w:color="auto"/>
              <w:right w:val="single" w:sz="4" w:space="0" w:color="FFFFFF"/>
            </w:tcBorders>
            <w:shd w:val="clear" w:color="000000" w:fill="F2F2F2"/>
            <w:vAlign w:val="center"/>
            <w:hideMark/>
          </w:tcPr>
          <w:p w14:paraId="437E9B02" w14:textId="6DBCEE65" w:rsidR="00236A01" w:rsidRPr="00236A01" w:rsidRDefault="00F77A65" w:rsidP="00F77A65">
            <w:pPr>
              <w:spacing w:after="0"/>
              <w:jc w:val="right"/>
              <w:rPr>
                <w:rFonts w:cs="Arial"/>
                <w:b/>
                <w:bCs/>
                <w:sz w:val="18"/>
                <w:szCs w:val="18"/>
                <w:lang w:eastAsia="es-CO"/>
              </w:rPr>
            </w:pPr>
            <w:r>
              <w:rPr>
                <w:rFonts w:cs="Arial"/>
                <w:b/>
                <w:bCs/>
                <w:sz w:val="18"/>
                <w:szCs w:val="18"/>
                <w:lang w:eastAsia="es-CO"/>
              </w:rPr>
              <w:t xml:space="preserve"> $ </w:t>
            </w:r>
            <w:r w:rsidR="00236A01" w:rsidRPr="00236A01">
              <w:rPr>
                <w:rFonts w:cs="Arial"/>
                <w:b/>
                <w:bCs/>
                <w:sz w:val="18"/>
                <w:szCs w:val="18"/>
                <w:lang w:eastAsia="es-CO"/>
              </w:rPr>
              <w:t xml:space="preserve">88.526.728 </w:t>
            </w:r>
          </w:p>
        </w:tc>
        <w:tc>
          <w:tcPr>
            <w:tcW w:w="1275" w:type="dxa"/>
            <w:tcBorders>
              <w:left w:val="nil"/>
              <w:bottom w:val="single" w:sz="4" w:space="0" w:color="auto"/>
              <w:right w:val="single" w:sz="4" w:space="0" w:color="FFFFFF"/>
            </w:tcBorders>
            <w:shd w:val="clear" w:color="000000" w:fill="F2F2F2"/>
            <w:vAlign w:val="center"/>
            <w:hideMark/>
          </w:tcPr>
          <w:p w14:paraId="6B0D80E1" w14:textId="77777777" w:rsidR="00236A01" w:rsidRPr="00236A01" w:rsidRDefault="00236A01" w:rsidP="00236A01">
            <w:pPr>
              <w:spacing w:after="0"/>
              <w:jc w:val="center"/>
              <w:rPr>
                <w:rFonts w:cs="Arial"/>
                <w:b/>
                <w:bCs/>
                <w:sz w:val="18"/>
                <w:szCs w:val="18"/>
                <w:lang w:eastAsia="es-CO"/>
              </w:rPr>
            </w:pPr>
            <w:r w:rsidRPr="00236A01">
              <w:rPr>
                <w:rFonts w:cs="Arial"/>
                <w:b/>
                <w:bCs/>
                <w:sz w:val="18"/>
                <w:szCs w:val="18"/>
                <w:lang w:eastAsia="es-CO"/>
              </w:rPr>
              <w:t>777</w:t>
            </w:r>
          </w:p>
        </w:tc>
        <w:tc>
          <w:tcPr>
            <w:tcW w:w="1276" w:type="dxa"/>
            <w:tcBorders>
              <w:left w:val="nil"/>
              <w:bottom w:val="single" w:sz="4" w:space="0" w:color="auto"/>
              <w:right w:val="single" w:sz="4" w:space="0" w:color="FFFFFF"/>
            </w:tcBorders>
            <w:shd w:val="clear" w:color="000000" w:fill="F2F2F2"/>
            <w:vAlign w:val="center"/>
            <w:hideMark/>
          </w:tcPr>
          <w:p w14:paraId="001619D3" w14:textId="6C0DEE6F" w:rsidR="00236A01" w:rsidRPr="00236A01" w:rsidRDefault="00F77A65" w:rsidP="00F77A65">
            <w:pPr>
              <w:spacing w:after="0"/>
              <w:jc w:val="right"/>
              <w:rPr>
                <w:rFonts w:cs="Arial"/>
                <w:b/>
                <w:bCs/>
                <w:sz w:val="18"/>
                <w:szCs w:val="18"/>
                <w:lang w:eastAsia="es-CO"/>
              </w:rPr>
            </w:pPr>
            <w:r>
              <w:rPr>
                <w:rFonts w:cs="Arial"/>
                <w:b/>
                <w:bCs/>
                <w:sz w:val="18"/>
                <w:szCs w:val="18"/>
                <w:lang w:eastAsia="es-CO"/>
              </w:rPr>
              <w:t xml:space="preserve"> $ </w:t>
            </w:r>
            <w:r w:rsidR="00236A01" w:rsidRPr="00236A01">
              <w:rPr>
                <w:rFonts w:cs="Arial"/>
                <w:b/>
                <w:bCs/>
                <w:sz w:val="18"/>
                <w:szCs w:val="18"/>
                <w:lang w:eastAsia="es-CO"/>
              </w:rPr>
              <w:t xml:space="preserve">1.947.006 </w:t>
            </w:r>
          </w:p>
        </w:tc>
        <w:tc>
          <w:tcPr>
            <w:tcW w:w="1418" w:type="dxa"/>
            <w:tcBorders>
              <w:left w:val="nil"/>
              <w:bottom w:val="single" w:sz="4" w:space="0" w:color="auto"/>
              <w:right w:val="single" w:sz="4" w:space="0" w:color="FFFFFF"/>
            </w:tcBorders>
            <w:shd w:val="clear" w:color="000000" w:fill="F2F2F2"/>
            <w:vAlign w:val="center"/>
            <w:hideMark/>
          </w:tcPr>
          <w:p w14:paraId="6AE95E49" w14:textId="77777777" w:rsidR="00236A01" w:rsidRPr="00236A01" w:rsidRDefault="00236A01" w:rsidP="00236A01">
            <w:pPr>
              <w:spacing w:after="0"/>
              <w:jc w:val="center"/>
              <w:rPr>
                <w:rFonts w:cs="Arial"/>
                <w:b/>
                <w:bCs/>
                <w:sz w:val="18"/>
                <w:szCs w:val="18"/>
                <w:lang w:eastAsia="es-CO"/>
              </w:rPr>
            </w:pPr>
            <w:r w:rsidRPr="00236A01">
              <w:rPr>
                <w:rFonts w:cs="Arial"/>
                <w:b/>
                <w:bCs/>
                <w:sz w:val="18"/>
                <w:szCs w:val="18"/>
                <w:lang w:eastAsia="es-CO"/>
              </w:rPr>
              <w:t>2.028</w:t>
            </w:r>
          </w:p>
        </w:tc>
        <w:tc>
          <w:tcPr>
            <w:tcW w:w="1417" w:type="dxa"/>
            <w:tcBorders>
              <w:left w:val="nil"/>
              <w:bottom w:val="single" w:sz="4" w:space="0" w:color="auto"/>
              <w:right w:val="single" w:sz="4" w:space="0" w:color="FFFFFF"/>
            </w:tcBorders>
            <w:shd w:val="clear" w:color="000000" w:fill="F2F2F2"/>
            <w:vAlign w:val="center"/>
            <w:hideMark/>
          </w:tcPr>
          <w:p w14:paraId="15D2FDED" w14:textId="77777777" w:rsidR="00236A01" w:rsidRPr="00236A01" w:rsidRDefault="00236A01" w:rsidP="00F77A65">
            <w:pPr>
              <w:spacing w:after="0"/>
              <w:jc w:val="right"/>
              <w:rPr>
                <w:rFonts w:cs="Arial"/>
                <w:b/>
                <w:bCs/>
                <w:sz w:val="18"/>
                <w:szCs w:val="18"/>
                <w:lang w:eastAsia="es-CO"/>
              </w:rPr>
            </w:pPr>
            <w:r w:rsidRPr="00236A01">
              <w:rPr>
                <w:rFonts w:cs="Arial"/>
                <w:b/>
                <w:bCs/>
                <w:sz w:val="18"/>
                <w:szCs w:val="18"/>
                <w:lang w:eastAsia="es-CO"/>
              </w:rPr>
              <w:t xml:space="preserve"> $ 12.696.756 </w:t>
            </w:r>
          </w:p>
        </w:tc>
      </w:tr>
    </w:tbl>
    <w:p w14:paraId="1331FCD2" w14:textId="2C80EBDC" w:rsidR="00FB1B91" w:rsidRPr="00236A01" w:rsidRDefault="00236A01" w:rsidP="00236A01">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39" w:name="_Toc147939184"/>
      <w:bookmarkStart w:id="40" w:name="_Toc149727130"/>
      <w:bookmarkStart w:id="41" w:name="_Toc163550276"/>
      <w:r w:rsidRPr="00946036">
        <w:rPr>
          <w:rFonts w:ascii="Barlow Condensed Medium" w:hAnsi="Barlow Condensed Medium"/>
          <w:sz w:val="36"/>
          <w:szCs w:val="36"/>
        </w:rPr>
        <w:lastRenderedPageBreak/>
        <w:t>Energía eléctrica</w:t>
      </w:r>
      <w:bookmarkEnd w:id="39"/>
      <w:bookmarkEnd w:id="40"/>
      <w:bookmarkEnd w:id="41"/>
    </w:p>
    <w:p w14:paraId="40C24857" w14:textId="5638495C" w:rsidR="008D6DD3" w:rsidRPr="00C106F4" w:rsidRDefault="00C106F4" w:rsidP="4A24A0F2">
      <w:pPr>
        <w:pStyle w:val="Applus"/>
        <w:keepNext/>
        <w:spacing w:line="276" w:lineRule="auto"/>
        <w:rPr>
          <w:rFonts w:ascii="Barlow" w:hAnsi="Barlow" w:cs="Open Sans"/>
          <w:color w:val="000000"/>
          <w:lang w:val="es-CO" w:eastAsia="en-GB"/>
        </w:rPr>
      </w:pPr>
      <w:r w:rsidRPr="00C106F4">
        <w:rPr>
          <w:rFonts w:ascii="Barlow" w:hAnsi="Barlow" w:cs="Open Sans"/>
          <w:color w:val="000000"/>
          <w:lang w:val="es-CO" w:eastAsia="en-GB"/>
        </w:rPr>
        <w:t xml:space="preserve">De acuerdo con la información presentada en la </w:t>
      </w:r>
      <w:r w:rsidRPr="00C106F4">
        <w:rPr>
          <w:rFonts w:ascii="Barlow" w:hAnsi="Barlow" w:cs="Open Sans"/>
          <w:color w:val="000000"/>
          <w:lang w:val="es-CO" w:eastAsia="en-GB"/>
        </w:rPr>
        <w:fldChar w:fldCharType="begin"/>
      </w:r>
      <w:r w:rsidRPr="00C106F4">
        <w:rPr>
          <w:rFonts w:ascii="Barlow" w:hAnsi="Barlow" w:cs="Open Sans"/>
          <w:color w:val="000000"/>
          <w:lang w:val="es-CO" w:eastAsia="en-GB"/>
        </w:rPr>
        <w:instrText xml:space="preserve"> REF _Ref146710176 \h  \* MERGEFORMAT </w:instrText>
      </w:r>
      <w:r w:rsidRPr="00C106F4">
        <w:rPr>
          <w:rFonts w:ascii="Barlow" w:hAnsi="Barlow" w:cs="Open Sans"/>
          <w:color w:val="000000"/>
          <w:lang w:val="es-CO" w:eastAsia="en-GB"/>
        </w:rPr>
      </w:r>
      <w:r w:rsidRPr="00C106F4">
        <w:rPr>
          <w:rFonts w:ascii="Barlow" w:hAnsi="Barlow" w:cs="Open Sans"/>
          <w:color w:val="000000"/>
          <w:lang w:val="es-CO" w:eastAsia="en-GB"/>
        </w:rPr>
        <w:fldChar w:fldCharType="separate"/>
      </w:r>
      <w:r w:rsidRPr="00C106F4">
        <w:rPr>
          <w:rFonts w:ascii="Barlow" w:hAnsi="Barlow"/>
          <w:bCs/>
          <w:iCs/>
          <w:color w:val="auto"/>
        </w:rPr>
        <w:t xml:space="preserve">Tabla </w:t>
      </w:r>
      <w:r w:rsidRPr="00C106F4">
        <w:rPr>
          <w:rFonts w:ascii="Barlow" w:hAnsi="Barlow"/>
          <w:bCs/>
          <w:iCs/>
          <w:noProof/>
          <w:color w:val="auto"/>
        </w:rPr>
        <w:t>3</w:t>
      </w:r>
      <w:r w:rsidRPr="00C106F4">
        <w:rPr>
          <w:rFonts w:ascii="Barlow" w:hAnsi="Barlow" w:cs="Open Sans"/>
          <w:color w:val="000000"/>
          <w:lang w:val="es-CO" w:eastAsia="en-GB"/>
        </w:rPr>
        <w:fldChar w:fldCharType="end"/>
      </w:r>
      <w:r w:rsidRPr="00C106F4">
        <w:rPr>
          <w:rFonts w:ascii="Barlow" w:hAnsi="Barlow" w:cs="Open Sans"/>
          <w:color w:val="000000"/>
          <w:lang w:val="es-CO" w:eastAsia="en-GB"/>
        </w:rPr>
        <w:t xml:space="preserve">, se obtiene que el consumo de energía eléctrica promedio del período es de 166.057 kWh al mes con un costo promedio mensual de $88.526.728 COP. En la </w:t>
      </w:r>
      <w:r w:rsidRPr="00C106F4">
        <w:rPr>
          <w:rFonts w:ascii="Barlow" w:hAnsi="Barlow" w:cs="Open Sans"/>
          <w:color w:val="000000"/>
          <w:lang w:val="es-CO" w:eastAsia="en-GB"/>
        </w:rPr>
        <w:fldChar w:fldCharType="begin"/>
      </w:r>
      <w:r w:rsidRPr="00C106F4">
        <w:rPr>
          <w:rFonts w:ascii="Barlow" w:hAnsi="Barlow" w:cs="Open Sans"/>
          <w:color w:val="000000"/>
          <w:lang w:val="es-CO" w:eastAsia="en-GB"/>
        </w:rPr>
        <w:instrText xml:space="preserve"> REF _Ref146710105 \h  \* MERGEFORMAT </w:instrText>
      </w:r>
      <w:r w:rsidRPr="00C106F4">
        <w:rPr>
          <w:rFonts w:ascii="Barlow" w:hAnsi="Barlow" w:cs="Open Sans"/>
          <w:color w:val="000000"/>
          <w:lang w:val="es-CO" w:eastAsia="en-GB"/>
        </w:rPr>
      </w:r>
      <w:r w:rsidRPr="00C106F4">
        <w:rPr>
          <w:rFonts w:ascii="Barlow" w:hAnsi="Barlow" w:cs="Open Sans"/>
          <w:color w:val="000000"/>
          <w:lang w:val="es-CO" w:eastAsia="en-GB"/>
        </w:rPr>
        <w:fldChar w:fldCharType="separate"/>
      </w:r>
      <w:r w:rsidRPr="00C106F4">
        <w:rPr>
          <w:rFonts w:ascii="Barlow" w:hAnsi="Barlow"/>
          <w:bCs/>
          <w:iCs/>
        </w:rPr>
        <w:t xml:space="preserve">Figura </w:t>
      </w:r>
      <w:r w:rsidRPr="00C106F4">
        <w:rPr>
          <w:rFonts w:ascii="Barlow" w:hAnsi="Barlow"/>
          <w:bCs/>
          <w:iCs/>
          <w:noProof/>
        </w:rPr>
        <w:t>4</w:t>
      </w:r>
      <w:r w:rsidRPr="00C106F4">
        <w:rPr>
          <w:rFonts w:ascii="Barlow" w:hAnsi="Barlow" w:cs="Open Sans"/>
          <w:color w:val="000000"/>
          <w:lang w:val="es-CO" w:eastAsia="en-GB"/>
        </w:rPr>
        <w:fldChar w:fldCharType="end"/>
      </w:r>
      <w:r w:rsidRPr="00C106F4">
        <w:rPr>
          <w:rFonts w:ascii="Barlow" w:hAnsi="Barlow" w:cs="Open Sans"/>
          <w:color w:val="000000"/>
          <w:lang w:val="es-CO" w:eastAsia="en-GB"/>
        </w:rPr>
        <w:t xml:space="preserve"> se muestra la tendencia del consumo mensual en el período evaluado.</w:t>
      </w:r>
    </w:p>
    <w:p w14:paraId="23E4C420" w14:textId="77777777" w:rsidR="00C106F4" w:rsidRDefault="00C106F4" w:rsidP="4A24A0F2">
      <w:pPr>
        <w:pStyle w:val="Applus"/>
        <w:keepNext/>
        <w:spacing w:line="276" w:lineRule="auto"/>
        <w:rPr>
          <w:rFonts w:ascii="Barlow" w:hAnsi="Barlow" w:cs="Open Sans"/>
          <w:color w:val="000000"/>
          <w:lang w:val="es-CO" w:eastAsia="en-GB"/>
        </w:rPr>
      </w:pPr>
    </w:p>
    <w:p w14:paraId="36401ED1" w14:textId="6129801A" w:rsidR="0089052F" w:rsidRPr="008D6DD3" w:rsidRDefault="008D6DD3" w:rsidP="00BE7C18">
      <w:pPr>
        <w:pStyle w:val="Applus"/>
        <w:keepNext/>
        <w:spacing w:line="276" w:lineRule="auto"/>
        <w:jc w:val="center"/>
        <w:rPr>
          <w:rFonts w:ascii="Barlow" w:hAnsi="Barlow" w:cs="Open Sans"/>
          <w:color w:val="000000"/>
          <w:lang w:val="es-CO" w:eastAsia="en-GB"/>
        </w:rPr>
      </w:pPr>
      <w:r>
        <w:rPr>
          <w:rFonts w:ascii="Barlow" w:hAnsi="Barlow" w:cs="Open Sans"/>
          <w:noProof/>
          <w:color w:val="000000"/>
          <w:lang w:val="es-CO" w:eastAsia="es-CO"/>
        </w:rPr>
        <w:drawing>
          <wp:inline distT="0" distB="0" distL="0" distR="0" wp14:anchorId="6B74286D" wp14:editId="5E067480">
            <wp:extent cx="3065169" cy="1351129"/>
            <wp:effectExtent l="0" t="0" r="1905" b="190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3029" cy="1372226"/>
                    </a:xfrm>
                    <a:prstGeom prst="rect">
                      <a:avLst/>
                    </a:prstGeom>
                    <a:noFill/>
                  </pic:spPr>
                </pic:pic>
              </a:graphicData>
            </a:graphic>
          </wp:inline>
        </w:drawing>
      </w:r>
    </w:p>
    <w:p w14:paraId="554857B7" w14:textId="064DED3D" w:rsidR="00FB1B91" w:rsidRPr="00F77A65" w:rsidRDefault="4A24A0F2" w:rsidP="00BE7C18">
      <w:pPr>
        <w:pStyle w:val="Descripcin"/>
        <w:jc w:val="center"/>
        <w:rPr>
          <w:bCs/>
          <w:iCs w:val="0"/>
        </w:rPr>
      </w:pPr>
      <w:bookmarkStart w:id="42" w:name="_Ref146710105"/>
      <w:r w:rsidRPr="00D15E2D">
        <w:rPr>
          <w:bCs/>
          <w:iCs w:val="0"/>
        </w:rPr>
        <w:t xml:space="preserve">Figura </w:t>
      </w:r>
      <w:r w:rsidR="0089052F" w:rsidRPr="00D15E2D">
        <w:rPr>
          <w:bCs/>
          <w:iCs w:val="0"/>
        </w:rPr>
        <w:fldChar w:fldCharType="begin"/>
      </w:r>
      <w:r w:rsidR="0089052F" w:rsidRPr="00D15E2D">
        <w:rPr>
          <w:bCs/>
          <w:iCs w:val="0"/>
        </w:rPr>
        <w:instrText xml:space="preserve"> SEQ Figura \* ARABIC </w:instrText>
      </w:r>
      <w:r w:rsidR="0089052F" w:rsidRPr="00D15E2D">
        <w:rPr>
          <w:bCs/>
          <w:iCs w:val="0"/>
        </w:rPr>
        <w:fldChar w:fldCharType="separate"/>
      </w:r>
      <w:r w:rsidR="008D6DD3">
        <w:rPr>
          <w:bCs/>
          <w:iCs w:val="0"/>
          <w:noProof/>
        </w:rPr>
        <w:t>4</w:t>
      </w:r>
      <w:r w:rsidR="0089052F" w:rsidRPr="00D15E2D">
        <w:rPr>
          <w:bCs/>
          <w:iCs w:val="0"/>
        </w:rPr>
        <w:fldChar w:fldCharType="end"/>
      </w:r>
      <w:bookmarkEnd w:id="42"/>
      <w:r w:rsidRPr="00D15E2D">
        <w:rPr>
          <w:bCs/>
          <w:iCs w:val="0"/>
        </w:rPr>
        <w:t>. Tendencia de consumo de energía eléctrica mensual desde enero de 2021 a mayo de 2023</w:t>
      </w:r>
      <w:r w:rsidR="00E044E1">
        <w:rPr>
          <w:bCs/>
          <w:iCs w:val="0"/>
        </w:rPr>
        <w:t xml:space="preserve"> para EAAB</w:t>
      </w:r>
      <w:bookmarkStart w:id="43" w:name="_Ref146179640"/>
    </w:p>
    <w:p w14:paraId="1DAE8284" w14:textId="66388BE4" w:rsidR="00FB1B91" w:rsidRPr="00236A01" w:rsidRDefault="00236A01" w:rsidP="00236A01">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4" w:name="_Toc163550277"/>
      <w:r>
        <w:rPr>
          <w:rFonts w:ascii="Barlow Condensed Medium" w:hAnsi="Barlow Condensed Medium"/>
          <w:sz w:val="36"/>
          <w:szCs w:val="36"/>
        </w:rPr>
        <w:t>Gas Natural</w:t>
      </w:r>
      <w:bookmarkEnd w:id="44"/>
    </w:p>
    <w:p w14:paraId="4ADF1084" w14:textId="10A5C2B0" w:rsidR="003815ED" w:rsidRDefault="00FB1B91" w:rsidP="00236A01">
      <w:pPr>
        <w:spacing w:after="0"/>
      </w:pPr>
      <w:r>
        <w:t>De acuerdo con la info</w:t>
      </w:r>
      <w:r w:rsidR="00F77A65">
        <w:t xml:space="preserve">rmación presentada en la  </w:t>
      </w:r>
      <w:r w:rsidR="00F77A65">
        <w:fldChar w:fldCharType="begin"/>
      </w:r>
      <w:r w:rsidR="00F77A65">
        <w:instrText xml:space="preserve"> REF _Ref146710176 \h </w:instrText>
      </w:r>
      <w:r w:rsidR="00F77A65">
        <w:fldChar w:fldCharType="separate"/>
      </w:r>
      <w:r w:rsidR="00F77A65" w:rsidRPr="00236A01">
        <w:rPr>
          <w:bCs/>
          <w:iCs/>
          <w:color w:val="auto"/>
        </w:rPr>
        <w:t xml:space="preserve">Tabla </w:t>
      </w:r>
      <w:r w:rsidR="00F77A65" w:rsidRPr="00236A01">
        <w:rPr>
          <w:bCs/>
          <w:iCs/>
          <w:noProof/>
          <w:color w:val="auto"/>
        </w:rPr>
        <w:t>3</w:t>
      </w:r>
      <w:r w:rsidR="00F77A65">
        <w:fldChar w:fldCharType="end"/>
      </w:r>
      <w:r>
        <w:t>, se evidencia que el consumo de gas natura</w:t>
      </w:r>
      <w:r w:rsidR="00F77A65">
        <w:t>l promedio del período es de 777</w:t>
      </w:r>
      <w:r>
        <w:t xml:space="preserve"> m3/mes con un </w:t>
      </w:r>
      <w:r w:rsidR="00F77A65">
        <w:t>costo promedio mensual de $COP 1.947.006</w:t>
      </w:r>
      <w:r>
        <w:t>. En la Figura 5 muestra la tendencia del consumo mensual en el período evaluado.</w:t>
      </w:r>
      <w:bookmarkEnd w:id="43"/>
    </w:p>
    <w:p w14:paraId="60CE8A8E" w14:textId="77777777" w:rsidR="00236A01" w:rsidRPr="00236A01" w:rsidRDefault="00236A01" w:rsidP="00236A01">
      <w:pPr>
        <w:spacing w:after="0"/>
      </w:pPr>
    </w:p>
    <w:p w14:paraId="6A1D46A8" w14:textId="35270306" w:rsidR="00DA2E19" w:rsidRPr="008D6DD3" w:rsidRDefault="008D6DD3" w:rsidP="00137A4C">
      <w:pPr>
        <w:spacing w:after="0"/>
        <w:jc w:val="center"/>
        <w:rPr>
          <w:szCs w:val="22"/>
          <w:lang w:eastAsia="es-ES"/>
        </w:rPr>
      </w:pPr>
      <w:r>
        <w:rPr>
          <w:noProof/>
          <w:szCs w:val="22"/>
          <w:lang w:eastAsia="es-CO"/>
        </w:rPr>
        <w:drawing>
          <wp:inline distT="0" distB="0" distL="0" distR="0" wp14:anchorId="7A983B9F" wp14:editId="7839D753">
            <wp:extent cx="3111690" cy="137512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86888" cy="1408351"/>
                    </a:xfrm>
                    <a:prstGeom prst="rect">
                      <a:avLst/>
                    </a:prstGeom>
                    <a:noFill/>
                  </pic:spPr>
                </pic:pic>
              </a:graphicData>
            </a:graphic>
          </wp:inline>
        </w:drawing>
      </w:r>
    </w:p>
    <w:p w14:paraId="1BAD9614" w14:textId="6F058705" w:rsidR="008D6DD3" w:rsidRPr="00F77A65" w:rsidRDefault="4A24A0F2" w:rsidP="00137A4C">
      <w:pPr>
        <w:pStyle w:val="Descripcin"/>
        <w:spacing w:after="0"/>
        <w:jc w:val="center"/>
        <w:rPr>
          <w:bCs/>
          <w:iCs w:val="0"/>
        </w:rPr>
      </w:pPr>
      <w:bookmarkStart w:id="45" w:name="_Ref146710061"/>
      <w:r w:rsidRPr="005B0D84">
        <w:rPr>
          <w:bCs/>
          <w:iCs w:val="0"/>
        </w:rPr>
        <w:t xml:space="preserve">Figura </w:t>
      </w:r>
      <w:r w:rsidR="00DA2E19" w:rsidRPr="005B0D84">
        <w:rPr>
          <w:bCs/>
          <w:iCs w:val="0"/>
        </w:rPr>
        <w:fldChar w:fldCharType="begin"/>
      </w:r>
      <w:r w:rsidR="00DA2E19" w:rsidRPr="005B0D84">
        <w:rPr>
          <w:bCs/>
          <w:iCs w:val="0"/>
        </w:rPr>
        <w:instrText xml:space="preserve"> SEQ Figura \* ARABIC </w:instrText>
      </w:r>
      <w:r w:rsidR="00DA2E19" w:rsidRPr="005B0D84">
        <w:rPr>
          <w:bCs/>
          <w:iCs w:val="0"/>
        </w:rPr>
        <w:fldChar w:fldCharType="separate"/>
      </w:r>
      <w:r w:rsidR="008D6DD3">
        <w:rPr>
          <w:bCs/>
          <w:iCs w:val="0"/>
          <w:noProof/>
        </w:rPr>
        <w:t>5</w:t>
      </w:r>
      <w:r w:rsidR="00DA2E19" w:rsidRPr="005B0D84">
        <w:rPr>
          <w:bCs/>
          <w:iCs w:val="0"/>
        </w:rPr>
        <w:fldChar w:fldCharType="end"/>
      </w:r>
      <w:bookmarkEnd w:id="45"/>
      <w:r w:rsidRPr="005B0D84">
        <w:rPr>
          <w:bCs/>
          <w:iCs w:val="0"/>
        </w:rPr>
        <w:t xml:space="preserve">. Tendencia de consumo de gas natural mensual desde enero de 2022 hasta </w:t>
      </w:r>
      <w:r w:rsidR="005B0D84">
        <w:rPr>
          <w:bCs/>
          <w:iCs w:val="0"/>
        </w:rPr>
        <w:t>julio</w:t>
      </w:r>
      <w:r w:rsidRPr="005B0D84">
        <w:rPr>
          <w:bCs/>
          <w:iCs w:val="0"/>
        </w:rPr>
        <w:t xml:space="preserve"> de 2023</w:t>
      </w:r>
      <w:r w:rsidR="005B0D84">
        <w:rPr>
          <w:bCs/>
          <w:iCs w:val="0"/>
        </w:rPr>
        <w:t xml:space="preserve"> para EAAB</w:t>
      </w:r>
      <w:bookmarkStart w:id="46" w:name="_Ref146179381"/>
      <w:bookmarkStart w:id="47" w:name="_Ref146179364"/>
    </w:p>
    <w:p w14:paraId="2C07E699" w14:textId="5A4F1D87" w:rsidR="00236A01" w:rsidRPr="00236A01" w:rsidRDefault="00236A01" w:rsidP="00236A01">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8" w:name="_Toc163550278"/>
      <w:r>
        <w:rPr>
          <w:rFonts w:ascii="Barlow Condensed Medium" w:hAnsi="Barlow Condensed Medium"/>
          <w:sz w:val="36"/>
          <w:szCs w:val="36"/>
        </w:rPr>
        <w:t>Agua</w:t>
      </w:r>
      <w:bookmarkEnd w:id="48"/>
    </w:p>
    <w:p w14:paraId="5DB075AB" w14:textId="015A797B" w:rsidR="002911E2" w:rsidRDefault="00F36D63" w:rsidP="002911E2">
      <w:r w:rsidRPr="4A24A0F2">
        <w:t>De acuerdo con la info</w:t>
      </w:r>
      <w:r w:rsidR="00F77A65">
        <w:t xml:space="preserve">rmación presentada en la </w:t>
      </w:r>
      <w:r w:rsidR="00F77A65">
        <w:fldChar w:fldCharType="begin"/>
      </w:r>
      <w:r w:rsidR="00F77A65">
        <w:instrText xml:space="preserve"> REF _Ref146710176 \h </w:instrText>
      </w:r>
      <w:r w:rsidR="00F77A65">
        <w:fldChar w:fldCharType="separate"/>
      </w:r>
      <w:r w:rsidR="00F77A65" w:rsidRPr="00236A01">
        <w:rPr>
          <w:bCs/>
          <w:iCs/>
          <w:color w:val="auto"/>
        </w:rPr>
        <w:t xml:space="preserve">Tabla </w:t>
      </w:r>
      <w:r w:rsidR="00F77A65" w:rsidRPr="00236A01">
        <w:rPr>
          <w:bCs/>
          <w:iCs/>
          <w:noProof/>
          <w:color w:val="auto"/>
        </w:rPr>
        <w:t>3</w:t>
      </w:r>
      <w:r w:rsidR="00F77A65">
        <w:fldChar w:fldCharType="end"/>
      </w:r>
      <w:r w:rsidRPr="4A24A0F2">
        <w:t xml:space="preserve">, se evidencia que el consumo de agua promedio del período es de </w:t>
      </w:r>
      <w:r w:rsidR="00F77A65">
        <w:t>2.026</w:t>
      </w:r>
      <w:r w:rsidRPr="4A24A0F2">
        <w:t xml:space="preserve"> m</w:t>
      </w:r>
      <w:r w:rsidRPr="4A24A0F2">
        <w:rPr>
          <w:vertAlign w:val="superscript"/>
        </w:rPr>
        <w:t>3</w:t>
      </w:r>
      <w:r w:rsidRPr="4A24A0F2">
        <w:t>/mes con un costo promedio mensual de $COP 1</w:t>
      </w:r>
      <w:r w:rsidR="00F77A65">
        <w:t>2.696</w:t>
      </w:r>
      <w:r w:rsidR="00E54AE0" w:rsidRPr="4A24A0F2">
        <w:t>.</w:t>
      </w:r>
      <w:r w:rsidR="00F77A65">
        <w:t>756</w:t>
      </w:r>
      <w:r w:rsidRPr="00EE46F6">
        <w:t xml:space="preserve">. En la </w:t>
      </w:r>
      <w:r w:rsidR="00700033" w:rsidRPr="00EE46F6">
        <w:rPr>
          <w:i/>
          <w:iCs/>
        </w:rPr>
        <w:fldChar w:fldCharType="begin"/>
      </w:r>
      <w:r w:rsidR="00700033" w:rsidRPr="00EE46F6">
        <w:instrText xml:space="preserve"> REF _Ref146710035 \h  \* MERGEFORMAT </w:instrText>
      </w:r>
      <w:r w:rsidR="00700033" w:rsidRPr="00EE46F6">
        <w:rPr>
          <w:i/>
          <w:iCs/>
        </w:rPr>
      </w:r>
      <w:r w:rsidR="00700033" w:rsidRPr="00EE46F6">
        <w:rPr>
          <w:i/>
          <w:iCs/>
        </w:rPr>
        <w:fldChar w:fldCharType="separate"/>
      </w:r>
      <w:r w:rsidR="00700033" w:rsidRPr="00EE46F6">
        <w:rPr>
          <w:bCs/>
          <w:color w:val="auto"/>
        </w:rPr>
        <w:t xml:space="preserve">Figura </w:t>
      </w:r>
      <w:r w:rsidR="00700033" w:rsidRPr="00EE46F6">
        <w:rPr>
          <w:bCs/>
          <w:noProof/>
          <w:color w:val="auto"/>
        </w:rPr>
        <w:t>6</w:t>
      </w:r>
      <w:r w:rsidR="00700033" w:rsidRPr="00EE46F6">
        <w:rPr>
          <w:i/>
          <w:iCs/>
        </w:rPr>
        <w:fldChar w:fldCharType="end"/>
      </w:r>
      <w:r w:rsidR="00700033" w:rsidRPr="00EE46F6">
        <w:t xml:space="preserve"> </w:t>
      </w:r>
      <w:r w:rsidRPr="00EE46F6">
        <w:t>se muestra</w:t>
      </w:r>
      <w:r w:rsidRPr="4A24A0F2">
        <w:t xml:space="preserve"> la tendencia del consumo mensual en el periodo evaluado.</w:t>
      </w:r>
      <w:bookmarkEnd w:id="46"/>
      <w:bookmarkEnd w:id="47"/>
    </w:p>
    <w:p w14:paraId="4C9AB0A3" w14:textId="61D01695" w:rsidR="004C1AD8" w:rsidRDefault="008D6DD3" w:rsidP="00137A4C">
      <w:pPr>
        <w:spacing w:after="0"/>
        <w:jc w:val="center"/>
      </w:pPr>
      <w:r>
        <w:rPr>
          <w:noProof/>
          <w:lang w:eastAsia="es-CO"/>
        </w:rPr>
        <w:drawing>
          <wp:inline distT="0" distB="0" distL="0" distR="0" wp14:anchorId="75BA8204" wp14:editId="68A40AA9">
            <wp:extent cx="3138985" cy="1384743"/>
            <wp:effectExtent l="0" t="0" r="4445"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84681" cy="1404901"/>
                    </a:xfrm>
                    <a:prstGeom prst="rect">
                      <a:avLst/>
                    </a:prstGeom>
                    <a:noFill/>
                  </pic:spPr>
                </pic:pic>
              </a:graphicData>
            </a:graphic>
          </wp:inline>
        </w:drawing>
      </w:r>
    </w:p>
    <w:p w14:paraId="7A94234D" w14:textId="08090BAF" w:rsidR="003815ED" w:rsidRPr="001C4968" w:rsidRDefault="004C1AD8" w:rsidP="00137A4C">
      <w:pPr>
        <w:pStyle w:val="Descripcin"/>
        <w:spacing w:after="0"/>
        <w:jc w:val="center"/>
        <w:rPr>
          <w:bCs/>
          <w:iCs w:val="0"/>
        </w:rPr>
      </w:pPr>
      <w:bookmarkStart w:id="49" w:name="_Ref146710035"/>
      <w:r w:rsidRPr="001C4968">
        <w:rPr>
          <w:bCs/>
          <w:iCs w:val="0"/>
        </w:rPr>
        <w:t xml:space="preserve">Figura </w:t>
      </w:r>
      <w:r w:rsidRPr="001C4968">
        <w:rPr>
          <w:bCs/>
          <w:iCs w:val="0"/>
        </w:rPr>
        <w:fldChar w:fldCharType="begin"/>
      </w:r>
      <w:r w:rsidRPr="001C4968">
        <w:rPr>
          <w:bCs/>
          <w:iCs w:val="0"/>
        </w:rPr>
        <w:instrText xml:space="preserve"> SEQ Figura \* ARABIC </w:instrText>
      </w:r>
      <w:r w:rsidRPr="001C4968">
        <w:rPr>
          <w:bCs/>
          <w:iCs w:val="0"/>
        </w:rPr>
        <w:fldChar w:fldCharType="separate"/>
      </w:r>
      <w:r w:rsidR="008D6DD3">
        <w:rPr>
          <w:bCs/>
          <w:iCs w:val="0"/>
          <w:noProof/>
        </w:rPr>
        <w:t>6</w:t>
      </w:r>
      <w:r w:rsidRPr="001C4968">
        <w:rPr>
          <w:bCs/>
          <w:iCs w:val="0"/>
        </w:rPr>
        <w:fldChar w:fldCharType="end"/>
      </w:r>
      <w:bookmarkEnd w:id="49"/>
      <w:r w:rsidRPr="001C4968">
        <w:rPr>
          <w:bCs/>
          <w:iCs w:val="0"/>
        </w:rPr>
        <w:t xml:space="preserve">. Tendencia de consumo de agua desde enero de 2022 a </w:t>
      </w:r>
      <w:r w:rsidR="00C63609">
        <w:rPr>
          <w:bCs/>
          <w:iCs w:val="0"/>
        </w:rPr>
        <w:t>junio</w:t>
      </w:r>
      <w:r w:rsidRPr="001C4968">
        <w:rPr>
          <w:bCs/>
          <w:iCs w:val="0"/>
        </w:rPr>
        <w:t xml:space="preserve"> de 2023</w:t>
      </w:r>
      <w:r w:rsidR="00E54101" w:rsidRPr="001C4968">
        <w:rPr>
          <w:bCs/>
          <w:iCs w:val="0"/>
        </w:rPr>
        <w:t xml:space="preserve"> </w:t>
      </w:r>
      <w:r w:rsidR="001C4968" w:rsidRPr="001C4968">
        <w:rPr>
          <w:bCs/>
          <w:iCs w:val="0"/>
        </w:rPr>
        <w:t>para EAAB</w:t>
      </w:r>
    </w:p>
    <w:p w14:paraId="3B69425B" w14:textId="77777777" w:rsidR="000F01ED" w:rsidRDefault="000F01ED" w:rsidP="00AC3A12">
      <w:pPr>
        <w:spacing w:after="0"/>
        <w:sectPr w:rsidR="000F01ED" w:rsidSect="002F1420">
          <w:pgSz w:w="11906" w:h="16838"/>
          <w:pgMar w:top="1440" w:right="1106" w:bottom="2268" w:left="1157" w:header="709" w:footer="709" w:gutter="0"/>
          <w:cols w:space="301"/>
          <w:titlePg/>
          <w:docGrid w:linePitch="360"/>
        </w:sectPr>
      </w:pPr>
    </w:p>
    <w:p w14:paraId="4D735B28" w14:textId="5D7CDE1D" w:rsidR="00355ABB" w:rsidRPr="00355ABB" w:rsidRDefault="36BF0630" w:rsidP="00355ABB">
      <w:pPr>
        <w:pStyle w:val="Ttulo1"/>
        <w:rPr>
          <w:color w:val="129E47"/>
          <w:lang w:val="es-CO"/>
        </w:rPr>
      </w:pPr>
      <w:bookmarkStart w:id="50" w:name="_Toc163550279"/>
      <w:r w:rsidRPr="36BF0630">
        <w:rPr>
          <w:color w:val="129E47"/>
          <w:lang w:val="es-CO"/>
        </w:rPr>
        <w:lastRenderedPageBreak/>
        <w:t>3. Uso y consumo de la energía</w:t>
      </w:r>
      <w:bookmarkEnd w:id="50"/>
    </w:p>
    <w:p w14:paraId="03E7E889" w14:textId="478BF96E" w:rsidR="004406BF" w:rsidRPr="00CD6661" w:rsidRDefault="002D7DE4" w:rsidP="004406BF">
      <w:pPr>
        <w:pStyle w:val="Ttulo3"/>
        <w:rPr>
          <w:rFonts w:asciiTheme="minorHAnsi" w:hAnsiTheme="minorHAnsi"/>
        </w:rPr>
      </w:pPr>
      <w:bookmarkStart w:id="51" w:name="_Toc163550280"/>
      <w:r>
        <w:t>3</w:t>
      </w:r>
      <w:r w:rsidR="004406BF" w:rsidRPr="00CD6661">
        <w:t>.</w:t>
      </w:r>
      <w:r>
        <w:t>1</w:t>
      </w:r>
      <w:r w:rsidR="004406BF" w:rsidRPr="00CD6661">
        <w:t xml:space="preserve"> </w:t>
      </w:r>
      <w:r>
        <w:t xml:space="preserve">Distribución de consumos </w:t>
      </w:r>
      <w:r w:rsidR="002C3699">
        <w:t>e identificación de Usos Significativos de Energía (USE)</w:t>
      </w:r>
      <w:bookmarkEnd w:id="51"/>
    </w:p>
    <w:p w14:paraId="50386A40" w14:textId="7C856EE8" w:rsidR="00C106F4" w:rsidRDefault="00C106F4" w:rsidP="00873745">
      <w:r>
        <w:rPr>
          <w:noProof/>
          <w:lang w:eastAsia="es-CO"/>
        </w:rPr>
        <mc:AlternateContent>
          <mc:Choice Requires="wps">
            <w:drawing>
              <wp:anchor distT="0" distB="0" distL="114300" distR="114300" simplePos="0" relativeHeight="251677709" behindDoc="0" locked="0" layoutInCell="1" allowOverlap="1" wp14:anchorId="714B68D5" wp14:editId="45AC42A4">
                <wp:simplePos x="0" y="0"/>
                <wp:positionH relativeFrom="margin">
                  <wp:align>right</wp:align>
                </wp:positionH>
                <wp:positionV relativeFrom="paragraph">
                  <wp:posOffset>1952542</wp:posOffset>
                </wp:positionV>
                <wp:extent cx="2479040" cy="335915"/>
                <wp:effectExtent l="0" t="0" r="0" b="6985"/>
                <wp:wrapThrough wrapText="bothSides">
                  <wp:wrapPolygon edited="0">
                    <wp:start x="0" y="0"/>
                    <wp:lineTo x="0" y="20824"/>
                    <wp:lineTo x="21412" y="20824"/>
                    <wp:lineTo x="21412" y="0"/>
                    <wp:lineTo x="0" y="0"/>
                  </wp:wrapPolygon>
                </wp:wrapThrough>
                <wp:docPr id="35" name="Cuadro de texto 35"/>
                <wp:cNvGraphicFramePr/>
                <a:graphic xmlns:a="http://schemas.openxmlformats.org/drawingml/2006/main">
                  <a:graphicData uri="http://schemas.microsoft.com/office/word/2010/wordprocessingShape">
                    <wps:wsp>
                      <wps:cNvSpPr txBox="1"/>
                      <wps:spPr>
                        <a:xfrm>
                          <a:off x="0" y="0"/>
                          <a:ext cx="2479040" cy="335915"/>
                        </a:xfrm>
                        <a:prstGeom prst="rect">
                          <a:avLst/>
                        </a:prstGeom>
                        <a:solidFill>
                          <a:prstClr val="white"/>
                        </a:solidFill>
                        <a:ln>
                          <a:noFill/>
                        </a:ln>
                        <a:effectLst/>
                      </wps:spPr>
                      <wps:txbx>
                        <w:txbxContent>
                          <w:p w14:paraId="462DCF2A" w14:textId="29CF06E3" w:rsidR="000539D6" w:rsidRPr="00275760" w:rsidRDefault="000539D6" w:rsidP="008D6DD3">
                            <w:pPr>
                              <w:pStyle w:val="Descripcin"/>
                              <w:rPr>
                                <w:noProof/>
                                <w:color w:val="000000"/>
                                <w:sz w:val="20"/>
                                <w:szCs w:val="20"/>
                              </w:rPr>
                            </w:pPr>
                            <w:bookmarkStart w:id="52" w:name="_Ref149819294"/>
                            <w:r>
                              <w:t xml:space="preserve">Figura </w:t>
                            </w:r>
                            <w:r>
                              <w:fldChar w:fldCharType="begin"/>
                            </w:r>
                            <w:r>
                              <w:instrText xml:space="preserve"> SEQ Figura \* ARABIC </w:instrText>
                            </w:r>
                            <w:r>
                              <w:fldChar w:fldCharType="separate"/>
                            </w:r>
                            <w:r>
                              <w:rPr>
                                <w:noProof/>
                              </w:rPr>
                              <w:t>7</w:t>
                            </w:r>
                            <w:r>
                              <w:fldChar w:fldCharType="end"/>
                            </w:r>
                            <w:bookmarkEnd w:id="52"/>
                            <w:r>
                              <w:t xml:space="preserve">. </w:t>
                            </w:r>
                            <w:r w:rsidRPr="002452AF">
                              <w:rPr>
                                <w:bCs/>
                                <w:iCs w:val="0"/>
                              </w:rPr>
                              <w:t>Distribución del consumo de energía eléctrica por grupos de equipos en EAAB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4B68D5" id="Cuadro de texto 35" o:spid="_x0000_s1031" type="#_x0000_t202" style="position:absolute;left:0;text-align:left;margin-left:2in;margin-top:153.75pt;width:195.2pt;height:26.45pt;z-index:251677709;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" stroked="f">
                <v:textbox inset="0,0,0,0">
                  <w:txbxContent>
                    <w:p w14:paraId="462DCF2A" w14:textId="29CF06E3" w:rsidR="000539D6" w:rsidRPr="00275760" w:rsidRDefault="000539D6" w:rsidP="008D6DD3">
                      <w:pPr>
                        <w:pStyle w:val="Descripcin"/>
                        <w:rPr>
                          <w:noProof/>
                          <w:color w:val="000000"/>
                          <w:sz w:val="20"/>
                          <w:szCs w:val="20"/>
                        </w:rPr>
                      </w:pPr>
                      <w:bookmarkStart w:id="54" w:name="_Ref149819294"/>
                      <w:r>
                        <w:t xml:space="preserve">Figura </w:t>
                      </w:r>
                      <w:r>
                        <w:fldChar w:fldCharType="begin"/>
                      </w:r>
                      <w:r>
                        <w:instrText xml:space="preserve"> SEQ Figura \* ARABIC </w:instrText>
                      </w:r>
                      <w:r>
                        <w:fldChar w:fldCharType="separate"/>
                      </w:r>
                      <w:r>
                        <w:rPr>
                          <w:noProof/>
                        </w:rPr>
                        <w:t>7</w:t>
                      </w:r>
                      <w:r>
                        <w:fldChar w:fldCharType="end"/>
                      </w:r>
                      <w:bookmarkEnd w:id="54"/>
                      <w:r>
                        <w:t xml:space="preserve">. </w:t>
                      </w:r>
                      <w:r w:rsidRPr="002452AF">
                        <w:rPr>
                          <w:bCs/>
                          <w:iCs w:val="0"/>
                        </w:rPr>
                        <w:t>Distribución del consumo de energía eléctrica por grupos de equipos en EAAB</w:t>
                      </w:r>
                    </w:p>
                  </w:txbxContent>
                </v:textbox>
                <w10:wrap type="through" anchorx="margin"/>
              </v:shape>
            </w:pict>
          </mc:Fallback>
        </mc:AlternateContent>
      </w:r>
      <w:r>
        <w:rPr>
          <w:noProof/>
          <w:lang w:eastAsia="es-CO"/>
        </w:rPr>
        <w:drawing>
          <wp:anchor distT="0" distB="0" distL="114300" distR="114300" simplePos="0" relativeHeight="251675661" behindDoc="0" locked="0" layoutInCell="1" allowOverlap="1" wp14:anchorId="0A64B0ED" wp14:editId="6E8A7920">
            <wp:simplePos x="0" y="0"/>
            <wp:positionH relativeFrom="margin">
              <wp:align>right</wp:align>
            </wp:positionH>
            <wp:positionV relativeFrom="paragraph">
              <wp:posOffset>3175</wp:posOffset>
            </wp:positionV>
            <wp:extent cx="2479040" cy="1755140"/>
            <wp:effectExtent l="0" t="0" r="0" b="0"/>
            <wp:wrapThrough wrapText="bothSides">
              <wp:wrapPolygon edited="0">
                <wp:start x="0" y="0"/>
                <wp:lineTo x="0" y="21334"/>
                <wp:lineTo x="21412" y="21334"/>
                <wp:lineTo x="21412" y="0"/>
                <wp:lineTo x="0" y="0"/>
              </wp:wrapPolygon>
            </wp:wrapThrough>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370" t="1980" r="1406" b="2963"/>
                    <a:stretch/>
                  </pic:blipFill>
                  <pic:spPr bwMode="auto">
                    <a:xfrm>
                      <a:off x="0" y="0"/>
                      <a:ext cx="2479040" cy="1755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06F4">
        <w:t>Los usos significativos de energía (USE) son aquellos equipos, sistemas o procesos que ocasionan un consumo representativo de energía o que ofrecen un potencial considerable para la mejora del desempeño energético. La identificación de los USE se realiza mediante la aplicación de la Ley de Pareto para determinar el 20% de los equipos, sistemas o procesos en la edificación que consumen aproximadamente el 80% de los distintos tipos de energía utilizados en los procesos, o que concentren altas pérdidas de energía y altos costos de estas. Para tal efecto, se construye el Diagrama de Pareto, el cual se representa a través de un gráfico de barras de los consumos de energía y las pérdidas de cada uno de los equipos de uso final, sistemas o procesos por cada tipo de energía, organizados de mayor a menor valor. Por medio de un gráfico de línea en el eje secundario se muestra el porcentaje acumulado hasta el 100% del consumo total de la edificación. De esta manera, se puede identificar gráficamente cuáles son los equipos o áreas que pueden considerarse como USE. A continuación, se presenta la distribución de los consumos, categorizados con base en las áreas o grupos de equipos correspondientes, tanto en términos de energía eléctrica, gas natural y agua</w:t>
      </w:r>
      <w:r>
        <w:t>.</w:t>
      </w:r>
    </w:p>
    <w:p w14:paraId="19503B34" w14:textId="021366FF" w:rsidR="00296B2C" w:rsidRPr="00CD6661" w:rsidRDefault="4A24A0F2" w:rsidP="00296B2C">
      <w:pPr>
        <w:pStyle w:val="Ttulo3"/>
      </w:pPr>
      <w:bookmarkStart w:id="53" w:name="_Toc163550281"/>
      <w:r>
        <w:t>3.1.1. Energía Eléctrica</w:t>
      </w:r>
      <w:bookmarkEnd w:id="53"/>
    </w:p>
    <w:p w14:paraId="4566DBCD" w14:textId="424ED1A5" w:rsidR="00C106F4" w:rsidRDefault="00C106F4" w:rsidP="00C106F4">
      <w:r w:rsidRPr="00C106F4">
        <w:t xml:space="preserve">Los equipos o usos finales de energía eléctrica se han categorizado en grupos de equipos, que incluyen, entre otros, sistemas de refrigeración, HVAC (calefacción, ventilación y aire acondicionado), iluminación, equipos ofimáticos, equipos de diagnóstico y de laboratorio, sistemas de bombeo, compresores, ascensores y cualquier otro equipo identificado en las instalaciones que genere consumo de energía eléctrica. Los principales grupos y sus respectivos niveles de consumo se detallan en la </w:t>
      </w:r>
      <w:r w:rsidRPr="00C106F4">
        <w:fldChar w:fldCharType="begin"/>
      </w:r>
      <w:r w:rsidRPr="00C106F4">
        <w:instrText xml:space="preserve"> REF _Ref149819275 \h </w:instrText>
      </w:r>
      <w:r>
        <w:instrText xml:space="preserve"> \* MERGEFORMAT </w:instrText>
      </w:r>
      <w:r w:rsidRPr="00C106F4">
        <w:fldChar w:fldCharType="separate"/>
      </w:r>
      <w:r w:rsidRPr="00C106F4">
        <w:t xml:space="preserve">Tabla </w:t>
      </w:r>
      <w:r w:rsidRPr="00C106F4">
        <w:rPr>
          <w:noProof/>
        </w:rPr>
        <w:t>4</w:t>
      </w:r>
      <w:r w:rsidRPr="00C106F4">
        <w:fldChar w:fldCharType="end"/>
      </w:r>
      <w:r w:rsidRPr="00C106F4">
        <w:t xml:space="preserve"> y la </w:t>
      </w:r>
      <w:r w:rsidRPr="00C106F4">
        <w:fldChar w:fldCharType="begin"/>
      </w:r>
      <w:r w:rsidRPr="00C106F4">
        <w:instrText xml:space="preserve"> REF _Ref149819294 \h </w:instrText>
      </w:r>
      <w:r>
        <w:instrText xml:space="preserve"> \* MERGEFORMAT </w:instrText>
      </w:r>
      <w:r w:rsidRPr="00C106F4">
        <w:fldChar w:fldCharType="separate"/>
      </w:r>
      <w:r w:rsidRPr="00C106F4">
        <w:t xml:space="preserve">Figura </w:t>
      </w:r>
      <w:r w:rsidRPr="00C106F4">
        <w:rPr>
          <w:noProof/>
        </w:rPr>
        <w:t>7</w:t>
      </w:r>
      <w:r w:rsidRPr="00C106F4">
        <w:fldChar w:fldCharType="end"/>
      </w:r>
      <w:r w:rsidRPr="00C106F4">
        <w:t xml:space="preserve"> siguientes.</w:t>
      </w:r>
    </w:p>
    <w:p w14:paraId="156DFC1B" w14:textId="79D39FD2" w:rsidR="00A029AE" w:rsidRDefault="00A029AE" w:rsidP="00137A4C">
      <w:pPr>
        <w:pStyle w:val="Descripcin"/>
        <w:keepNext/>
        <w:spacing w:after="0"/>
        <w:jc w:val="center"/>
      </w:pPr>
      <w:bookmarkStart w:id="54" w:name="_Ref149819275"/>
      <w:r>
        <w:t xml:space="preserve">Tabla </w:t>
      </w:r>
      <w:r>
        <w:fldChar w:fldCharType="begin"/>
      </w:r>
      <w:r>
        <w:instrText xml:space="preserve"> SEQ Tabla \* ARABIC </w:instrText>
      </w:r>
      <w:r>
        <w:fldChar w:fldCharType="separate"/>
      </w:r>
      <w:r>
        <w:rPr>
          <w:noProof/>
        </w:rPr>
        <w:t>4</w:t>
      </w:r>
      <w:r>
        <w:fldChar w:fldCharType="end"/>
      </w:r>
      <w:bookmarkEnd w:id="54"/>
      <w:r>
        <w:t xml:space="preserve">. </w:t>
      </w:r>
      <w:r>
        <w:rPr>
          <w:bCs/>
          <w:iCs w:val="0"/>
        </w:rPr>
        <w:t>Distribución de consumo de energía eléctrica por grupos de equipos en EAAB</w:t>
      </w:r>
    </w:p>
    <w:tbl>
      <w:tblPr>
        <w:tblW w:w="6447" w:type="dxa"/>
        <w:jc w:val="center"/>
        <w:tblCellMar>
          <w:left w:w="70" w:type="dxa"/>
          <w:right w:w="70" w:type="dxa"/>
        </w:tblCellMar>
        <w:tblLook w:val="04A0" w:firstRow="1" w:lastRow="0" w:firstColumn="1" w:lastColumn="0" w:noHBand="0" w:noVBand="1"/>
      </w:tblPr>
      <w:tblGrid>
        <w:gridCol w:w="2866"/>
        <w:gridCol w:w="1791"/>
        <w:gridCol w:w="1790"/>
      </w:tblGrid>
      <w:tr w:rsidR="00A029AE" w:rsidRPr="008D6DD3" w14:paraId="5F8F5229" w14:textId="77777777" w:rsidTr="00137A4C">
        <w:trPr>
          <w:trHeight w:val="229"/>
          <w:jc w:val="center"/>
        </w:trPr>
        <w:tc>
          <w:tcPr>
            <w:tcW w:w="2866" w:type="dxa"/>
            <w:shd w:val="clear" w:color="auto" w:fill="00B050"/>
            <w:vAlign w:val="center"/>
            <w:hideMark/>
          </w:tcPr>
          <w:p w14:paraId="020D2D2D" w14:textId="77777777" w:rsidR="00A029AE" w:rsidRPr="008D6DD3" w:rsidRDefault="00A029AE" w:rsidP="00811D9D">
            <w:pPr>
              <w:spacing w:after="0"/>
              <w:rPr>
                <w:b/>
                <w:bCs/>
                <w:color w:val="FFFFFF" w:themeColor="background1"/>
                <w:sz w:val="18"/>
                <w:szCs w:val="18"/>
              </w:rPr>
            </w:pPr>
            <w:r w:rsidRPr="008D6DD3">
              <w:rPr>
                <w:b/>
                <w:bCs/>
                <w:color w:val="FFFFFF" w:themeColor="background1"/>
                <w:sz w:val="18"/>
                <w:szCs w:val="18"/>
              </w:rPr>
              <w:t>Equipos</w:t>
            </w:r>
          </w:p>
        </w:tc>
        <w:tc>
          <w:tcPr>
            <w:tcW w:w="1791" w:type="dxa"/>
            <w:shd w:val="clear" w:color="auto" w:fill="00B050"/>
            <w:vAlign w:val="center"/>
            <w:hideMark/>
          </w:tcPr>
          <w:p w14:paraId="4E8ABAA3" w14:textId="77777777" w:rsidR="00A029AE" w:rsidRPr="008D6DD3" w:rsidRDefault="00A029AE" w:rsidP="00811D9D">
            <w:pPr>
              <w:spacing w:after="0"/>
              <w:rPr>
                <w:b/>
                <w:bCs/>
                <w:color w:val="FFFFFF" w:themeColor="background1"/>
                <w:sz w:val="18"/>
                <w:szCs w:val="18"/>
              </w:rPr>
            </w:pPr>
            <w:r w:rsidRPr="008D6DD3">
              <w:rPr>
                <w:b/>
                <w:bCs/>
                <w:color w:val="FFFFFF" w:themeColor="background1"/>
                <w:sz w:val="18"/>
                <w:szCs w:val="18"/>
              </w:rPr>
              <w:t>Consumo [kWh/mes]</w:t>
            </w:r>
          </w:p>
        </w:tc>
        <w:tc>
          <w:tcPr>
            <w:tcW w:w="1790" w:type="dxa"/>
            <w:shd w:val="clear" w:color="auto" w:fill="00B050"/>
            <w:vAlign w:val="center"/>
            <w:hideMark/>
          </w:tcPr>
          <w:p w14:paraId="3B26EE43" w14:textId="77777777" w:rsidR="00A029AE" w:rsidRPr="008D6DD3" w:rsidRDefault="00A029AE" w:rsidP="00811D9D">
            <w:pPr>
              <w:spacing w:after="0"/>
              <w:rPr>
                <w:b/>
                <w:bCs/>
                <w:color w:val="FFFFFF" w:themeColor="background1"/>
                <w:sz w:val="18"/>
                <w:szCs w:val="18"/>
              </w:rPr>
            </w:pPr>
            <w:r w:rsidRPr="008D6DD3">
              <w:rPr>
                <w:b/>
                <w:bCs/>
                <w:color w:val="FFFFFF" w:themeColor="background1"/>
                <w:sz w:val="18"/>
                <w:szCs w:val="18"/>
              </w:rPr>
              <w:t>Distribución [%]</w:t>
            </w:r>
          </w:p>
        </w:tc>
      </w:tr>
      <w:tr w:rsidR="00A029AE" w:rsidRPr="008D6DD3" w14:paraId="392B6BC5" w14:textId="77777777" w:rsidTr="00137A4C">
        <w:trPr>
          <w:trHeight w:val="229"/>
          <w:jc w:val="center"/>
        </w:trPr>
        <w:tc>
          <w:tcPr>
            <w:tcW w:w="2866" w:type="dxa"/>
            <w:shd w:val="clear" w:color="auto" w:fill="auto"/>
          </w:tcPr>
          <w:p w14:paraId="184FD639" w14:textId="77777777" w:rsidR="00A029AE" w:rsidRPr="008D6DD3" w:rsidRDefault="00A029AE" w:rsidP="00811D9D">
            <w:pPr>
              <w:spacing w:after="0"/>
              <w:jc w:val="left"/>
              <w:rPr>
                <w:sz w:val="18"/>
                <w:szCs w:val="18"/>
              </w:rPr>
            </w:pPr>
            <w:r w:rsidRPr="008D6DD3">
              <w:rPr>
                <w:sz w:val="18"/>
                <w:szCs w:val="18"/>
              </w:rPr>
              <w:t>Iluminación</w:t>
            </w:r>
          </w:p>
        </w:tc>
        <w:tc>
          <w:tcPr>
            <w:tcW w:w="1791" w:type="dxa"/>
            <w:shd w:val="clear" w:color="auto" w:fill="auto"/>
          </w:tcPr>
          <w:p w14:paraId="49DA0EB1" w14:textId="77777777" w:rsidR="00A029AE" w:rsidRPr="008D6DD3" w:rsidRDefault="00A029AE" w:rsidP="00811D9D">
            <w:pPr>
              <w:spacing w:after="0"/>
              <w:jc w:val="left"/>
              <w:rPr>
                <w:sz w:val="18"/>
                <w:szCs w:val="18"/>
              </w:rPr>
            </w:pPr>
            <w:r w:rsidRPr="008D6DD3">
              <w:rPr>
                <w:sz w:val="18"/>
                <w:szCs w:val="18"/>
              </w:rPr>
              <w:t>55.308</w:t>
            </w:r>
          </w:p>
        </w:tc>
        <w:tc>
          <w:tcPr>
            <w:tcW w:w="1790" w:type="dxa"/>
            <w:shd w:val="clear" w:color="auto" w:fill="auto"/>
          </w:tcPr>
          <w:p w14:paraId="4D7268CD" w14:textId="77777777" w:rsidR="00A029AE" w:rsidRPr="008D6DD3" w:rsidRDefault="00A029AE" w:rsidP="00811D9D">
            <w:pPr>
              <w:spacing w:after="0"/>
              <w:jc w:val="left"/>
              <w:rPr>
                <w:sz w:val="18"/>
                <w:szCs w:val="18"/>
              </w:rPr>
            </w:pPr>
            <w:r w:rsidRPr="008D6DD3">
              <w:rPr>
                <w:sz w:val="18"/>
                <w:szCs w:val="18"/>
              </w:rPr>
              <w:t>33,02%</w:t>
            </w:r>
          </w:p>
        </w:tc>
      </w:tr>
      <w:tr w:rsidR="00A029AE" w:rsidRPr="008D6DD3" w14:paraId="38733EFD" w14:textId="77777777" w:rsidTr="00137A4C">
        <w:trPr>
          <w:trHeight w:val="229"/>
          <w:jc w:val="center"/>
        </w:trPr>
        <w:tc>
          <w:tcPr>
            <w:tcW w:w="2866" w:type="dxa"/>
            <w:shd w:val="clear" w:color="auto" w:fill="auto"/>
          </w:tcPr>
          <w:p w14:paraId="51D2429A" w14:textId="77777777" w:rsidR="00A029AE" w:rsidRPr="008D6DD3" w:rsidRDefault="00A029AE" w:rsidP="00811D9D">
            <w:pPr>
              <w:spacing w:after="0"/>
              <w:jc w:val="left"/>
              <w:rPr>
                <w:sz w:val="18"/>
                <w:szCs w:val="18"/>
              </w:rPr>
            </w:pPr>
            <w:r w:rsidRPr="008D6DD3">
              <w:rPr>
                <w:sz w:val="18"/>
                <w:szCs w:val="18"/>
              </w:rPr>
              <w:t>Equipos para diagnóstico y de laboratorio</w:t>
            </w:r>
          </w:p>
        </w:tc>
        <w:tc>
          <w:tcPr>
            <w:tcW w:w="1791" w:type="dxa"/>
            <w:shd w:val="clear" w:color="auto" w:fill="auto"/>
          </w:tcPr>
          <w:p w14:paraId="0A51E637" w14:textId="77777777" w:rsidR="00A029AE" w:rsidRPr="008D6DD3" w:rsidRDefault="00A029AE" w:rsidP="00811D9D">
            <w:pPr>
              <w:spacing w:after="0"/>
              <w:jc w:val="left"/>
              <w:rPr>
                <w:sz w:val="18"/>
                <w:szCs w:val="18"/>
              </w:rPr>
            </w:pPr>
            <w:r w:rsidRPr="008D6DD3">
              <w:rPr>
                <w:sz w:val="18"/>
                <w:szCs w:val="18"/>
              </w:rPr>
              <w:t>40.965</w:t>
            </w:r>
          </w:p>
        </w:tc>
        <w:tc>
          <w:tcPr>
            <w:tcW w:w="1790" w:type="dxa"/>
            <w:shd w:val="clear" w:color="auto" w:fill="auto"/>
          </w:tcPr>
          <w:p w14:paraId="02F97E69" w14:textId="77777777" w:rsidR="00A029AE" w:rsidRPr="008D6DD3" w:rsidRDefault="00A029AE" w:rsidP="00811D9D">
            <w:pPr>
              <w:spacing w:after="0"/>
              <w:jc w:val="left"/>
              <w:rPr>
                <w:sz w:val="18"/>
                <w:szCs w:val="18"/>
              </w:rPr>
            </w:pPr>
            <w:r w:rsidRPr="008D6DD3">
              <w:rPr>
                <w:sz w:val="18"/>
                <w:szCs w:val="18"/>
              </w:rPr>
              <w:t>24,46%</w:t>
            </w:r>
          </w:p>
        </w:tc>
      </w:tr>
      <w:tr w:rsidR="00A029AE" w:rsidRPr="008D6DD3" w14:paraId="77503410" w14:textId="77777777" w:rsidTr="00137A4C">
        <w:trPr>
          <w:trHeight w:val="229"/>
          <w:jc w:val="center"/>
        </w:trPr>
        <w:tc>
          <w:tcPr>
            <w:tcW w:w="2866" w:type="dxa"/>
            <w:shd w:val="clear" w:color="auto" w:fill="auto"/>
          </w:tcPr>
          <w:p w14:paraId="38443645" w14:textId="77777777" w:rsidR="00A029AE" w:rsidRPr="008D6DD3" w:rsidRDefault="00A029AE" w:rsidP="00811D9D">
            <w:pPr>
              <w:spacing w:after="0"/>
              <w:jc w:val="left"/>
              <w:rPr>
                <w:sz w:val="18"/>
                <w:szCs w:val="18"/>
              </w:rPr>
            </w:pPr>
            <w:r w:rsidRPr="008D6DD3">
              <w:rPr>
                <w:sz w:val="18"/>
                <w:szCs w:val="18"/>
              </w:rPr>
              <w:t>Ofimáticos</w:t>
            </w:r>
          </w:p>
        </w:tc>
        <w:tc>
          <w:tcPr>
            <w:tcW w:w="1791" w:type="dxa"/>
            <w:shd w:val="clear" w:color="auto" w:fill="auto"/>
          </w:tcPr>
          <w:p w14:paraId="2BE2D50D" w14:textId="77777777" w:rsidR="00A029AE" w:rsidRPr="008D6DD3" w:rsidRDefault="00A029AE" w:rsidP="00811D9D">
            <w:pPr>
              <w:spacing w:after="0"/>
              <w:jc w:val="left"/>
              <w:rPr>
                <w:sz w:val="18"/>
                <w:szCs w:val="18"/>
              </w:rPr>
            </w:pPr>
            <w:r w:rsidRPr="008D6DD3">
              <w:rPr>
                <w:sz w:val="18"/>
                <w:szCs w:val="18"/>
              </w:rPr>
              <w:t>40.156</w:t>
            </w:r>
          </w:p>
        </w:tc>
        <w:tc>
          <w:tcPr>
            <w:tcW w:w="1790" w:type="dxa"/>
            <w:shd w:val="clear" w:color="auto" w:fill="auto"/>
          </w:tcPr>
          <w:p w14:paraId="38142159" w14:textId="77777777" w:rsidR="00A029AE" w:rsidRPr="008D6DD3" w:rsidRDefault="00A029AE" w:rsidP="00811D9D">
            <w:pPr>
              <w:spacing w:after="0"/>
              <w:jc w:val="left"/>
              <w:rPr>
                <w:sz w:val="18"/>
                <w:szCs w:val="18"/>
              </w:rPr>
            </w:pPr>
            <w:r w:rsidRPr="008D6DD3">
              <w:rPr>
                <w:sz w:val="18"/>
                <w:szCs w:val="18"/>
              </w:rPr>
              <w:t>23,98%</w:t>
            </w:r>
          </w:p>
        </w:tc>
      </w:tr>
      <w:tr w:rsidR="00A029AE" w:rsidRPr="008D6DD3" w14:paraId="64D01D59" w14:textId="77777777" w:rsidTr="00137A4C">
        <w:trPr>
          <w:trHeight w:val="229"/>
          <w:jc w:val="center"/>
        </w:trPr>
        <w:tc>
          <w:tcPr>
            <w:tcW w:w="2866" w:type="dxa"/>
            <w:shd w:val="clear" w:color="auto" w:fill="auto"/>
          </w:tcPr>
          <w:p w14:paraId="5AEA36C2" w14:textId="77777777" w:rsidR="00A029AE" w:rsidRPr="008D6DD3" w:rsidRDefault="00A029AE" w:rsidP="00811D9D">
            <w:pPr>
              <w:spacing w:after="0"/>
              <w:jc w:val="left"/>
              <w:rPr>
                <w:sz w:val="18"/>
                <w:szCs w:val="18"/>
              </w:rPr>
            </w:pPr>
            <w:r w:rsidRPr="008D6DD3">
              <w:rPr>
                <w:sz w:val="18"/>
                <w:szCs w:val="18"/>
              </w:rPr>
              <w:t>Refrigeración</w:t>
            </w:r>
          </w:p>
        </w:tc>
        <w:tc>
          <w:tcPr>
            <w:tcW w:w="1791" w:type="dxa"/>
            <w:shd w:val="clear" w:color="auto" w:fill="auto"/>
          </w:tcPr>
          <w:p w14:paraId="66438E82" w14:textId="77777777" w:rsidR="00A029AE" w:rsidRPr="008D6DD3" w:rsidRDefault="00A029AE" w:rsidP="00811D9D">
            <w:pPr>
              <w:spacing w:after="0"/>
              <w:jc w:val="left"/>
              <w:rPr>
                <w:sz w:val="18"/>
                <w:szCs w:val="18"/>
              </w:rPr>
            </w:pPr>
            <w:r w:rsidRPr="008D6DD3">
              <w:rPr>
                <w:sz w:val="18"/>
                <w:szCs w:val="18"/>
              </w:rPr>
              <w:t>12.102</w:t>
            </w:r>
          </w:p>
        </w:tc>
        <w:tc>
          <w:tcPr>
            <w:tcW w:w="1790" w:type="dxa"/>
            <w:shd w:val="clear" w:color="auto" w:fill="auto"/>
          </w:tcPr>
          <w:p w14:paraId="48BF0FDB" w14:textId="77777777" w:rsidR="00A029AE" w:rsidRPr="008D6DD3" w:rsidRDefault="00A029AE" w:rsidP="00811D9D">
            <w:pPr>
              <w:spacing w:after="0"/>
              <w:jc w:val="left"/>
              <w:rPr>
                <w:sz w:val="18"/>
                <w:szCs w:val="18"/>
              </w:rPr>
            </w:pPr>
            <w:r w:rsidRPr="008D6DD3">
              <w:rPr>
                <w:sz w:val="18"/>
                <w:szCs w:val="18"/>
              </w:rPr>
              <w:t>7,23%</w:t>
            </w:r>
          </w:p>
        </w:tc>
      </w:tr>
      <w:tr w:rsidR="00A029AE" w:rsidRPr="008D6DD3" w14:paraId="5D6C62CE" w14:textId="77777777" w:rsidTr="00137A4C">
        <w:trPr>
          <w:trHeight w:val="229"/>
          <w:jc w:val="center"/>
        </w:trPr>
        <w:tc>
          <w:tcPr>
            <w:tcW w:w="2866" w:type="dxa"/>
            <w:shd w:val="clear" w:color="auto" w:fill="auto"/>
          </w:tcPr>
          <w:p w14:paraId="1F02C28A" w14:textId="77777777" w:rsidR="00A029AE" w:rsidRPr="008D6DD3" w:rsidRDefault="00A029AE" w:rsidP="00811D9D">
            <w:pPr>
              <w:spacing w:after="0"/>
              <w:jc w:val="left"/>
              <w:rPr>
                <w:sz w:val="18"/>
                <w:szCs w:val="18"/>
              </w:rPr>
            </w:pPr>
            <w:r w:rsidRPr="008D6DD3">
              <w:rPr>
                <w:sz w:val="18"/>
                <w:szCs w:val="18"/>
              </w:rPr>
              <w:t>HVAC</w:t>
            </w:r>
          </w:p>
        </w:tc>
        <w:tc>
          <w:tcPr>
            <w:tcW w:w="1791" w:type="dxa"/>
            <w:shd w:val="clear" w:color="auto" w:fill="auto"/>
          </w:tcPr>
          <w:p w14:paraId="47EDEE7E" w14:textId="77777777" w:rsidR="00A029AE" w:rsidRPr="008D6DD3" w:rsidRDefault="00A029AE" w:rsidP="00811D9D">
            <w:pPr>
              <w:spacing w:after="0"/>
              <w:jc w:val="left"/>
              <w:rPr>
                <w:sz w:val="18"/>
                <w:szCs w:val="18"/>
              </w:rPr>
            </w:pPr>
            <w:r w:rsidRPr="008D6DD3">
              <w:rPr>
                <w:sz w:val="18"/>
                <w:szCs w:val="18"/>
              </w:rPr>
              <w:t>7.715</w:t>
            </w:r>
          </w:p>
        </w:tc>
        <w:tc>
          <w:tcPr>
            <w:tcW w:w="1790" w:type="dxa"/>
            <w:shd w:val="clear" w:color="auto" w:fill="auto"/>
          </w:tcPr>
          <w:p w14:paraId="0DE320C2" w14:textId="77777777" w:rsidR="00A029AE" w:rsidRPr="008D6DD3" w:rsidRDefault="00A029AE" w:rsidP="00811D9D">
            <w:pPr>
              <w:spacing w:after="0"/>
              <w:jc w:val="left"/>
              <w:rPr>
                <w:sz w:val="18"/>
                <w:szCs w:val="18"/>
              </w:rPr>
            </w:pPr>
            <w:r w:rsidRPr="008D6DD3">
              <w:rPr>
                <w:sz w:val="18"/>
                <w:szCs w:val="18"/>
              </w:rPr>
              <w:t>4,61%</w:t>
            </w:r>
          </w:p>
        </w:tc>
      </w:tr>
      <w:tr w:rsidR="00A029AE" w:rsidRPr="008D6DD3" w14:paraId="04F5618F" w14:textId="77777777" w:rsidTr="00137A4C">
        <w:trPr>
          <w:trHeight w:val="229"/>
          <w:jc w:val="center"/>
        </w:trPr>
        <w:tc>
          <w:tcPr>
            <w:tcW w:w="2866" w:type="dxa"/>
            <w:shd w:val="clear" w:color="auto" w:fill="auto"/>
          </w:tcPr>
          <w:p w14:paraId="221758BF" w14:textId="77777777" w:rsidR="00A029AE" w:rsidRPr="008D6DD3" w:rsidRDefault="00A029AE" w:rsidP="00811D9D">
            <w:pPr>
              <w:spacing w:after="0"/>
              <w:jc w:val="left"/>
              <w:rPr>
                <w:sz w:val="18"/>
                <w:szCs w:val="18"/>
              </w:rPr>
            </w:pPr>
            <w:r w:rsidRPr="008D6DD3">
              <w:rPr>
                <w:sz w:val="18"/>
                <w:szCs w:val="18"/>
              </w:rPr>
              <w:t>Ascensores</w:t>
            </w:r>
          </w:p>
        </w:tc>
        <w:tc>
          <w:tcPr>
            <w:tcW w:w="1791" w:type="dxa"/>
            <w:shd w:val="clear" w:color="auto" w:fill="auto"/>
          </w:tcPr>
          <w:p w14:paraId="74B45E0B" w14:textId="77777777" w:rsidR="00A029AE" w:rsidRPr="008D6DD3" w:rsidRDefault="00A029AE" w:rsidP="00811D9D">
            <w:pPr>
              <w:spacing w:after="0"/>
              <w:jc w:val="left"/>
              <w:rPr>
                <w:sz w:val="18"/>
                <w:szCs w:val="18"/>
              </w:rPr>
            </w:pPr>
            <w:r w:rsidRPr="008D6DD3">
              <w:rPr>
                <w:sz w:val="18"/>
                <w:szCs w:val="18"/>
              </w:rPr>
              <w:t>6.300</w:t>
            </w:r>
          </w:p>
        </w:tc>
        <w:tc>
          <w:tcPr>
            <w:tcW w:w="1790" w:type="dxa"/>
            <w:shd w:val="clear" w:color="auto" w:fill="auto"/>
          </w:tcPr>
          <w:p w14:paraId="4688B0D9" w14:textId="77777777" w:rsidR="00A029AE" w:rsidRPr="008D6DD3" w:rsidRDefault="00A029AE" w:rsidP="00811D9D">
            <w:pPr>
              <w:spacing w:after="0"/>
              <w:jc w:val="left"/>
              <w:rPr>
                <w:sz w:val="18"/>
                <w:szCs w:val="18"/>
              </w:rPr>
            </w:pPr>
            <w:r w:rsidRPr="008D6DD3">
              <w:rPr>
                <w:sz w:val="18"/>
                <w:szCs w:val="18"/>
              </w:rPr>
              <w:t>3,76%</w:t>
            </w:r>
          </w:p>
        </w:tc>
      </w:tr>
      <w:tr w:rsidR="00A029AE" w:rsidRPr="008D6DD3" w14:paraId="3114BE1C" w14:textId="77777777" w:rsidTr="00137A4C">
        <w:trPr>
          <w:trHeight w:val="229"/>
          <w:jc w:val="center"/>
        </w:trPr>
        <w:tc>
          <w:tcPr>
            <w:tcW w:w="2866" w:type="dxa"/>
            <w:shd w:val="clear" w:color="auto" w:fill="auto"/>
          </w:tcPr>
          <w:p w14:paraId="54AC4D91" w14:textId="77777777" w:rsidR="00A029AE" w:rsidRPr="008D6DD3" w:rsidRDefault="00A029AE" w:rsidP="00811D9D">
            <w:pPr>
              <w:spacing w:after="0"/>
              <w:jc w:val="left"/>
              <w:rPr>
                <w:sz w:val="18"/>
                <w:szCs w:val="18"/>
              </w:rPr>
            </w:pPr>
            <w:r w:rsidRPr="008D6DD3">
              <w:rPr>
                <w:sz w:val="18"/>
                <w:szCs w:val="18"/>
              </w:rPr>
              <w:t>Aire comprimido</w:t>
            </w:r>
          </w:p>
        </w:tc>
        <w:tc>
          <w:tcPr>
            <w:tcW w:w="1791" w:type="dxa"/>
            <w:shd w:val="clear" w:color="auto" w:fill="auto"/>
          </w:tcPr>
          <w:p w14:paraId="71288A5D" w14:textId="77777777" w:rsidR="00A029AE" w:rsidRPr="008D6DD3" w:rsidRDefault="00A029AE" w:rsidP="00811D9D">
            <w:pPr>
              <w:spacing w:after="0"/>
              <w:jc w:val="left"/>
              <w:rPr>
                <w:sz w:val="18"/>
                <w:szCs w:val="18"/>
              </w:rPr>
            </w:pPr>
            <w:r w:rsidRPr="008D6DD3">
              <w:rPr>
                <w:sz w:val="18"/>
                <w:szCs w:val="18"/>
              </w:rPr>
              <w:t>2.640</w:t>
            </w:r>
          </w:p>
        </w:tc>
        <w:tc>
          <w:tcPr>
            <w:tcW w:w="1790" w:type="dxa"/>
            <w:shd w:val="clear" w:color="auto" w:fill="auto"/>
          </w:tcPr>
          <w:p w14:paraId="3B51180F" w14:textId="77777777" w:rsidR="00A029AE" w:rsidRPr="008D6DD3" w:rsidRDefault="00A029AE" w:rsidP="00811D9D">
            <w:pPr>
              <w:spacing w:after="0"/>
              <w:jc w:val="left"/>
              <w:rPr>
                <w:sz w:val="18"/>
                <w:szCs w:val="18"/>
              </w:rPr>
            </w:pPr>
            <w:r w:rsidRPr="008D6DD3">
              <w:rPr>
                <w:sz w:val="18"/>
                <w:szCs w:val="18"/>
              </w:rPr>
              <w:t>1,58%</w:t>
            </w:r>
          </w:p>
        </w:tc>
      </w:tr>
      <w:tr w:rsidR="00A029AE" w:rsidRPr="008D6DD3" w14:paraId="2FF093A6" w14:textId="77777777" w:rsidTr="00137A4C">
        <w:trPr>
          <w:trHeight w:val="229"/>
          <w:jc w:val="center"/>
        </w:trPr>
        <w:tc>
          <w:tcPr>
            <w:tcW w:w="2866" w:type="dxa"/>
            <w:tcBorders>
              <w:bottom w:val="single" w:sz="4" w:space="0" w:color="auto"/>
            </w:tcBorders>
            <w:shd w:val="clear" w:color="auto" w:fill="auto"/>
          </w:tcPr>
          <w:p w14:paraId="03CDF6AB" w14:textId="77777777" w:rsidR="00A029AE" w:rsidRPr="008D6DD3" w:rsidRDefault="00A029AE" w:rsidP="00811D9D">
            <w:pPr>
              <w:spacing w:after="0"/>
              <w:jc w:val="left"/>
              <w:rPr>
                <w:sz w:val="18"/>
                <w:szCs w:val="18"/>
              </w:rPr>
            </w:pPr>
            <w:r w:rsidRPr="008D6DD3">
              <w:rPr>
                <w:sz w:val="18"/>
                <w:szCs w:val="18"/>
              </w:rPr>
              <w:t>Bombeo</w:t>
            </w:r>
          </w:p>
        </w:tc>
        <w:tc>
          <w:tcPr>
            <w:tcW w:w="1791" w:type="dxa"/>
            <w:tcBorders>
              <w:bottom w:val="single" w:sz="4" w:space="0" w:color="auto"/>
            </w:tcBorders>
            <w:shd w:val="clear" w:color="auto" w:fill="auto"/>
          </w:tcPr>
          <w:p w14:paraId="0F7C9DF8" w14:textId="77777777" w:rsidR="00A029AE" w:rsidRPr="008D6DD3" w:rsidRDefault="00A029AE" w:rsidP="00811D9D">
            <w:pPr>
              <w:spacing w:after="0"/>
              <w:jc w:val="left"/>
              <w:rPr>
                <w:sz w:val="18"/>
                <w:szCs w:val="18"/>
              </w:rPr>
            </w:pPr>
            <w:r w:rsidRPr="008D6DD3">
              <w:rPr>
                <w:sz w:val="18"/>
                <w:szCs w:val="18"/>
              </w:rPr>
              <w:t>2.305</w:t>
            </w:r>
          </w:p>
        </w:tc>
        <w:tc>
          <w:tcPr>
            <w:tcW w:w="1790" w:type="dxa"/>
            <w:tcBorders>
              <w:bottom w:val="single" w:sz="4" w:space="0" w:color="auto"/>
            </w:tcBorders>
            <w:shd w:val="clear" w:color="auto" w:fill="auto"/>
          </w:tcPr>
          <w:p w14:paraId="3AC4EE23" w14:textId="77777777" w:rsidR="00A029AE" w:rsidRPr="008D6DD3" w:rsidRDefault="00A029AE" w:rsidP="00811D9D">
            <w:pPr>
              <w:spacing w:after="0"/>
              <w:jc w:val="left"/>
              <w:rPr>
                <w:sz w:val="18"/>
                <w:szCs w:val="18"/>
              </w:rPr>
            </w:pPr>
            <w:r w:rsidRPr="008D6DD3">
              <w:rPr>
                <w:sz w:val="18"/>
                <w:szCs w:val="18"/>
              </w:rPr>
              <w:t>1,38%</w:t>
            </w:r>
          </w:p>
        </w:tc>
      </w:tr>
    </w:tbl>
    <w:p w14:paraId="39CDAA81" w14:textId="77777777" w:rsidR="00A029AE" w:rsidRDefault="00A029AE" w:rsidP="00A029AE">
      <w:pPr>
        <w:spacing w:after="0"/>
      </w:pPr>
    </w:p>
    <w:p w14:paraId="7EF8C713" w14:textId="5485A07E" w:rsidR="00834714" w:rsidRDefault="00A029AE" w:rsidP="00A029AE">
      <w:r w:rsidRPr="00A029AE">
        <w:t>Por otro lado, un análisis fundamental en una caracterización energética para una edificación es la identificación de los usos significativos de la ener</w:t>
      </w:r>
      <w:r>
        <w:t xml:space="preserve">gía (USE). En la </w:t>
      </w:r>
      <w:r>
        <w:fldChar w:fldCharType="begin"/>
      </w:r>
      <w:r>
        <w:instrText xml:space="preserve"> REF _Ref146709963 \h </w:instrText>
      </w:r>
      <w:r>
        <w:fldChar w:fldCharType="separate"/>
      </w:r>
      <w:r w:rsidRPr="006A1F65">
        <w:t xml:space="preserve">Figura </w:t>
      </w:r>
      <w:r>
        <w:rPr>
          <w:noProof/>
        </w:rPr>
        <w:t>8</w:t>
      </w:r>
      <w:r>
        <w:fldChar w:fldCharType="end"/>
      </w:r>
      <w:r w:rsidRPr="00A029AE">
        <w:t xml:space="preserve"> se muestra un diagrama de Pareto de la distribución de consumo de energía por grupos de equ</w:t>
      </w:r>
      <w:r>
        <w:t>ipos presentados anteriormente.</w:t>
      </w:r>
    </w:p>
    <w:p w14:paraId="060FBDC2" w14:textId="29BFF995" w:rsidR="00370914" w:rsidRDefault="008D6DD3" w:rsidP="00137A4C">
      <w:pPr>
        <w:keepNext/>
        <w:spacing w:after="0"/>
        <w:jc w:val="center"/>
      </w:pPr>
      <w:r>
        <w:rPr>
          <w:noProof/>
          <w:lang w:eastAsia="es-CO"/>
        </w:rPr>
        <w:lastRenderedPageBreak/>
        <w:drawing>
          <wp:inline distT="0" distB="0" distL="0" distR="0" wp14:anchorId="7DB72FB2" wp14:editId="45B291A6">
            <wp:extent cx="4081882" cy="2188826"/>
            <wp:effectExtent l="0" t="0" r="0" b="254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5051" cy="2206612"/>
                    </a:xfrm>
                    <a:prstGeom prst="rect">
                      <a:avLst/>
                    </a:prstGeom>
                    <a:noFill/>
                  </pic:spPr>
                </pic:pic>
              </a:graphicData>
            </a:graphic>
          </wp:inline>
        </w:drawing>
      </w:r>
    </w:p>
    <w:p w14:paraId="0D507445" w14:textId="47DF7454" w:rsidR="009D205C" w:rsidRPr="006A1F65" w:rsidRDefault="00370914" w:rsidP="00137A4C">
      <w:pPr>
        <w:pStyle w:val="Descripcin"/>
        <w:jc w:val="center"/>
      </w:pPr>
      <w:bookmarkStart w:id="55" w:name="_Ref146709963"/>
      <w:r w:rsidRPr="006A1F65">
        <w:t xml:space="preserve">Figura </w:t>
      </w:r>
      <w:r w:rsidRPr="006A1F65">
        <w:fldChar w:fldCharType="begin"/>
      </w:r>
      <w:r w:rsidRPr="006A1F65">
        <w:instrText xml:space="preserve"> SEQ Figura \* ARABIC </w:instrText>
      </w:r>
      <w:r w:rsidRPr="006A1F65">
        <w:fldChar w:fldCharType="separate"/>
      </w:r>
      <w:r w:rsidR="008D6DD3">
        <w:rPr>
          <w:noProof/>
        </w:rPr>
        <w:t>8</w:t>
      </w:r>
      <w:r w:rsidRPr="006A1F65">
        <w:fldChar w:fldCharType="end"/>
      </w:r>
      <w:bookmarkEnd w:id="55"/>
      <w:r w:rsidRPr="006A1F65">
        <w:t xml:space="preserve">. Pareto de energía eléctrica por grupos de equipos en </w:t>
      </w:r>
      <w:r w:rsidR="00DC3D49">
        <w:t>EAAB</w:t>
      </w:r>
    </w:p>
    <w:p w14:paraId="0E64991A" w14:textId="50960A6D" w:rsidR="00A029AE" w:rsidRDefault="00A029AE" w:rsidP="00A029AE">
      <w:pPr>
        <w:rPr>
          <w:lang w:eastAsia="es-ES"/>
        </w:rPr>
      </w:pPr>
      <w:r>
        <w:rPr>
          <w:lang w:eastAsia="es-ES"/>
        </w:rPr>
        <w:t>El diagrama de Pareto muestra claramente los principales consumidores de energía en la edificación: se tiene, entonces, que el 80% de los usos de energía, los USE, lo representan la iluminación, los equipos de diagnóstico y de laboratorio, y los equipos ofimáticos para este edificio administrativo de EAAB.</w:t>
      </w:r>
    </w:p>
    <w:p w14:paraId="44522155" w14:textId="77777777" w:rsidR="00A029AE" w:rsidRDefault="00A029AE" w:rsidP="00A029AE">
      <w:pPr>
        <w:rPr>
          <w:lang w:eastAsia="es-ES"/>
        </w:rPr>
      </w:pPr>
      <w:r>
        <w:rPr>
          <w:lang w:eastAsia="es-ES"/>
        </w:rPr>
        <w:t>Para estos USE, se tienen los siguientes aspectos identificados:</w:t>
      </w:r>
    </w:p>
    <w:p w14:paraId="3A5D6B02" w14:textId="77777777" w:rsidR="00A029AE" w:rsidRDefault="00A029AE" w:rsidP="00A029AE">
      <w:pPr>
        <w:pStyle w:val="Prrafodelista"/>
        <w:numPr>
          <w:ilvl w:val="0"/>
          <w:numId w:val="29"/>
        </w:numPr>
        <w:rPr>
          <w:lang w:eastAsia="es-ES"/>
        </w:rPr>
      </w:pPr>
      <w:r>
        <w:rPr>
          <w:lang w:eastAsia="es-ES"/>
        </w:rPr>
        <w:t xml:space="preserve">En </w:t>
      </w:r>
      <w:r w:rsidRPr="00A029AE">
        <w:rPr>
          <w:b/>
          <w:lang w:eastAsia="es-ES"/>
        </w:rPr>
        <w:t>iluminación</w:t>
      </w:r>
      <w:r>
        <w:rPr>
          <w:lang w:eastAsia="es-ES"/>
        </w:rPr>
        <w:t>, el edificio de EAAB no cuenta con un inventario detallado de luminarias por área, pero se tiene registro de un 95% de luminarias LED instaladas y el 5% restante en luminarias convencionales. De un total de 9.330 luminarias, se estima que más de 450 pueden ser sustituidas por LED.</w:t>
      </w:r>
    </w:p>
    <w:p w14:paraId="0D89E289" w14:textId="77777777" w:rsidR="00A029AE" w:rsidRDefault="00A029AE" w:rsidP="00A029AE">
      <w:pPr>
        <w:pStyle w:val="Prrafodelista"/>
        <w:numPr>
          <w:ilvl w:val="0"/>
          <w:numId w:val="29"/>
        </w:numPr>
        <w:rPr>
          <w:lang w:eastAsia="es-ES"/>
        </w:rPr>
      </w:pPr>
      <w:r>
        <w:rPr>
          <w:lang w:eastAsia="es-ES"/>
        </w:rPr>
        <w:t xml:space="preserve">En referencia a los </w:t>
      </w:r>
      <w:r w:rsidRPr="00A029AE">
        <w:rPr>
          <w:b/>
          <w:lang w:eastAsia="es-ES"/>
        </w:rPr>
        <w:t>equipos de diagnóstico</w:t>
      </w:r>
      <w:r>
        <w:rPr>
          <w:lang w:eastAsia="es-ES"/>
        </w:rPr>
        <w:t>, EAAB detalla 115 equipos y dispositivos diferentes para diagnóstico y laboratorio, para un total de 253 unidades. Aquí se incluyen inventarios del Laboratorio de Agua Residual, Laboratorio de Agua Tratada, Laboratorio Cromatografía, Laboratorio Biología Molecular, Laboratorio de Microbiología y Laboratorio de Suelos.</w:t>
      </w:r>
    </w:p>
    <w:p w14:paraId="71D86A60" w14:textId="2D9E01A5" w:rsidR="00A029AE" w:rsidRDefault="00A029AE" w:rsidP="00A029AE">
      <w:pPr>
        <w:pStyle w:val="Prrafodelista"/>
        <w:numPr>
          <w:ilvl w:val="0"/>
          <w:numId w:val="29"/>
        </w:numPr>
        <w:rPr>
          <w:lang w:eastAsia="es-ES"/>
        </w:rPr>
      </w:pPr>
      <w:r>
        <w:rPr>
          <w:lang w:eastAsia="es-ES"/>
        </w:rPr>
        <w:t xml:space="preserve">Por último, los </w:t>
      </w:r>
      <w:r w:rsidRPr="00A029AE">
        <w:rPr>
          <w:b/>
          <w:lang w:eastAsia="es-ES"/>
        </w:rPr>
        <w:t>equipos ofimáticos</w:t>
      </w:r>
      <w:r>
        <w:rPr>
          <w:lang w:eastAsia="es-ES"/>
        </w:rPr>
        <w:t xml:space="preserve"> suman alrededor de 3.300 unidades. Entre estos equipos se incluyen equipos de escritorio, portátiles, proyectores, pantallas multifuncionales, impresoras, escáneres y </w:t>
      </w:r>
      <w:proofErr w:type="spellStart"/>
      <w:r>
        <w:rPr>
          <w:lang w:eastAsia="es-ES"/>
        </w:rPr>
        <w:t>UPSs</w:t>
      </w:r>
      <w:proofErr w:type="spellEnd"/>
      <w:r>
        <w:rPr>
          <w:lang w:eastAsia="es-ES"/>
        </w:rPr>
        <w:t>.</w:t>
      </w:r>
    </w:p>
    <w:p w14:paraId="746B1447" w14:textId="0A74397C" w:rsidR="00234AFB" w:rsidRDefault="00A029AE" w:rsidP="00A029AE">
      <w:pPr>
        <w:rPr>
          <w:lang w:eastAsia="es-ES"/>
        </w:rPr>
      </w:pPr>
      <w:r>
        <w:rPr>
          <w:lang w:eastAsia="es-ES"/>
        </w:rPr>
        <w:t>Información detallada sobre los consumos de energía eléctrica por categorías de equipos se puede consultar en la sección "Censo de Cargas" en el documen</w:t>
      </w:r>
      <w:r w:rsidR="00405860">
        <w:rPr>
          <w:lang w:eastAsia="es-ES"/>
        </w:rPr>
        <w:t>to de referencia: "</w:t>
      </w:r>
      <w:proofErr w:type="spellStart"/>
      <w:r w:rsidR="00405860">
        <w:rPr>
          <w:lang w:eastAsia="es-ES"/>
        </w:rPr>
        <w:t>Template</w:t>
      </w:r>
      <w:proofErr w:type="spellEnd"/>
      <w:r w:rsidR="00405860">
        <w:rPr>
          <w:lang w:eastAsia="es-ES"/>
        </w:rPr>
        <w:t xml:space="preserve"> WTA </w:t>
      </w:r>
      <w:proofErr w:type="spellStart"/>
      <w:r w:rsidR="00405860">
        <w:rPr>
          <w:lang w:eastAsia="es-ES"/>
        </w:rPr>
        <w:t>EE_</w:t>
      </w:r>
      <w:r>
        <w:rPr>
          <w:lang w:eastAsia="es-ES"/>
        </w:rPr>
        <w:t>EAAB</w:t>
      </w:r>
      <w:proofErr w:type="spellEnd"/>
      <w:r w:rsidR="00405860">
        <w:rPr>
          <w:lang w:eastAsia="es-ES"/>
        </w:rPr>
        <w:t>”</w:t>
      </w:r>
      <w:r>
        <w:rPr>
          <w:lang w:eastAsia="es-ES"/>
        </w:rPr>
        <w:t>.</w:t>
      </w:r>
    </w:p>
    <w:p w14:paraId="25F3A0BC" w14:textId="0D9E3772" w:rsidR="000E1749" w:rsidRPr="00CD6661" w:rsidRDefault="4A24A0F2" w:rsidP="000E1749">
      <w:pPr>
        <w:pStyle w:val="Ttulo3"/>
      </w:pPr>
      <w:bookmarkStart w:id="56" w:name="_Toc163550282"/>
      <w:r>
        <w:t>3.1.2. Gas Natural</w:t>
      </w:r>
      <w:bookmarkEnd w:id="56"/>
    </w:p>
    <w:p w14:paraId="2D458214" w14:textId="373CC304" w:rsidR="00675F2D" w:rsidRDefault="00675F2D" w:rsidP="00675F2D">
      <w:pPr>
        <w:rPr>
          <w:lang w:eastAsia="es-ES"/>
        </w:rPr>
      </w:pPr>
      <w:r>
        <w:rPr>
          <w:lang w:eastAsia="es-ES"/>
        </w:rPr>
        <w:t>El consumo de gas natural en EAAB se presenta únicamente en las estufas industriales del casino del edificio.</w:t>
      </w:r>
    </w:p>
    <w:p w14:paraId="1FA21D84" w14:textId="22E49183" w:rsidR="00675F2D" w:rsidRDefault="00675F2D" w:rsidP="00675F2D">
      <w:pPr>
        <w:rPr>
          <w:lang w:eastAsia="es-ES"/>
        </w:rPr>
      </w:pPr>
      <w:r>
        <w:rPr>
          <w:lang w:eastAsia="es-ES"/>
        </w:rPr>
        <w:t>En el casino, se utilizan estufas industriales a gas para el servicio de alimentos entre las 10:00 AM y las 2:00 PM, exclusivamente para el personal que tiene este beneficio. Estos equipos representan el 100% del consumo de gas de toda la instalación.</w:t>
      </w:r>
    </w:p>
    <w:p w14:paraId="7C836326" w14:textId="4523E5CA" w:rsidR="008D6DD3" w:rsidRPr="00A029AE" w:rsidRDefault="00675F2D" w:rsidP="00675F2D">
      <w:pPr>
        <w:rPr>
          <w:lang w:eastAsia="es-ES"/>
        </w:rPr>
      </w:pPr>
      <w:r>
        <w:rPr>
          <w:lang w:eastAsia="es-ES"/>
        </w:rPr>
        <w:t xml:space="preserve">A diferencia del desglose de uso de energía eléctrica por áreas o zonas, no se cuenta con una subdivisión para el consumo de gas en la edificación, por lo que no se presenta un análisis detallado mediante un diagrama de Pareto o una distribución gráfica. En la </w:t>
      </w:r>
      <w:r>
        <w:rPr>
          <w:lang w:eastAsia="es-ES"/>
        </w:rPr>
        <w:fldChar w:fldCharType="begin"/>
      </w:r>
      <w:r>
        <w:rPr>
          <w:lang w:eastAsia="es-ES"/>
        </w:rPr>
        <w:instrText xml:space="preserve"> REF _Ref146709888 \h </w:instrText>
      </w:r>
      <w:r>
        <w:rPr>
          <w:lang w:eastAsia="es-ES"/>
        </w:rPr>
      </w:r>
      <w:r>
        <w:rPr>
          <w:lang w:eastAsia="es-ES"/>
        </w:rPr>
        <w:fldChar w:fldCharType="separate"/>
      </w:r>
      <w:r w:rsidRPr="00B37F46">
        <w:rPr>
          <w:bCs/>
          <w:iCs/>
        </w:rPr>
        <w:t xml:space="preserve">Tabla </w:t>
      </w:r>
      <w:r>
        <w:rPr>
          <w:bCs/>
          <w:iCs/>
          <w:noProof/>
        </w:rPr>
        <w:t>5</w:t>
      </w:r>
      <w:r>
        <w:rPr>
          <w:lang w:eastAsia="es-ES"/>
        </w:rPr>
        <w:fldChar w:fldCharType="end"/>
      </w:r>
      <w:r>
        <w:rPr>
          <w:lang w:eastAsia="es-ES"/>
        </w:rPr>
        <w:t xml:space="preserve"> se proporciona el promedio de uso de gas en EAAB.</w:t>
      </w:r>
    </w:p>
    <w:p w14:paraId="53DF7589" w14:textId="6D0FA870" w:rsidR="00B37F46" w:rsidRPr="00B37F46" w:rsidRDefault="00B37F46" w:rsidP="00137A4C">
      <w:pPr>
        <w:pStyle w:val="Descripcin"/>
        <w:keepNext/>
        <w:spacing w:after="0"/>
        <w:jc w:val="center"/>
        <w:rPr>
          <w:b w:val="0"/>
          <w:bCs/>
          <w:i/>
          <w:iCs w:val="0"/>
        </w:rPr>
      </w:pPr>
      <w:bookmarkStart w:id="57" w:name="_Ref146709888"/>
      <w:r w:rsidRPr="00B37F46">
        <w:rPr>
          <w:bCs/>
          <w:iCs w:val="0"/>
        </w:rPr>
        <w:t xml:space="preserve">Tabla </w:t>
      </w:r>
      <w:r w:rsidRPr="00B37F46">
        <w:rPr>
          <w:b w:val="0"/>
          <w:bCs/>
          <w:i/>
          <w:iCs w:val="0"/>
        </w:rPr>
        <w:fldChar w:fldCharType="begin"/>
      </w:r>
      <w:r w:rsidRPr="00B37F46">
        <w:rPr>
          <w:bCs/>
          <w:iCs w:val="0"/>
        </w:rPr>
        <w:instrText xml:space="preserve"> SEQ Tabla \* ARABIC </w:instrText>
      </w:r>
      <w:r w:rsidRPr="00B37F46">
        <w:rPr>
          <w:b w:val="0"/>
          <w:bCs/>
          <w:i/>
          <w:iCs w:val="0"/>
        </w:rPr>
        <w:fldChar w:fldCharType="separate"/>
      </w:r>
      <w:r w:rsidR="00C106F4">
        <w:rPr>
          <w:bCs/>
          <w:iCs w:val="0"/>
          <w:noProof/>
        </w:rPr>
        <w:t>5</w:t>
      </w:r>
      <w:r w:rsidRPr="00B37F46">
        <w:rPr>
          <w:b w:val="0"/>
          <w:bCs/>
          <w:i/>
          <w:iCs w:val="0"/>
        </w:rPr>
        <w:fldChar w:fldCharType="end"/>
      </w:r>
      <w:bookmarkEnd w:id="57"/>
      <w:r w:rsidRPr="00B37F46">
        <w:rPr>
          <w:bCs/>
          <w:iCs w:val="0"/>
        </w:rPr>
        <w:t xml:space="preserve">. </w:t>
      </w:r>
      <w:r w:rsidR="00942DD3">
        <w:rPr>
          <w:bCs/>
          <w:iCs w:val="0"/>
        </w:rPr>
        <w:t xml:space="preserve">Distribución del consumo de gas natural por áreas o grupos de equipos en </w:t>
      </w:r>
      <w:r w:rsidR="00BC1DDB">
        <w:rPr>
          <w:bCs/>
          <w:iCs w:val="0"/>
        </w:rPr>
        <w:t>EAAB</w:t>
      </w:r>
    </w:p>
    <w:tbl>
      <w:tblPr>
        <w:tblW w:w="5869" w:type="dxa"/>
        <w:jc w:val="center"/>
        <w:tblCellMar>
          <w:left w:w="70" w:type="dxa"/>
          <w:right w:w="70" w:type="dxa"/>
        </w:tblCellMar>
        <w:tblLook w:val="04A0" w:firstRow="1" w:lastRow="0" w:firstColumn="1" w:lastColumn="0" w:noHBand="0" w:noVBand="1"/>
      </w:tblPr>
      <w:tblGrid>
        <w:gridCol w:w="2471"/>
        <w:gridCol w:w="1545"/>
        <w:gridCol w:w="1853"/>
      </w:tblGrid>
      <w:tr w:rsidR="00531CE6" w:rsidRPr="008D038D" w14:paraId="09C6535A" w14:textId="77777777" w:rsidTr="00137A4C">
        <w:trPr>
          <w:trHeight w:val="198"/>
          <w:jc w:val="center"/>
        </w:trPr>
        <w:tc>
          <w:tcPr>
            <w:tcW w:w="2471" w:type="dxa"/>
            <w:shd w:val="clear" w:color="auto" w:fill="00B050"/>
            <w:vAlign w:val="center"/>
            <w:hideMark/>
          </w:tcPr>
          <w:p w14:paraId="655FDBFE" w14:textId="77777777" w:rsidR="00531CE6" w:rsidRPr="008D038D" w:rsidRDefault="00531CE6">
            <w:pPr>
              <w:spacing w:after="0"/>
              <w:rPr>
                <w:b/>
                <w:bCs/>
                <w:color w:val="FFFFFF" w:themeColor="background1"/>
                <w:sz w:val="18"/>
                <w:szCs w:val="18"/>
              </w:rPr>
            </w:pPr>
            <w:r w:rsidRPr="008D038D">
              <w:rPr>
                <w:b/>
                <w:bCs/>
                <w:color w:val="FFFFFF" w:themeColor="background1"/>
                <w:sz w:val="18"/>
                <w:szCs w:val="18"/>
              </w:rPr>
              <w:t>Equipos</w:t>
            </w:r>
          </w:p>
        </w:tc>
        <w:tc>
          <w:tcPr>
            <w:tcW w:w="1545" w:type="dxa"/>
            <w:shd w:val="clear" w:color="auto" w:fill="00B050"/>
            <w:vAlign w:val="center"/>
            <w:hideMark/>
          </w:tcPr>
          <w:p w14:paraId="29879B95" w14:textId="4B028D6B" w:rsidR="00531CE6" w:rsidRPr="008D038D" w:rsidRDefault="00531CE6">
            <w:pPr>
              <w:spacing w:after="0"/>
              <w:rPr>
                <w:b/>
                <w:bCs/>
                <w:color w:val="FFFFFF" w:themeColor="background1"/>
                <w:sz w:val="18"/>
                <w:szCs w:val="18"/>
              </w:rPr>
            </w:pPr>
            <w:r w:rsidRPr="008D038D">
              <w:rPr>
                <w:b/>
                <w:bCs/>
                <w:color w:val="FFFFFF" w:themeColor="background1"/>
                <w:sz w:val="18"/>
                <w:szCs w:val="18"/>
              </w:rPr>
              <w:t>Consumo [</w:t>
            </w:r>
            <w:r w:rsidR="00B730AB" w:rsidRPr="008D038D">
              <w:rPr>
                <w:b/>
                <w:bCs/>
                <w:color w:val="FFFFFF" w:themeColor="background1"/>
                <w:sz w:val="18"/>
                <w:szCs w:val="18"/>
              </w:rPr>
              <w:t>m³</w:t>
            </w:r>
            <w:r w:rsidRPr="008D038D">
              <w:rPr>
                <w:b/>
                <w:bCs/>
                <w:color w:val="FFFFFF" w:themeColor="background1"/>
                <w:sz w:val="18"/>
                <w:szCs w:val="18"/>
              </w:rPr>
              <w:t>/mes]</w:t>
            </w:r>
          </w:p>
        </w:tc>
        <w:tc>
          <w:tcPr>
            <w:tcW w:w="1853" w:type="dxa"/>
            <w:shd w:val="clear" w:color="auto" w:fill="00B050"/>
            <w:vAlign w:val="center"/>
            <w:hideMark/>
          </w:tcPr>
          <w:p w14:paraId="526863B7" w14:textId="77777777" w:rsidR="00531CE6" w:rsidRPr="008D038D" w:rsidRDefault="00531CE6">
            <w:pPr>
              <w:spacing w:after="0"/>
              <w:rPr>
                <w:b/>
                <w:bCs/>
                <w:color w:val="FFFFFF" w:themeColor="background1"/>
                <w:sz w:val="18"/>
                <w:szCs w:val="18"/>
              </w:rPr>
            </w:pPr>
            <w:r w:rsidRPr="008D038D">
              <w:rPr>
                <w:b/>
                <w:bCs/>
                <w:color w:val="FFFFFF" w:themeColor="background1"/>
                <w:sz w:val="18"/>
                <w:szCs w:val="18"/>
              </w:rPr>
              <w:t>Distribución [%]</w:t>
            </w:r>
          </w:p>
        </w:tc>
      </w:tr>
      <w:tr w:rsidR="008D038D" w:rsidRPr="008D038D" w14:paraId="11A66D8F" w14:textId="77777777" w:rsidTr="00137A4C">
        <w:trPr>
          <w:trHeight w:val="198"/>
          <w:jc w:val="center"/>
        </w:trPr>
        <w:tc>
          <w:tcPr>
            <w:tcW w:w="2471" w:type="dxa"/>
            <w:tcBorders>
              <w:bottom w:val="single" w:sz="8" w:space="0" w:color="auto"/>
            </w:tcBorders>
            <w:shd w:val="clear" w:color="auto" w:fill="auto"/>
            <w:hideMark/>
          </w:tcPr>
          <w:p w14:paraId="2417C86A" w14:textId="1CE9DD30" w:rsidR="008D038D" w:rsidRPr="008D038D" w:rsidRDefault="008D038D" w:rsidP="008D6DD3">
            <w:pPr>
              <w:spacing w:after="0"/>
              <w:jc w:val="left"/>
              <w:rPr>
                <w:sz w:val="18"/>
                <w:szCs w:val="18"/>
              </w:rPr>
            </w:pPr>
            <w:r w:rsidRPr="008D038D">
              <w:rPr>
                <w:sz w:val="18"/>
                <w:szCs w:val="18"/>
              </w:rPr>
              <w:t>C</w:t>
            </w:r>
            <w:r w:rsidR="00BC1DDB">
              <w:rPr>
                <w:sz w:val="18"/>
                <w:szCs w:val="18"/>
              </w:rPr>
              <w:t>asino</w:t>
            </w:r>
            <w:r w:rsidRPr="008D038D">
              <w:rPr>
                <w:sz w:val="18"/>
                <w:szCs w:val="18"/>
              </w:rPr>
              <w:t xml:space="preserve"> (Estufas industriales)</w:t>
            </w:r>
          </w:p>
        </w:tc>
        <w:tc>
          <w:tcPr>
            <w:tcW w:w="1545" w:type="dxa"/>
            <w:tcBorders>
              <w:bottom w:val="single" w:sz="8" w:space="0" w:color="auto"/>
            </w:tcBorders>
            <w:shd w:val="clear" w:color="auto" w:fill="auto"/>
            <w:hideMark/>
          </w:tcPr>
          <w:p w14:paraId="3F7052AA" w14:textId="3D085654" w:rsidR="008D038D" w:rsidRPr="008D038D" w:rsidRDefault="00682397" w:rsidP="008D6DD3">
            <w:pPr>
              <w:spacing w:after="0"/>
              <w:rPr>
                <w:sz w:val="18"/>
                <w:szCs w:val="18"/>
              </w:rPr>
            </w:pPr>
            <w:r>
              <w:rPr>
                <w:sz w:val="18"/>
                <w:szCs w:val="18"/>
              </w:rPr>
              <w:t>789</w:t>
            </w:r>
          </w:p>
        </w:tc>
        <w:tc>
          <w:tcPr>
            <w:tcW w:w="1853" w:type="dxa"/>
            <w:tcBorders>
              <w:bottom w:val="single" w:sz="8" w:space="0" w:color="auto"/>
            </w:tcBorders>
            <w:shd w:val="clear" w:color="auto" w:fill="auto"/>
            <w:hideMark/>
          </w:tcPr>
          <w:p w14:paraId="53201A86" w14:textId="7105EB85" w:rsidR="008D038D" w:rsidRPr="008D038D" w:rsidRDefault="00682397" w:rsidP="008D6DD3">
            <w:pPr>
              <w:spacing w:after="0"/>
              <w:rPr>
                <w:sz w:val="18"/>
                <w:szCs w:val="18"/>
              </w:rPr>
            </w:pPr>
            <w:r>
              <w:rPr>
                <w:sz w:val="18"/>
                <w:szCs w:val="18"/>
              </w:rPr>
              <w:t>100</w:t>
            </w:r>
            <w:r w:rsidR="008D038D" w:rsidRPr="008D038D">
              <w:rPr>
                <w:sz w:val="18"/>
                <w:szCs w:val="18"/>
              </w:rPr>
              <w:t>%</w:t>
            </w:r>
          </w:p>
        </w:tc>
      </w:tr>
    </w:tbl>
    <w:p w14:paraId="3321ABA2" w14:textId="77777777" w:rsidR="008D6DD3" w:rsidRDefault="008D6DD3" w:rsidP="008D6DD3">
      <w:pPr>
        <w:spacing w:after="0"/>
        <w:rPr>
          <w:b/>
          <w:bCs/>
          <w:color w:val="auto"/>
          <w:sz w:val="18"/>
          <w:szCs w:val="18"/>
        </w:rPr>
      </w:pPr>
    </w:p>
    <w:p w14:paraId="1990472C" w14:textId="380D7836" w:rsidR="00B2145A" w:rsidRDefault="00B2145A" w:rsidP="008D6DD3">
      <w:pPr>
        <w:spacing w:after="0"/>
        <w:rPr>
          <w:lang w:eastAsia="es-ES"/>
        </w:rPr>
      </w:pPr>
      <w:r w:rsidRPr="00B2145A">
        <w:rPr>
          <w:lang w:eastAsia="es-ES"/>
        </w:rPr>
        <w:lastRenderedPageBreak/>
        <w:t>Más información de los usos de gas puede ser consultada en la sección Censo de Cargas en el documento</w:t>
      </w:r>
      <w:r w:rsidR="00675F2D">
        <w:rPr>
          <w:lang w:eastAsia="es-ES"/>
        </w:rPr>
        <w:t xml:space="preserve"> de referencia: </w:t>
      </w:r>
      <w:proofErr w:type="spellStart"/>
      <w:r w:rsidR="00675F2D">
        <w:rPr>
          <w:lang w:eastAsia="es-ES"/>
        </w:rPr>
        <w:t>Template</w:t>
      </w:r>
      <w:proofErr w:type="spellEnd"/>
      <w:r w:rsidR="00675F2D">
        <w:rPr>
          <w:lang w:eastAsia="es-ES"/>
        </w:rPr>
        <w:t xml:space="preserve"> WTA </w:t>
      </w:r>
      <w:proofErr w:type="spellStart"/>
      <w:r w:rsidR="00675F2D">
        <w:rPr>
          <w:lang w:eastAsia="es-ES"/>
        </w:rPr>
        <w:t>EE_</w:t>
      </w:r>
      <w:r w:rsidR="00084B8A">
        <w:rPr>
          <w:lang w:eastAsia="es-ES"/>
        </w:rPr>
        <w:t>EAAB</w:t>
      </w:r>
      <w:proofErr w:type="spellEnd"/>
      <w:r w:rsidR="00084B8A">
        <w:rPr>
          <w:lang w:eastAsia="es-ES"/>
        </w:rPr>
        <w:t>.</w:t>
      </w:r>
    </w:p>
    <w:p w14:paraId="4659CB36" w14:textId="77777777" w:rsidR="008D6DD3" w:rsidRDefault="008D6DD3" w:rsidP="008D6DD3">
      <w:pPr>
        <w:spacing w:after="0"/>
        <w:rPr>
          <w:lang w:eastAsia="es-ES"/>
        </w:rPr>
      </w:pPr>
    </w:p>
    <w:p w14:paraId="4FB5ED8D" w14:textId="5E8B9FAF" w:rsidR="006551DC" w:rsidRPr="00CD6661" w:rsidRDefault="4A24A0F2" w:rsidP="006551DC">
      <w:pPr>
        <w:pStyle w:val="Ttulo3"/>
      </w:pPr>
      <w:bookmarkStart w:id="58" w:name="_Toc163550283"/>
      <w:r>
        <w:t>3.1.3. Agua</w:t>
      </w:r>
      <w:bookmarkEnd w:id="58"/>
    </w:p>
    <w:p w14:paraId="7CACB0E0" w14:textId="1CD9CE1A" w:rsidR="00675F2D" w:rsidRDefault="00675F2D" w:rsidP="00675F2D">
      <w:pPr>
        <w:rPr>
          <w:lang w:eastAsia="es-ES"/>
        </w:rPr>
      </w:pPr>
      <w:bookmarkStart w:id="59" w:name="_Ref146180537"/>
      <w:r>
        <w:rPr>
          <w:lang w:eastAsia="es-ES"/>
        </w:rPr>
        <w:t>El uso de agua en EAAB se lleva a cabo a través de la distribución mediante redes de tuberías de agua potable en toda la edificación. Se cuentan con cuatro (4) equipos de bombeo y distribución de presión regular para todos los pisos de la instalación.</w:t>
      </w:r>
    </w:p>
    <w:p w14:paraId="5A44DFC1" w14:textId="3C689903" w:rsidR="006436B3" w:rsidRDefault="00675F2D" w:rsidP="00675F2D">
      <w:pPr>
        <w:rPr>
          <w:i/>
          <w:iCs/>
          <w:lang w:eastAsia="es-ES"/>
        </w:rPr>
      </w:pPr>
      <w:r>
        <w:rPr>
          <w:lang w:eastAsia="es-ES"/>
        </w:rPr>
        <w:t xml:space="preserve">A diferencia del desglose del uso de energía eléctrica por áreas o zonas, no se dispone de una subdivisión para el consumo de agua en la edificación, por lo que no se proporciona un análisis mediante un diagrama de Pareto o una distribución gráfica. En su lugar, se registra un consumo total que incluye todas las aplicaciones internas del recurso hídrico, como se muestra en la </w:t>
      </w:r>
      <w:r>
        <w:rPr>
          <w:lang w:eastAsia="es-ES"/>
        </w:rPr>
        <w:fldChar w:fldCharType="begin"/>
      </w:r>
      <w:r>
        <w:rPr>
          <w:lang w:eastAsia="es-ES"/>
        </w:rPr>
        <w:instrText xml:space="preserve"> REF _Ref146709858 \h </w:instrText>
      </w:r>
      <w:r>
        <w:rPr>
          <w:lang w:eastAsia="es-ES"/>
        </w:rPr>
      </w:r>
      <w:r>
        <w:rPr>
          <w:lang w:eastAsia="es-ES"/>
        </w:rPr>
        <w:fldChar w:fldCharType="separate"/>
      </w:r>
      <w:r w:rsidRPr="00E2391A">
        <w:rPr>
          <w:bCs/>
          <w:iCs/>
        </w:rPr>
        <w:t xml:space="preserve">Tabla </w:t>
      </w:r>
      <w:r>
        <w:rPr>
          <w:bCs/>
          <w:iCs/>
          <w:noProof/>
        </w:rPr>
        <w:t>6</w:t>
      </w:r>
      <w:r>
        <w:rPr>
          <w:lang w:eastAsia="es-ES"/>
        </w:rPr>
        <w:fldChar w:fldCharType="end"/>
      </w:r>
      <w:r>
        <w:rPr>
          <w:lang w:eastAsia="es-ES"/>
        </w:rPr>
        <w:t>.</w:t>
      </w:r>
    </w:p>
    <w:p w14:paraId="45D93160" w14:textId="353C16F1" w:rsidR="00817971" w:rsidRPr="00E2391A" w:rsidRDefault="00817971" w:rsidP="00137A4C">
      <w:pPr>
        <w:pStyle w:val="Descripcin"/>
        <w:keepNext/>
        <w:jc w:val="center"/>
        <w:rPr>
          <w:b w:val="0"/>
          <w:bCs/>
          <w:i/>
          <w:iCs w:val="0"/>
        </w:rPr>
      </w:pPr>
      <w:bookmarkStart w:id="60" w:name="_Ref146709858"/>
      <w:r w:rsidRPr="00E2391A">
        <w:rPr>
          <w:bCs/>
          <w:iCs w:val="0"/>
        </w:rPr>
        <w:t xml:space="preserve">Tabla </w:t>
      </w:r>
      <w:r w:rsidRPr="00E2391A">
        <w:rPr>
          <w:b w:val="0"/>
          <w:bCs/>
          <w:i/>
          <w:iCs w:val="0"/>
        </w:rPr>
        <w:fldChar w:fldCharType="begin"/>
      </w:r>
      <w:r w:rsidRPr="00E2391A">
        <w:rPr>
          <w:bCs/>
          <w:iCs w:val="0"/>
        </w:rPr>
        <w:instrText xml:space="preserve"> SEQ Tabla \* ARABIC </w:instrText>
      </w:r>
      <w:r w:rsidRPr="00E2391A">
        <w:rPr>
          <w:b w:val="0"/>
          <w:bCs/>
          <w:i/>
          <w:iCs w:val="0"/>
        </w:rPr>
        <w:fldChar w:fldCharType="separate"/>
      </w:r>
      <w:r w:rsidR="00C106F4">
        <w:rPr>
          <w:bCs/>
          <w:iCs w:val="0"/>
          <w:noProof/>
        </w:rPr>
        <w:t>6</w:t>
      </w:r>
      <w:r w:rsidRPr="00E2391A">
        <w:rPr>
          <w:b w:val="0"/>
          <w:bCs/>
          <w:i/>
          <w:iCs w:val="0"/>
          <w:noProof/>
        </w:rPr>
        <w:fldChar w:fldCharType="end"/>
      </w:r>
      <w:bookmarkEnd w:id="59"/>
      <w:bookmarkEnd w:id="60"/>
      <w:r w:rsidRPr="00E2391A">
        <w:rPr>
          <w:bCs/>
          <w:iCs w:val="0"/>
        </w:rPr>
        <w:t xml:space="preserve">. Distribución del consumo de agua en </w:t>
      </w:r>
      <w:r w:rsidR="00D4082A">
        <w:rPr>
          <w:bCs/>
          <w:iCs w:val="0"/>
        </w:rPr>
        <w:t>EAAB</w:t>
      </w:r>
    </w:p>
    <w:tbl>
      <w:tblPr>
        <w:tblW w:w="6379" w:type="dxa"/>
        <w:jc w:val="center"/>
        <w:tblCellMar>
          <w:left w:w="70" w:type="dxa"/>
          <w:right w:w="70" w:type="dxa"/>
        </w:tblCellMar>
        <w:tblLook w:val="04A0" w:firstRow="1" w:lastRow="0" w:firstColumn="1" w:lastColumn="0" w:noHBand="0" w:noVBand="1"/>
      </w:tblPr>
      <w:tblGrid>
        <w:gridCol w:w="2552"/>
        <w:gridCol w:w="2126"/>
        <w:gridCol w:w="1701"/>
      </w:tblGrid>
      <w:tr w:rsidR="00817971" w:rsidRPr="00330966" w14:paraId="76EAF6A7" w14:textId="77777777" w:rsidTr="00137A4C">
        <w:trPr>
          <w:trHeight w:val="255"/>
          <w:jc w:val="center"/>
        </w:trPr>
        <w:tc>
          <w:tcPr>
            <w:tcW w:w="2552" w:type="dxa"/>
            <w:shd w:val="clear" w:color="auto" w:fill="00B050"/>
            <w:vAlign w:val="center"/>
            <w:hideMark/>
          </w:tcPr>
          <w:p w14:paraId="6AB9C186" w14:textId="5E2432F0" w:rsidR="00817971" w:rsidRPr="00330966" w:rsidRDefault="00817971">
            <w:pPr>
              <w:spacing w:after="0"/>
              <w:rPr>
                <w:b/>
                <w:bCs/>
                <w:color w:val="FFFFFF" w:themeColor="background1"/>
              </w:rPr>
            </w:pPr>
            <w:r w:rsidRPr="00330966">
              <w:rPr>
                <w:b/>
                <w:bCs/>
                <w:color w:val="FFFFFF" w:themeColor="background1"/>
              </w:rPr>
              <w:t>Equipos</w:t>
            </w:r>
            <w:r w:rsidR="00A377A4">
              <w:rPr>
                <w:b/>
                <w:bCs/>
                <w:color w:val="FFFFFF" w:themeColor="background1"/>
              </w:rPr>
              <w:t xml:space="preserve"> o área</w:t>
            </w:r>
          </w:p>
        </w:tc>
        <w:tc>
          <w:tcPr>
            <w:tcW w:w="2126" w:type="dxa"/>
            <w:shd w:val="clear" w:color="auto" w:fill="00B050"/>
            <w:vAlign w:val="center"/>
            <w:hideMark/>
          </w:tcPr>
          <w:p w14:paraId="73422A29" w14:textId="77777777" w:rsidR="00817971" w:rsidRPr="00330966" w:rsidRDefault="00817971">
            <w:pPr>
              <w:spacing w:after="0"/>
              <w:rPr>
                <w:b/>
                <w:bCs/>
                <w:color w:val="FFFFFF" w:themeColor="background1"/>
              </w:rPr>
            </w:pPr>
            <w:r w:rsidRPr="00330966">
              <w:rPr>
                <w:b/>
                <w:bCs/>
                <w:color w:val="FFFFFF" w:themeColor="background1"/>
              </w:rPr>
              <w:t>Consumo [</w:t>
            </w:r>
            <w:r w:rsidRPr="0016081F">
              <w:rPr>
                <w:b/>
                <w:bCs/>
                <w:color w:val="FFFFFF" w:themeColor="background1"/>
              </w:rPr>
              <w:t>m³</w:t>
            </w:r>
            <w:r w:rsidRPr="00330966">
              <w:rPr>
                <w:b/>
                <w:bCs/>
                <w:color w:val="FFFFFF" w:themeColor="background1"/>
              </w:rPr>
              <w:t>/mes]</w:t>
            </w:r>
          </w:p>
        </w:tc>
        <w:tc>
          <w:tcPr>
            <w:tcW w:w="1701" w:type="dxa"/>
            <w:shd w:val="clear" w:color="auto" w:fill="00B050"/>
            <w:vAlign w:val="center"/>
            <w:hideMark/>
          </w:tcPr>
          <w:p w14:paraId="4C586A18" w14:textId="77777777" w:rsidR="00817971" w:rsidRPr="00330966" w:rsidRDefault="00817971">
            <w:pPr>
              <w:spacing w:after="0"/>
              <w:rPr>
                <w:b/>
                <w:bCs/>
                <w:color w:val="FFFFFF" w:themeColor="background1"/>
              </w:rPr>
            </w:pPr>
            <w:r w:rsidRPr="00330966">
              <w:rPr>
                <w:b/>
                <w:bCs/>
                <w:color w:val="FFFFFF" w:themeColor="background1"/>
              </w:rPr>
              <w:t>Distribución [%]</w:t>
            </w:r>
          </w:p>
        </w:tc>
      </w:tr>
      <w:tr w:rsidR="00817971" w:rsidRPr="003A4185" w14:paraId="160FE2B6" w14:textId="77777777" w:rsidTr="00137A4C">
        <w:trPr>
          <w:trHeight w:val="255"/>
          <w:jc w:val="center"/>
        </w:trPr>
        <w:tc>
          <w:tcPr>
            <w:tcW w:w="2552" w:type="dxa"/>
            <w:tcBorders>
              <w:bottom w:val="single" w:sz="8" w:space="0" w:color="auto"/>
            </w:tcBorders>
            <w:shd w:val="clear" w:color="auto" w:fill="auto"/>
            <w:vAlign w:val="center"/>
            <w:hideMark/>
          </w:tcPr>
          <w:p w14:paraId="2F056000" w14:textId="4675D33D" w:rsidR="00817971" w:rsidRPr="00B37F46" w:rsidRDefault="00817971">
            <w:pPr>
              <w:spacing w:after="0"/>
              <w:rPr>
                <w:sz w:val="18"/>
                <w:szCs w:val="18"/>
              </w:rPr>
            </w:pPr>
            <w:r w:rsidRPr="00B37F46">
              <w:rPr>
                <w:sz w:val="18"/>
                <w:szCs w:val="18"/>
              </w:rPr>
              <w:t>C</w:t>
            </w:r>
            <w:r w:rsidR="00184427">
              <w:rPr>
                <w:sz w:val="18"/>
                <w:szCs w:val="18"/>
              </w:rPr>
              <w:t>onsumo inter</w:t>
            </w:r>
            <w:r w:rsidR="00E2391A">
              <w:rPr>
                <w:sz w:val="18"/>
                <w:szCs w:val="18"/>
              </w:rPr>
              <w:t>no</w:t>
            </w:r>
          </w:p>
        </w:tc>
        <w:tc>
          <w:tcPr>
            <w:tcW w:w="2126" w:type="dxa"/>
            <w:tcBorders>
              <w:bottom w:val="single" w:sz="8" w:space="0" w:color="auto"/>
            </w:tcBorders>
            <w:shd w:val="clear" w:color="auto" w:fill="auto"/>
            <w:vAlign w:val="center"/>
            <w:hideMark/>
          </w:tcPr>
          <w:p w14:paraId="7C40B93C" w14:textId="17C80F3B" w:rsidR="00817971" w:rsidRPr="00B37F46" w:rsidRDefault="00D4082A">
            <w:pPr>
              <w:spacing w:after="0"/>
              <w:rPr>
                <w:sz w:val="18"/>
                <w:szCs w:val="18"/>
              </w:rPr>
            </w:pPr>
            <w:r>
              <w:rPr>
                <w:sz w:val="18"/>
                <w:szCs w:val="18"/>
              </w:rPr>
              <w:t>2.025</w:t>
            </w:r>
          </w:p>
        </w:tc>
        <w:tc>
          <w:tcPr>
            <w:tcW w:w="1701" w:type="dxa"/>
            <w:tcBorders>
              <w:bottom w:val="single" w:sz="8" w:space="0" w:color="auto"/>
            </w:tcBorders>
            <w:shd w:val="clear" w:color="auto" w:fill="auto"/>
            <w:vAlign w:val="bottom"/>
            <w:hideMark/>
          </w:tcPr>
          <w:p w14:paraId="5A0F3FD0" w14:textId="3DF0A6CB" w:rsidR="00817971" w:rsidRPr="00B37F46" w:rsidRDefault="00E2391A">
            <w:pPr>
              <w:spacing w:after="0"/>
              <w:rPr>
                <w:sz w:val="18"/>
                <w:szCs w:val="18"/>
              </w:rPr>
            </w:pPr>
            <w:r>
              <w:rPr>
                <w:sz w:val="18"/>
                <w:szCs w:val="18"/>
              </w:rPr>
              <w:t>100</w:t>
            </w:r>
            <w:r w:rsidR="00817971" w:rsidRPr="00B37F46">
              <w:rPr>
                <w:sz w:val="18"/>
                <w:szCs w:val="18"/>
              </w:rPr>
              <w:t>%</w:t>
            </w:r>
          </w:p>
        </w:tc>
      </w:tr>
    </w:tbl>
    <w:p w14:paraId="183FE8A1" w14:textId="77777777" w:rsidR="00A20F62" w:rsidRDefault="00A20F62" w:rsidP="00847509">
      <w:pPr>
        <w:spacing w:after="0"/>
        <w:rPr>
          <w:lang w:eastAsia="es-ES"/>
        </w:rPr>
      </w:pPr>
    </w:p>
    <w:p w14:paraId="22AE3944" w14:textId="7212F50E" w:rsidR="00817971" w:rsidRDefault="00B32093" w:rsidP="00817971">
      <w:pPr>
        <w:rPr>
          <w:lang w:eastAsia="es-ES"/>
        </w:rPr>
      </w:pPr>
      <w:r w:rsidRPr="00B32093">
        <w:rPr>
          <w:lang w:eastAsia="es-ES"/>
        </w:rPr>
        <w:t>Se recomienda instalar medidores en los usos más significativos de este recurso, como las duchas, lo que facilitará el control del consumo de agua. Para obtener más información sobre los equipos de bombeo, puedes consultar la sección "Censo de Cargas" en el documento de r</w:t>
      </w:r>
      <w:r>
        <w:rPr>
          <w:lang w:eastAsia="es-ES"/>
        </w:rPr>
        <w:t xml:space="preserve">eferencia: </w:t>
      </w:r>
      <w:proofErr w:type="spellStart"/>
      <w:r>
        <w:rPr>
          <w:lang w:eastAsia="es-ES"/>
        </w:rPr>
        <w:t>Template</w:t>
      </w:r>
      <w:proofErr w:type="spellEnd"/>
      <w:r>
        <w:rPr>
          <w:lang w:eastAsia="es-ES"/>
        </w:rPr>
        <w:t xml:space="preserve"> WTA </w:t>
      </w:r>
      <w:proofErr w:type="spellStart"/>
      <w:r>
        <w:rPr>
          <w:lang w:eastAsia="es-ES"/>
        </w:rPr>
        <w:t>EE_EAAB</w:t>
      </w:r>
      <w:proofErr w:type="spellEnd"/>
      <w:r w:rsidR="00847509">
        <w:rPr>
          <w:lang w:eastAsia="es-ES"/>
        </w:rPr>
        <w:t>.</w:t>
      </w:r>
    </w:p>
    <w:p w14:paraId="728B8BEA" w14:textId="77777777" w:rsidR="000F01ED" w:rsidRDefault="000F01ED" w:rsidP="00263D05">
      <w:pPr>
        <w:pStyle w:val="Ttulo1"/>
        <w:rPr>
          <w:color w:val="129E47"/>
          <w:lang w:val="es-CO"/>
        </w:rPr>
        <w:sectPr w:rsidR="000F01ED" w:rsidSect="002F1420">
          <w:pgSz w:w="11906" w:h="16838"/>
          <w:pgMar w:top="1440" w:right="1106" w:bottom="2268" w:left="1157" w:header="709" w:footer="709" w:gutter="0"/>
          <w:cols w:space="301"/>
          <w:titlePg/>
          <w:docGrid w:linePitch="360"/>
        </w:sectPr>
      </w:pPr>
    </w:p>
    <w:p w14:paraId="713EE9B9" w14:textId="069739A8" w:rsidR="00263D05" w:rsidRPr="00CD6661" w:rsidRDefault="00263D05" w:rsidP="00263D05">
      <w:pPr>
        <w:pStyle w:val="Ttulo1"/>
        <w:rPr>
          <w:color w:val="129E47"/>
          <w:lang w:val="es-CO"/>
        </w:rPr>
      </w:pPr>
      <w:bookmarkStart w:id="61" w:name="_Toc163550284"/>
      <w:r>
        <w:rPr>
          <w:color w:val="129E47"/>
          <w:lang w:val="es-CO"/>
        </w:rPr>
        <w:lastRenderedPageBreak/>
        <w:t>4</w:t>
      </w:r>
      <w:r w:rsidRPr="00CD6661">
        <w:rPr>
          <w:color w:val="129E47"/>
          <w:lang w:val="es-CO"/>
        </w:rPr>
        <w:t xml:space="preserve">. </w:t>
      </w:r>
      <w:r w:rsidR="006A2543">
        <w:rPr>
          <w:color w:val="129E47"/>
          <w:lang w:val="es-CO"/>
        </w:rPr>
        <w:t>L</w:t>
      </w:r>
      <w:r>
        <w:rPr>
          <w:color w:val="129E47"/>
          <w:lang w:val="es-CO"/>
        </w:rPr>
        <w:t>ínea de base energética e indicadores de desempeño</w:t>
      </w:r>
      <w:bookmarkEnd w:id="61"/>
    </w:p>
    <w:p w14:paraId="3649FBA7" w14:textId="77777777" w:rsidR="00B86FAC" w:rsidRDefault="00B86FAC" w:rsidP="00B86FAC">
      <w:pPr>
        <w:spacing w:after="0"/>
      </w:pPr>
    </w:p>
    <w:p w14:paraId="130D1CC1" w14:textId="77777777" w:rsidR="005B787E" w:rsidRDefault="005B787E" w:rsidP="005B787E">
      <w:r>
        <w:t>La línea de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Este modelo estadístico en función de las variables no controlables para el desempeño energético, permite normalizar la comparación de las variaciones de los consumos de energía, entre las condiciones reales actuales y las condiciones en que fue realizada la línea base.</w:t>
      </w:r>
    </w:p>
    <w:p w14:paraId="19E7FB7F" w14:textId="77777777" w:rsidR="005B787E" w:rsidRDefault="005B787E" w:rsidP="005B787E">
      <w:r>
        <w:t xml:space="preserve">Un indicador de desempeño energético – </w:t>
      </w:r>
      <w:proofErr w:type="spellStart"/>
      <w:r>
        <w:t>IDEn</w:t>
      </w:r>
      <w:proofErr w:type="spellEnd"/>
      <w:r>
        <w:t>,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0D15690F" w14:textId="1E86432C" w:rsidR="005B787E" w:rsidRDefault="00675F2D" w:rsidP="005B787E">
      <w:r w:rsidRPr="00675F2D">
        <w:t>El indicador de desempeño debe reflejar los cambios en el desempeño energético en relación con la línea de base energética. La comparación con el valor que se busca lograr es precisa</w:t>
      </w:r>
      <w:r w:rsidR="000539D6">
        <w:t>,</w:t>
      </w:r>
      <w:r w:rsidRPr="00675F2D">
        <w:t xml:space="preserve"> cuando las diferencias se deben únicamente a los aspectos que se están evaluando, como los cambios en el consumo energético o la eficiencia de los equipos</w:t>
      </w:r>
      <w:r w:rsidR="005B787E">
        <w:t>.</w:t>
      </w:r>
    </w:p>
    <w:p w14:paraId="0ED24F94" w14:textId="207F768B" w:rsidR="00CD4120" w:rsidRDefault="00CD4120" w:rsidP="00CD4120">
      <w:r>
        <w:t xml:space="preserve">Considerando que </w:t>
      </w:r>
      <w:r w:rsidR="00FA2A2B">
        <w:t xml:space="preserve">los </w:t>
      </w:r>
      <w:r>
        <w:t xml:space="preserve">USE </w:t>
      </w:r>
      <w:r w:rsidR="00AF2932">
        <w:t xml:space="preserve">en </w:t>
      </w:r>
      <w:r w:rsidR="00617778">
        <w:t>EAAB</w:t>
      </w:r>
      <w:r w:rsidR="00AF2932">
        <w:t xml:space="preserve"> </w:t>
      </w:r>
      <w:r>
        <w:t xml:space="preserve">son </w:t>
      </w:r>
      <w:r w:rsidR="00AF2932">
        <w:t>la iluminación,</w:t>
      </w:r>
      <w:r w:rsidR="00617778">
        <w:t xml:space="preserve"> </w:t>
      </w:r>
      <w:r w:rsidR="00AF2932">
        <w:t>equipos de diagnóstico</w:t>
      </w:r>
      <w:r w:rsidR="00617778">
        <w:t xml:space="preserve"> y de laboratorio,</w:t>
      </w:r>
      <w:r w:rsidR="00AF2932">
        <w:t xml:space="preserve"> y</w:t>
      </w:r>
      <w:r>
        <w:t xml:space="preserve"> </w:t>
      </w:r>
      <w:r w:rsidR="00617778">
        <w:t xml:space="preserve">los equipos </w:t>
      </w:r>
      <w:r>
        <w:t xml:space="preserve">ofimáticos, que en conjunto representan </w:t>
      </w:r>
      <w:r w:rsidR="00BB1CC7">
        <w:t>alrededor del 80</w:t>
      </w:r>
      <w:r>
        <w:t xml:space="preserve">% del consumo de la edificación, las variables relevantes que no son controlables se considera que son: </w:t>
      </w:r>
      <w:r w:rsidR="001A6E95">
        <w:t xml:space="preserve">horas </w:t>
      </w:r>
      <w:r>
        <w:t xml:space="preserve">de uso de la edificación y ocupación de personas del edificio, donde </w:t>
      </w:r>
      <w:r w:rsidR="001A6E95">
        <w:t>e</w:t>
      </w:r>
      <w:r>
        <w:t xml:space="preserve">sta última </w:t>
      </w:r>
      <w:r w:rsidR="001A6E95">
        <w:t>está alrededor de 1500 personas/día</w:t>
      </w:r>
      <w:r w:rsidR="005B787E">
        <w:t>, sin embargo no se lleva un registro que permita correlacionar esta variable significativa con el consumo de energía</w:t>
      </w:r>
      <w:r w:rsidR="001A6E95">
        <w:t xml:space="preserve">. </w:t>
      </w:r>
      <w:r>
        <w:t>Por lo tanto, se propone un modelo</w:t>
      </w:r>
      <w:r w:rsidR="00662334">
        <w:t xml:space="preserve"> basado en </w:t>
      </w:r>
      <w:r>
        <w:t>datos para la construcción de la línea de base energética t</w:t>
      </w:r>
      <w:r w:rsidR="00F978D7">
        <w:t>eniendo</w:t>
      </w:r>
      <w:r>
        <w:t xml:space="preserve"> en cuenta que actualmente se dispone de </w:t>
      </w:r>
      <w:r w:rsidR="00E0212F">
        <w:t xml:space="preserve">registros </w:t>
      </w:r>
      <w:r>
        <w:t>mensuales recolectados a partir de las facturas de</w:t>
      </w:r>
      <w:r w:rsidR="00E0212F">
        <w:t xml:space="preserve"> los comercializadores de servicios.</w:t>
      </w:r>
    </w:p>
    <w:p w14:paraId="7E07EFC4" w14:textId="13694170" w:rsidR="00CD4120" w:rsidRDefault="008F10C7" w:rsidP="00CD4120">
      <w:r>
        <w:t>Con lo anterior, s</w:t>
      </w:r>
      <w:r w:rsidR="00CD4120">
        <w:t>e calcula el promedio de consumo de energía mensual a partir de los datos históricos de cada mes en diferentes años como se observa en la ecuación (1):</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3"/>
      </w:tblGrid>
      <w:tr w:rsidR="002C1305" w:rsidRPr="003A4185" w14:paraId="1D056EAE" w14:textId="77777777">
        <w:tc>
          <w:tcPr>
            <w:tcW w:w="7933" w:type="dxa"/>
          </w:tcPr>
          <w:p w14:paraId="7F5C0FE3" w14:textId="77777777" w:rsidR="002C1305" w:rsidRPr="003059CC" w:rsidRDefault="00BD50C5">
            <w:pPr>
              <w:pStyle w:val="Sinespaciado"/>
              <w:spacing w:line="276" w:lineRule="auto"/>
              <w:rPr>
                <w:rFonts w:ascii="Barlow" w:hAnsi="Barlow"/>
                <w:lang w:val="es-CO"/>
              </w:rPr>
            </w:pPr>
            <m:oMathPara>
              <m:oMath>
                <m:sSub>
                  <m:sSubPr>
                    <m:ctrlPr>
                      <w:rPr>
                        <w:rFonts w:ascii="Cambria Math" w:eastAsiaTheme="minorEastAsia" w:hAnsi="Cambria Math"/>
                        <w:i/>
                        <w:lang w:val="es-CO"/>
                      </w:rPr>
                    </m:ctrlPr>
                  </m:sSubPr>
                  <m:e>
                    <m:r>
                      <w:rPr>
                        <w:rFonts w:ascii="Cambria Math" w:eastAsiaTheme="minorEastAsia" w:hAnsi="Cambria Math"/>
                        <w:lang w:val="es-CO"/>
                      </w:rPr>
                      <m:t>E</m:t>
                    </m:r>
                  </m:e>
                  <m:sub>
                    <m:r>
                      <w:rPr>
                        <w:rFonts w:ascii="Cambria Math" w:eastAsiaTheme="minorEastAsia" w:hAnsi="Cambria Math"/>
                        <w:lang w:val="es-CO"/>
                      </w:rPr>
                      <m:t>Base_mes</m:t>
                    </m:r>
                  </m:sub>
                </m:sSub>
                <m:r>
                  <w:rPr>
                    <w:rFonts w:ascii="Cambria Math" w:eastAsiaTheme="minorEastAsia" w:hAnsi="Cambria Math"/>
                    <w:lang w:val="es-CO"/>
                  </w:rPr>
                  <m:t>=</m:t>
                </m:r>
                <m:sSub>
                  <m:sSubPr>
                    <m:ctrlPr>
                      <w:rPr>
                        <w:rFonts w:ascii="Cambria Math" w:hAnsi="Cambria Math"/>
                        <w:i/>
                        <w:lang w:val="es-CO"/>
                      </w:rPr>
                    </m:ctrlPr>
                  </m:sSubPr>
                  <m:e>
                    <m:acc>
                      <m:accPr>
                        <m:chr m:val="̅"/>
                        <m:ctrlPr>
                          <w:rPr>
                            <w:rFonts w:ascii="Cambria Math" w:hAnsi="Cambria Math"/>
                            <w:i/>
                            <w:lang w:val="es-CO"/>
                          </w:rPr>
                        </m:ctrlPr>
                      </m:accPr>
                      <m:e>
                        <m:r>
                          <w:rPr>
                            <w:rFonts w:ascii="Cambria Math" w:hAnsi="Cambria Math"/>
                            <w:lang w:val="es-CO"/>
                          </w:rPr>
                          <m:t>E</m:t>
                        </m:r>
                      </m:e>
                    </m:acc>
                  </m:e>
                  <m:sub>
                    <m:r>
                      <w:rPr>
                        <w:rFonts w:ascii="Cambria Math" w:hAnsi="Cambria Math"/>
                        <w:lang w:val="es-CO"/>
                      </w:rPr>
                      <m:t>mes_i</m:t>
                    </m:r>
                  </m:sub>
                </m:sSub>
              </m:oMath>
            </m:oMathPara>
          </w:p>
        </w:tc>
        <w:tc>
          <w:tcPr>
            <w:tcW w:w="703" w:type="dxa"/>
          </w:tcPr>
          <w:p w14:paraId="09DA769F" w14:textId="77777777" w:rsidR="002C1305" w:rsidRPr="007F2478" w:rsidRDefault="002C1305">
            <w:pPr>
              <w:pStyle w:val="Sinespaciado"/>
              <w:spacing w:line="276" w:lineRule="auto"/>
              <w:jc w:val="right"/>
              <w:rPr>
                <w:rFonts w:ascii="Barlow" w:hAnsi="Barlow"/>
                <w:sz w:val="20"/>
                <w:szCs w:val="20"/>
                <w:lang w:val="es-CO"/>
              </w:rPr>
            </w:pPr>
            <w:r w:rsidRPr="007F2478">
              <w:rPr>
                <w:rFonts w:ascii="Barlow" w:hAnsi="Barlow"/>
                <w:sz w:val="20"/>
                <w:szCs w:val="20"/>
                <w:lang w:val="es-CO"/>
              </w:rPr>
              <w:t>(1)</w:t>
            </w:r>
          </w:p>
        </w:tc>
      </w:tr>
    </w:tbl>
    <w:p w14:paraId="0DB01F2E" w14:textId="77777777" w:rsidR="00CD4120" w:rsidRDefault="00CD4120" w:rsidP="003059CC">
      <w:pPr>
        <w:spacing w:after="0"/>
      </w:pPr>
    </w:p>
    <w:p w14:paraId="1F2A957B" w14:textId="44FA3821" w:rsidR="00C877A4" w:rsidRDefault="00C877A4" w:rsidP="00CD4120">
      <w:r>
        <w:t>D</w:t>
      </w:r>
      <w:r w:rsidR="00CD4120">
        <w:t xml:space="preserve">onde,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Base_mes</m:t>
            </m:r>
          </m:sub>
        </m:sSub>
      </m:oMath>
      <w:r w:rsidR="00A860E1">
        <w:t xml:space="preserve"> </w:t>
      </w:r>
      <w:r w:rsidR="00CD4120">
        <w:t xml:space="preserve">es la energía base calculada para un mes en particular 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mes_i</m:t>
            </m:r>
          </m:sub>
        </m:sSub>
      </m:oMath>
      <w:r w:rsidR="00A860E1">
        <w:t xml:space="preserve"> </w:t>
      </w:r>
      <w:r w:rsidR="00CD4120">
        <w:t>es el promedio de los consumos de energ</w:t>
      </w:r>
      <w:r w:rsidR="00CD4120">
        <w:rPr>
          <w:rFonts w:cs="Barlow"/>
        </w:rPr>
        <w:t>í</w:t>
      </w:r>
      <w:r w:rsidR="00CD4120">
        <w:t>a del mes indicado para diferentes a</w:t>
      </w:r>
      <w:r w:rsidR="00CD4120">
        <w:rPr>
          <w:rFonts w:cs="Barlow"/>
        </w:rPr>
        <w:t>ñ</w:t>
      </w:r>
      <w:r w:rsidR="00CD4120">
        <w:t>os, por lo que, para cada mes, se tendr</w:t>
      </w:r>
      <w:r w:rsidR="00CD4120">
        <w:rPr>
          <w:rFonts w:cs="Barlow"/>
        </w:rPr>
        <w:t>á</w:t>
      </w:r>
      <w:r w:rsidR="00CD4120">
        <w:t xml:space="preserve"> una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Base</m:t>
            </m:r>
          </m:sub>
        </m:sSub>
      </m:oMath>
      <w:r w:rsidR="00CD4120">
        <w:t xml:space="preserve"> diferente con el prop</w:t>
      </w:r>
      <w:r w:rsidR="00CD4120">
        <w:rPr>
          <w:rFonts w:cs="Barlow"/>
        </w:rPr>
        <w:t>ó</w:t>
      </w:r>
      <w:r w:rsidR="00CD4120">
        <w:t>sito de normalizar las condiciones de funcionamiento de la edificaci</w:t>
      </w:r>
      <w:r w:rsidR="00CD4120">
        <w:rPr>
          <w:rFonts w:cs="Barlow"/>
        </w:rPr>
        <w:t>ó</w:t>
      </w:r>
      <w:r w:rsidR="00CD4120">
        <w:t>n que pueden variar mes a mes.</w:t>
      </w:r>
    </w:p>
    <w:p w14:paraId="4E483536" w14:textId="77777777" w:rsidR="00C877A4" w:rsidRDefault="00C877A4" w:rsidP="00CD4120"/>
    <w:p w14:paraId="19C824D8" w14:textId="035B346E" w:rsidR="00985C42" w:rsidRPr="00CD6661" w:rsidRDefault="00985C42" w:rsidP="00985C42">
      <w:pPr>
        <w:pStyle w:val="Ttulo3"/>
        <w:rPr>
          <w:rFonts w:asciiTheme="minorHAnsi" w:hAnsiTheme="minorHAnsi"/>
        </w:rPr>
      </w:pPr>
      <w:bookmarkStart w:id="62" w:name="_Toc163550285"/>
      <w:r>
        <w:t>4</w:t>
      </w:r>
      <w:r w:rsidRPr="00CD6661">
        <w:t>.</w:t>
      </w:r>
      <w:r>
        <w:t>1</w:t>
      </w:r>
      <w:r w:rsidRPr="00CD6661">
        <w:t xml:space="preserve"> </w:t>
      </w:r>
      <w:r w:rsidR="00653F29">
        <w:t>Línea</w:t>
      </w:r>
      <w:r w:rsidR="00C72376">
        <w:t xml:space="preserve"> de base</w:t>
      </w:r>
      <w:r w:rsidR="00C877A4">
        <w:t xml:space="preserve"> y línea de meta</w:t>
      </w:r>
      <w:r w:rsidR="00C72376">
        <w:t xml:space="preserve"> energética – Energía Eléctrica</w:t>
      </w:r>
      <w:bookmarkEnd w:id="62"/>
    </w:p>
    <w:p w14:paraId="6564D107" w14:textId="34A83871" w:rsidR="00675F2D" w:rsidRDefault="00675F2D" w:rsidP="00116570">
      <w:r>
        <w:t xml:space="preserve">En EAAB, se cuentan con registros de consumo desde 2022 hasta los primeros meses de 2023, como se muestra en la sección 2.3, </w:t>
      </w:r>
      <w:r>
        <w:fldChar w:fldCharType="begin"/>
      </w:r>
      <w:r>
        <w:instrText xml:space="preserve"> REF _Ref146710176 \h </w:instrText>
      </w:r>
      <w:r>
        <w:fldChar w:fldCharType="separate"/>
      </w:r>
      <w:r w:rsidRPr="00236A01">
        <w:rPr>
          <w:bCs/>
          <w:iCs/>
          <w:color w:val="auto"/>
        </w:rPr>
        <w:t xml:space="preserve">Tabla </w:t>
      </w:r>
      <w:r>
        <w:rPr>
          <w:bCs/>
          <w:iCs/>
          <w:noProof/>
        </w:rPr>
        <w:t>3</w:t>
      </w:r>
      <w:r>
        <w:fldChar w:fldCharType="end"/>
      </w:r>
      <w:r>
        <w:t>. Sin embargo, no es posible calcular una línea base mediante el promedio debido a la falta de un período de comparación. En su lugar, se utiliza únicamente el año 2022 como período base. Para establecer la línea meta, se tomaron los consumos mensuales más bajos de ambos años, se promediaron y se compararon con el promedio del período base. La diferencia porcentual se aplicó al período base para establecer la línea de meta.</w:t>
      </w:r>
    </w:p>
    <w:p w14:paraId="67B3F64C" w14:textId="77777777" w:rsidR="00675F2D" w:rsidRDefault="00675F2D" w:rsidP="00116570"/>
    <w:p w14:paraId="615F9FDE" w14:textId="5E1E75BD" w:rsidR="00675F2D" w:rsidRDefault="00675F2D" w:rsidP="00116570">
      <w:r>
        <w:lastRenderedPageBreak/>
        <w:t xml:space="preserve">La </w:t>
      </w:r>
      <w:r w:rsidR="00811D9D">
        <w:fldChar w:fldCharType="begin"/>
      </w:r>
      <w:r w:rsidR="00811D9D">
        <w:instrText xml:space="preserve"> REF _Ref146637442 \h </w:instrText>
      </w:r>
      <w:r w:rsidR="00116570">
        <w:instrText xml:space="preserve"> \* MERGEFORMAT </w:instrText>
      </w:r>
      <w:r w:rsidR="00811D9D">
        <w:fldChar w:fldCharType="separate"/>
      </w:r>
      <w:r w:rsidR="00811D9D" w:rsidRPr="00986335">
        <w:rPr>
          <w:bCs/>
          <w:iCs/>
        </w:rPr>
        <w:t xml:space="preserve">Figura </w:t>
      </w:r>
      <w:r w:rsidR="00811D9D">
        <w:rPr>
          <w:bCs/>
          <w:iCs/>
          <w:noProof/>
        </w:rPr>
        <w:t>9</w:t>
      </w:r>
      <w:r w:rsidR="00811D9D">
        <w:fldChar w:fldCharType="end"/>
      </w:r>
      <w:r w:rsidR="00811D9D">
        <w:t xml:space="preserve"> </w:t>
      </w:r>
      <w:r>
        <w:t>ilustra la línea de base y la línea de meta de consumo de energía eléctrica para EAAB. Destaca que los menores niveles de consumo se presentaron en los meses de enero y febrero de 2022, mientras que los mayores niveles de consumo se dieron en los meses de marzo, mayo y agosto de 2022. La variación en el comportamiento no puede explicarse debido a la falta de registro de la variable significativa, que es la ocupación o el número de personas, de manera precisa y no estimada, como se muestra en los datos proporcionados para este estudio. Por lo tanto, se recomienda iniciar con el registro periódico de variables, como el número de oficinas ocupadas o los metros cuadrados de oficinas ocupadas. Esta información mejoraría significativamente la precisión y el nivel de confianza en los modelos de línea base.</w:t>
      </w:r>
    </w:p>
    <w:p w14:paraId="023B3988" w14:textId="77777777" w:rsidR="00675F2D" w:rsidRDefault="00675F2D" w:rsidP="00675F2D">
      <w:pPr>
        <w:keepNext/>
        <w:spacing w:after="0"/>
      </w:pPr>
    </w:p>
    <w:p w14:paraId="6781A057" w14:textId="2C84EB14" w:rsidR="00FE7ED9" w:rsidRDefault="00A51A47" w:rsidP="00137A4C">
      <w:pPr>
        <w:keepNext/>
        <w:spacing w:after="0"/>
        <w:jc w:val="center"/>
      </w:pPr>
      <w:r>
        <w:rPr>
          <w:noProof/>
          <w:lang w:eastAsia="es-CO"/>
        </w:rPr>
        <w:drawing>
          <wp:inline distT="0" distB="0" distL="0" distR="0" wp14:anchorId="6820238F" wp14:editId="70CC4C9D">
            <wp:extent cx="3701491" cy="1999296"/>
            <wp:effectExtent l="0" t="0" r="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26863" cy="2013000"/>
                    </a:xfrm>
                    <a:prstGeom prst="rect">
                      <a:avLst/>
                    </a:prstGeom>
                    <a:noFill/>
                  </pic:spPr>
                </pic:pic>
              </a:graphicData>
            </a:graphic>
          </wp:inline>
        </w:drawing>
      </w:r>
    </w:p>
    <w:p w14:paraId="7E054AE8" w14:textId="7F754E6D" w:rsidR="0050112F" w:rsidRDefault="00FE7ED9" w:rsidP="00137A4C">
      <w:pPr>
        <w:pStyle w:val="Descripcin"/>
        <w:jc w:val="center"/>
        <w:rPr>
          <w:bCs/>
          <w:iCs w:val="0"/>
        </w:rPr>
      </w:pPr>
      <w:bookmarkStart w:id="63" w:name="_Ref146637442"/>
      <w:r w:rsidRPr="00986335">
        <w:rPr>
          <w:bCs/>
          <w:iCs w:val="0"/>
        </w:rPr>
        <w:t xml:space="preserve">Figura </w:t>
      </w:r>
      <w:r w:rsidRPr="00986335">
        <w:rPr>
          <w:bCs/>
          <w:iCs w:val="0"/>
        </w:rPr>
        <w:fldChar w:fldCharType="begin"/>
      </w:r>
      <w:r w:rsidRPr="00986335">
        <w:rPr>
          <w:bCs/>
          <w:iCs w:val="0"/>
        </w:rPr>
        <w:instrText xml:space="preserve"> SEQ Figura \* ARABIC </w:instrText>
      </w:r>
      <w:r w:rsidRPr="00986335">
        <w:rPr>
          <w:bCs/>
          <w:iCs w:val="0"/>
        </w:rPr>
        <w:fldChar w:fldCharType="separate"/>
      </w:r>
      <w:r w:rsidR="008D6DD3">
        <w:rPr>
          <w:bCs/>
          <w:iCs w:val="0"/>
          <w:noProof/>
        </w:rPr>
        <w:t>9</w:t>
      </w:r>
      <w:r w:rsidRPr="00986335">
        <w:rPr>
          <w:bCs/>
          <w:iCs w:val="0"/>
        </w:rPr>
        <w:fldChar w:fldCharType="end"/>
      </w:r>
      <w:bookmarkEnd w:id="63"/>
      <w:r w:rsidRPr="00986335">
        <w:rPr>
          <w:bCs/>
          <w:iCs w:val="0"/>
        </w:rPr>
        <w:t xml:space="preserve">. Línea de base de energía eléctrica para </w:t>
      </w:r>
      <w:r w:rsidR="00986335" w:rsidRPr="00986335">
        <w:rPr>
          <w:bCs/>
          <w:iCs w:val="0"/>
        </w:rPr>
        <w:t>EAAB</w:t>
      </w:r>
    </w:p>
    <w:p w14:paraId="1D4122A0" w14:textId="77777777" w:rsidR="00811D9D" w:rsidRDefault="00811D9D" w:rsidP="00A51A47">
      <w:pPr>
        <w:spacing w:after="0"/>
        <w:ind w:right="-590"/>
      </w:pPr>
      <w:r w:rsidRPr="00811D9D">
        <w:t>La comparación entre el consumo promedio base y el consumo promedio meta permite calcular el potencial de ahorro de consumo que se puede lograr mediante acciones operativas y de mantenimiento.</w:t>
      </w:r>
    </w:p>
    <w:p w14:paraId="595EE2B5" w14:textId="77777777" w:rsidR="00811D9D" w:rsidRDefault="00811D9D" w:rsidP="00A51A47">
      <w:pPr>
        <w:spacing w:after="0"/>
        <w:ind w:right="-590"/>
      </w:pPr>
    </w:p>
    <w:p w14:paraId="279D40E0" w14:textId="66DA2233" w:rsidR="00A51A47" w:rsidRPr="003B55B5" w:rsidRDefault="00A51A47" w:rsidP="00A51A47">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56CE9350" w14:textId="17201F15" w:rsidR="00A51A47" w:rsidRPr="006D283A" w:rsidRDefault="00A51A47" w:rsidP="00A51A47">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168.185-160.716</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4DF637E8" w14:textId="1A7D967D" w:rsidR="00A51A47" w:rsidRPr="006D283A" w:rsidRDefault="00A51A47" w:rsidP="00A51A47">
      <w:pPr>
        <w:spacing w:after="0"/>
        <w:ind w:right="-590"/>
      </w:pPr>
      <m:oMathPara>
        <m:oMath>
          <m:r>
            <w:rPr>
              <w:rFonts w:ascii="Cambria Math" w:hAnsi="Cambria Math"/>
            </w:rPr>
            <m:t xml:space="preserve">Potencial de ahorro=7.469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35089D73" w14:textId="77777777" w:rsidR="00811D9D" w:rsidRDefault="00811D9D" w:rsidP="00811D9D">
      <w:pPr>
        <w:spacing w:after="0"/>
      </w:pPr>
    </w:p>
    <w:p w14:paraId="5F739BE7" w14:textId="6F7E5FF6" w:rsidR="00A51A47" w:rsidRDefault="00811D9D" w:rsidP="00A51A47">
      <w:pPr>
        <w:rPr>
          <w:bCs/>
        </w:rPr>
      </w:pPr>
      <w:r w:rsidRPr="00811D9D">
        <w:t>El potencial de ahorro por acciones de operación y mantenimiento mediante el control operacio</w:t>
      </w:r>
      <w:r>
        <w:t>nal se calcula en 7.</w:t>
      </w:r>
      <w:r w:rsidRPr="00811D9D">
        <w:t xml:space="preserve">469 kWh al mes, lo que representa el </w:t>
      </w:r>
      <w:r w:rsidRPr="00811D9D">
        <w:rPr>
          <w:b/>
        </w:rPr>
        <w:t>4,44%</w:t>
      </w:r>
      <w:r w:rsidRPr="00811D9D">
        <w:t xml:space="preserve"> con respecto al consumo promedio en el período base. Esto se traduce en benef</w:t>
      </w:r>
      <w:r>
        <w:t xml:space="preserve">icios económicos estimados de </w:t>
      </w:r>
      <w:r w:rsidR="002A5B84">
        <w:t xml:space="preserve">$ </w:t>
      </w:r>
      <w:r>
        <w:t>3.997.480</w:t>
      </w:r>
      <w:r w:rsidR="002A5B84">
        <w:t xml:space="preserve"> </w:t>
      </w:r>
      <w:r w:rsidRPr="00811D9D">
        <w:t>COP al mes y beneficios ambientales de apro</w:t>
      </w:r>
      <w:r>
        <w:t xml:space="preserve">ximadamente </w:t>
      </w:r>
      <w:r w:rsidR="00A67BFE">
        <w:t>2</w:t>
      </w:r>
      <w:r w:rsidR="00CC1191">
        <w:t>.</w:t>
      </w:r>
      <w:r w:rsidR="00A67BFE">
        <w:t>9</w:t>
      </w:r>
      <w:r w:rsidR="00CC1191">
        <w:t>30</w:t>
      </w:r>
      <w:r>
        <w:t xml:space="preserve"> kgCO</w:t>
      </w:r>
      <w:r w:rsidRPr="002A5B84">
        <w:rPr>
          <w:vertAlign w:val="subscript"/>
        </w:rPr>
        <w:t>2</w:t>
      </w:r>
      <w:r>
        <w:t>_eq al mes</w:t>
      </w:r>
      <w:r w:rsidR="00A51A47">
        <w:rPr>
          <w:bCs/>
        </w:rPr>
        <w:t>.</w:t>
      </w:r>
    </w:p>
    <w:p w14:paraId="45C7B810" w14:textId="77777777" w:rsidR="00116570" w:rsidRPr="00A51A47" w:rsidRDefault="00116570" w:rsidP="00A51A47"/>
    <w:p w14:paraId="7C757019" w14:textId="2111A1D7" w:rsidR="00653F29" w:rsidRPr="00CD6661" w:rsidRDefault="00653F29" w:rsidP="00653F29">
      <w:pPr>
        <w:pStyle w:val="Ttulo3"/>
        <w:rPr>
          <w:rFonts w:asciiTheme="minorHAnsi" w:hAnsiTheme="minorHAnsi"/>
        </w:rPr>
      </w:pPr>
      <w:bookmarkStart w:id="64" w:name="_Toc163550286"/>
      <w:r>
        <w:t>4</w:t>
      </w:r>
      <w:r w:rsidRPr="00CD6661">
        <w:t>.</w:t>
      </w:r>
      <w:r>
        <w:t>2</w:t>
      </w:r>
      <w:r w:rsidRPr="00CD6661">
        <w:t xml:space="preserve"> </w:t>
      </w:r>
      <w:r>
        <w:t>Indicadores de desempeño – Energía Eléctrica</w:t>
      </w:r>
      <w:bookmarkEnd w:id="64"/>
    </w:p>
    <w:p w14:paraId="04A1F1B3" w14:textId="7318AA45" w:rsidR="00811D9D" w:rsidRDefault="00811D9D" w:rsidP="00811D9D">
      <w:r>
        <w:t xml:space="preserve">La Guía de Construcción Sostenible, en el marco de la Resolución 549 de 2015 del Ministerio de Vivienda, propone indicadores base para medir la mejora en el consumo de energía eléctrica, como se muestra en la </w:t>
      </w:r>
      <w:r>
        <w:fldChar w:fldCharType="begin"/>
      </w:r>
      <w:r>
        <w:instrText xml:space="preserve"> REF _Ref149826889 \h </w:instrText>
      </w:r>
      <w:r>
        <w:fldChar w:fldCharType="separate"/>
      </w:r>
      <w:r w:rsidRPr="00A92F1B">
        <w:rPr>
          <w:bCs/>
          <w:iCs/>
        </w:rPr>
        <w:t xml:space="preserve">Tabla </w:t>
      </w:r>
      <w:r>
        <w:rPr>
          <w:bCs/>
          <w:iCs/>
          <w:noProof/>
        </w:rPr>
        <w:t>8</w:t>
      </w:r>
      <w:r>
        <w:fldChar w:fldCharType="end"/>
      </w:r>
      <w:r>
        <w:t>, en la que EAAB se encuentra dentro de la categoría de Oficinas.</w:t>
      </w:r>
    </w:p>
    <w:p w14:paraId="7C6B9552" w14:textId="5E78B845" w:rsidR="007A0E77" w:rsidRDefault="00811D9D" w:rsidP="00811D9D">
      <w:r>
        <w:t>Para EAAB, se proponen los siguientes indicadores de desempeño</w:t>
      </w:r>
      <w:r w:rsidR="00E96F26">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67A0" w:rsidRPr="003A4185" w14:paraId="66BE9BB4" w14:textId="77777777" w:rsidTr="4A24A0F2">
        <w:tc>
          <w:tcPr>
            <w:tcW w:w="2127" w:type="dxa"/>
            <w:vAlign w:val="center"/>
          </w:tcPr>
          <w:p w14:paraId="221294C6" w14:textId="7D7B7A37" w:rsidR="009267A0" w:rsidRPr="00EE1F69" w:rsidRDefault="009267A0" w:rsidP="000D372C">
            <w:pPr>
              <w:spacing w:after="0"/>
              <w:jc w:val="left"/>
              <w:rPr>
                <w:szCs w:val="22"/>
              </w:rPr>
            </w:pPr>
            <w:r w:rsidRPr="003A4185">
              <w:rPr>
                <w:szCs w:val="22"/>
              </w:rPr>
              <w:t>Indicador de consumo [kWh/año/m</w:t>
            </w:r>
            <w:r w:rsidRPr="00D54D83">
              <w:rPr>
                <w:szCs w:val="22"/>
                <w:vertAlign w:val="superscript"/>
              </w:rPr>
              <w:t>2</w:t>
            </w:r>
            <w:r w:rsidR="00EE1F69">
              <w:rPr>
                <w:szCs w:val="22"/>
              </w:rPr>
              <w:t>]</w:t>
            </w:r>
          </w:p>
        </w:tc>
        <w:tc>
          <w:tcPr>
            <w:tcW w:w="3686" w:type="dxa"/>
          </w:tcPr>
          <w:p w14:paraId="3DE22607" w14:textId="77F82B91" w:rsidR="009267A0" w:rsidRPr="003A4185" w:rsidRDefault="009267A0" w:rsidP="000D372C">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e>
                    </m:d>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27D9B9EE" w14:textId="77777777" w:rsidR="009267A0" w:rsidRPr="003A4185" w:rsidRDefault="009267A0" w:rsidP="000D372C">
            <w:pPr>
              <w:spacing w:after="0"/>
              <w:rPr>
                <w:szCs w:val="22"/>
              </w:rPr>
            </w:pPr>
            <w:r w:rsidRPr="003A4185">
              <w:rPr>
                <w:szCs w:val="22"/>
              </w:rPr>
              <w:t>(2)</w:t>
            </w:r>
          </w:p>
        </w:tc>
      </w:tr>
      <w:tr w:rsidR="009267A0" w:rsidRPr="003A4185" w14:paraId="26658B14" w14:textId="77777777" w:rsidTr="4A24A0F2">
        <w:tc>
          <w:tcPr>
            <w:tcW w:w="2127" w:type="dxa"/>
            <w:vAlign w:val="center"/>
          </w:tcPr>
          <w:p w14:paraId="5591B11E" w14:textId="77777777" w:rsidR="009267A0" w:rsidRPr="003A4185" w:rsidRDefault="009267A0" w:rsidP="000D372C">
            <w:pPr>
              <w:spacing w:after="0"/>
              <w:jc w:val="left"/>
              <w:rPr>
                <w:szCs w:val="22"/>
              </w:rPr>
            </w:pPr>
            <w:r w:rsidRPr="003A4185">
              <w:rPr>
                <w:szCs w:val="22"/>
              </w:rPr>
              <w:lastRenderedPageBreak/>
              <w:t>Desempeño de energía eléctrica [kWh/mes]</w:t>
            </w:r>
          </w:p>
        </w:tc>
        <w:tc>
          <w:tcPr>
            <w:tcW w:w="3686" w:type="dxa"/>
          </w:tcPr>
          <w:p w14:paraId="51449DA5" w14:textId="5F0680B1" w:rsidR="009267A0" w:rsidRPr="003A4185" w:rsidRDefault="009267A0" w:rsidP="000D372C">
            <w:pPr>
              <w:spacing w:after="0"/>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d>
                  <m:dPr>
                    <m:begChr m:val="["/>
                    <m:endChr m:val="]"/>
                    <m:ctrlPr>
                      <w:rPr>
                        <w:rFonts w:ascii="Cambria Math" w:hAnsi="Cambria Math"/>
                        <w:i/>
                        <w:szCs w:val="22"/>
                        <w:lang w:eastAsia="en-US"/>
                      </w:rPr>
                    </m:ctrlPr>
                  </m:dPr>
                  <m:e>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e>
                </m:d>
              </m:oMath>
            </m:oMathPara>
          </w:p>
        </w:tc>
        <w:tc>
          <w:tcPr>
            <w:tcW w:w="567" w:type="dxa"/>
            <w:vAlign w:val="center"/>
          </w:tcPr>
          <w:p w14:paraId="5060A34C" w14:textId="77777777" w:rsidR="009267A0" w:rsidRPr="003A4185" w:rsidRDefault="009267A0" w:rsidP="000D372C">
            <w:pPr>
              <w:spacing w:after="0"/>
              <w:rPr>
                <w:szCs w:val="22"/>
              </w:rPr>
            </w:pPr>
            <w:r w:rsidRPr="003A4185">
              <w:rPr>
                <w:szCs w:val="22"/>
              </w:rPr>
              <w:t>(3)</w:t>
            </w:r>
          </w:p>
        </w:tc>
      </w:tr>
      <w:tr w:rsidR="009267A0" w:rsidRPr="003A4185" w14:paraId="54AC1FB1" w14:textId="77777777" w:rsidTr="4A24A0F2">
        <w:tc>
          <w:tcPr>
            <w:tcW w:w="2127" w:type="dxa"/>
            <w:vAlign w:val="center"/>
          </w:tcPr>
          <w:p w14:paraId="2C9A2537" w14:textId="77777777" w:rsidR="009267A0" w:rsidRPr="003A4185" w:rsidRDefault="009267A0" w:rsidP="000D372C">
            <w:pPr>
              <w:spacing w:after="0"/>
              <w:jc w:val="left"/>
              <w:rPr>
                <w:szCs w:val="22"/>
              </w:rPr>
            </w:pPr>
            <w:r w:rsidRPr="003A4185">
              <w:rPr>
                <w:szCs w:val="22"/>
              </w:rPr>
              <w:t>Índice de desempeño Base 100 [%]</w:t>
            </w:r>
          </w:p>
        </w:tc>
        <w:tc>
          <w:tcPr>
            <w:tcW w:w="3686" w:type="dxa"/>
          </w:tcPr>
          <w:p w14:paraId="30928620" w14:textId="77777777" w:rsidR="009267A0" w:rsidRPr="003A4185" w:rsidRDefault="009267A0" w:rsidP="000D372C">
            <w:pPr>
              <w:spacing w:after="0"/>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030369F" w14:textId="77777777" w:rsidR="009267A0" w:rsidRPr="003A4185" w:rsidRDefault="009267A0" w:rsidP="000D372C">
            <w:pPr>
              <w:spacing w:after="0"/>
              <w:rPr>
                <w:szCs w:val="22"/>
              </w:rPr>
            </w:pPr>
            <w:r w:rsidRPr="003A4185">
              <w:rPr>
                <w:szCs w:val="22"/>
              </w:rPr>
              <w:t>(4)</w:t>
            </w:r>
          </w:p>
        </w:tc>
      </w:tr>
      <w:tr w:rsidR="009267A0" w:rsidRPr="003A4185" w14:paraId="0AC33A96" w14:textId="77777777" w:rsidTr="4A24A0F2">
        <w:tc>
          <w:tcPr>
            <w:tcW w:w="2127" w:type="dxa"/>
            <w:vAlign w:val="center"/>
          </w:tcPr>
          <w:p w14:paraId="043615D6" w14:textId="77777777" w:rsidR="009267A0" w:rsidRPr="003A4185" w:rsidRDefault="009267A0" w:rsidP="000D372C">
            <w:pPr>
              <w:spacing w:after="0"/>
              <w:jc w:val="left"/>
              <w:rPr>
                <w:szCs w:val="22"/>
              </w:rPr>
            </w:pPr>
            <w:r w:rsidRPr="003A4185">
              <w:rPr>
                <w:szCs w:val="22"/>
              </w:rPr>
              <w:t xml:space="preserve">Emisiones de </w:t>
            </w:r>
            <w:proofErr w:type="spellStart"/>
            <w:r w:rsidRPr="003A4185">
              <w:rPr>
                <w:szCs w:val="22"/>
              </w:rPr>
              <w:t>GEI</w:t>
            </w:r>
            <w:proofErr w:type="spellEnd"/>
            <w:r w:rsidRPr="003A4185">
              <w:rPr>
                <w:szCs w:val="22"/>
              </w:rPr>
              <w:t xml:space="preserve"> [tonCO</w:t>
            </w:r>
            <w:r w:rsidRPr="00D54D83">
              <w:rPr>
                <w:szCs w:val="22"/>
                <w:vertAlign w:val="subscript"/>
              </w:rPr>
              <w:t>2</w:t>
            </w:r>
            <w:r w:rsidRPr="003A4185">
              <w:rPr>
                <w:szCs w:val="22"/>
              </w:rPr>
              <w:t>_</w:t>
            </w:r>
            <w:r w:rsidRPr="00D54D83">
              <w:rPr>
                <w:szCs w:val="22"/>
              </w:rPr>
              <w:t>eq</w:t>
            </w:r>
            <w:r w:rsidRPr="003A4185">
              <w:rPr>
                <w:szCs w:val="22"/>
              </w:rPr>
              <w:t>/mes]</w:t>
            </w:r>
          </w:p>
        </w:tc>
        <w:tc>
          <w:tcPr>
            <w:tcW w:w="3686" w:type="dxa"/>
          </w:tcPr>
          <w:p w14:paraId="29F072BC" w14:textId="77777777" w:rsidR="009267A0" w:rsidRPr="003A4185" w:rsidRDefault="009267A0" w:rsidP="000D372C">
            <w:pPr>
              <w:spacing w:after="0"/>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7" w:type="dxa"/>
            <w:vAlign w:val="center"/>
          </w:tcPr>
          <w:p w14:paraId="086E4E6C" w14:textId="77777777" w:rsidR="009267A0" w:rsidRPr="003A4185" w:rsidRDefault="009267A0" w:rsidP="000D372C">
            <w:pPr>
              <w:spacing w:after="0"/>
              <w:rPr>
                <w:szCs w:val="22"/>
              </w:rPr>
            </w:pPr>
            <w:r w:rsidRPr="003A4185">
              <w:rPr>
                <w:szCs w:val="22"/>
              </w:rPr>
              <w:t>(5)</w:t>
            </w:r>
          </w:p>
        </w:tc>
      </w:tr>
    </w:tbl>
    <w:p w14:paraId="5E0BAF2C" w14:textId="77777777" w:rsidR="000D372C" w:rsidRDefault="000D372C" w:rsidP="000D372C">
      <w:pPr>
        <w:pStyle w:val="Descripcin"/>
        <w:keepNext/>
        <w:spacing w:after="0"/>
        <w:rPr>
          <w:bCs/>
          <w:iCs w:val="0"/>
        </w:rPr>
      </w:pPr>
      <w:bookmarkStart w:id="65" w:name="_Ref146529767"/>
    </w:p>
    <w:p w14:paraId="0A79BA25" w14:textId="77777777" w:rsidR="00811D9D" w:rsidRDefault="00811D9D" w:rsidP="000D372C">
      <w:pPr>
        <w:pStyle w:val="Descripcin"/>
        <w:keepNext/>
        <w:spacing w:after="0"/>
        <w:rPr>
          <w:bCs/>
          <w:iCs w:val="0"/>
        </w:rPr>
      </w:pPr>
      <w:bookmarkStart w:id="66" w:name="_Ref149826889"/>
    </w:p>
    <w:p w14:paraId="60F2164C" w14:textId="7143E107" w:rsidR="000D372C" w:rsidRPr="000D372C" w:rsidRDefault="000D372C" w:rsidP="000D372C">
      <w:pPr>
        <w:pStyle w:val="Descripcin"/>
        <w:keepNext/>
        <w:spacing w:after="0"/>
        <w:rPr>
          <w:b w:val="0"/>
          <w:bCs/>
          <w:i/>
          <w:iCs w:val="0"/>
        </w:rPr>
      </w:pPr>
      <w:r w:rsidRPr="00CD6661">
        <w:rPr>
          <w:noProof/>
          <w:lang w:eastAsia="es-CO"/>
        </w:rPr>
        <mc:AlternateContent>
          <mc:Choice Requires="wpg">
            <w:drawing>
              <wp:anchor distT="0" distB="0" distL="114300" distR="114300" simplePos="0" relativeHeight="251658252" behindDoc="0" locked="0" layoutInCell="1" allowOverlap="1" wp14:anchorId="30DA15DA" wp14:editId="751B3D01">
                <wp:simplePos x="0" y="0"/>
                <wp:positionH relativeFrom="margin">
                  <wp:align>right</wp:align>
                </wp:positionH>
                <wp:positionV relativeFrom="paragraph">
                  <wp:posOffset>183769</wp:posOffset>
                </wp:positionV>
                <wp:extent cx="1908175" cy="1667510"/>
                <wp:effectExtent l="0" t="19050" r="34925" b="889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1908175" cy="1667510"/>
                          <a:chOff x="0" y="0"/>
                          <a:chExt cx="2118752" cy="1607438"/>
                        </a:xfrm>
                      </wpg:grpSpPr>
                      <wps:wsp>
                        <wps:cNvPr id="97139062" name="Text Box 97139062"/>
                        <wps:cNvSpPr txBox="1"/>
                        <wps:spPr>
                          <a:xfrm>
                            <a:off x="0" y="0"/>
                            <a:ext cx="2118751" cy="1607438"/>
                          </a:xfrm>
                          <a:prstGeom prst="rect">
                            <a:avLst/>
                          </a:prstGeom>
                          <a:solidFill>
                            <a:schemeClr val="lt1"/>
                          </a:solidFill>
                          <a:ln w="6350">
                            <a:noFill/>
                          </a:ln>
                        </wps:spPr>
                        <wps:txbx>
                          <w:txbxContent>
                            <w:p w14:paraId="729CCD7C" w14:textId="4E469B57" w:rsidR="000539D6" w:rsidRDefault="000539D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Para EAAB se toma el valor de referencia para Oficinas en clima frío:</w:t>
                              </w:r>
                            </w:p>
                            <w:p w14:paraId="6D56A2AA" w14:textId="77037681" w:rsidR="000539D6" w:rsidRPr="00811D9D" w:rsidRDefault="000539D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w:t>
                              </w:r>
                              <w:r w:rsidRPr="00811D9D">
                                <w:rPr>
                                  <w14:textOutline w14:w="9525" w14:cap="rnd" w14:cmpd="sng" w14:algn="ctr">
                                    <w14:noFill/>
                                    <w14:prstDash w14:val="solid"/>
                                    <w14:bevel/>
                                  </w14:textOutline>
                                </w:rPr>
                                <w:t xml:space="preserve">81,2 </w:t>
                              </w:r>
                              <w:r w:rsidRPr="00811D9D">
                                <w:rPr>
                                  <w:sz w:val="32"/>
                                  <w14:textOutline w14:w="9525" w14:cap="rnd" w14:cmpd="sng" w14:algn="ctr">
                                    <w14:noFill/>
                                    <w14:prstDash w14:val="solid"/>
                                    <w14:bevel/>
                                  </w14:textOutline>
                                </w:rPr>
                                <w:t>kWh/m</w:t>
                              </w:r>
                              <w:r w:rsidRPr="00811D9D">
                                <w:rPr>
                                  <w:sz w:val="32"/>
                                  <w:vertAlign w:val="superscript"/>
                                  <w14:textOutline w14:w="9525" w14:cap="rnd" w14:cmpd="sng" w14:algn="ctr">
                                    <w14:noFill/>
                                    <w14:prstDash w14:val="solid"/>
                                    <w14:bevel/>
                                  </w14:textOutline>
                                </w:rPr>
                                <w:t>2</w:t>
                              </w:r>
                              <w:r w:rsidRPr="00811D9D">
                                <w:rPr>
                                  <w:sz w:val="32"/>
                                  <w14:textOutline w14:w="9525" w14:cap="rnd" w14:cmpd="sng" w14:algn="ctr">
                                    <w14:noFill/>
                                    <w14:prstDash w14:val="solid"/>
                                    <w14:bevel/>
                                  </w14:textOutline>
                                </w:rPr>
                                <w:t>/año</w:t>
                              </w:r>
                            </w:p>
                            <w:p w14:paraId="2FAB5622" w14:textId="77777777" w:rsidR="000539D6" w:rsidRPr="00CD6661" w:rsidRDefault="000539D6"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left:0;text-align:left;margin-left:99.05pt;margin-top:14.45pt;width:150.25pt;height:131.3pt;z-index:251658252;mso-position-horizontal:right;mso-position-horizontal-relative:margin;mso-width-relative:margin;mso-height-relative:margin" coordsize="21187,16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">
                <v:shape id="Text Box 97139062" o:spid="_x0000_s1033" type="#_x0000_t202" style="position:absolute;width:21187;height:16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XssA&#10;AADhAAAADwAAAGRycy9kb3ducmV2LnhtbESPQWvCQBSE7wX/w/IKXkrdaFBr6iql2Cq91bRKb4/s&#10;axLMvg3ZNYn/3hUKPQ4z8w2zXPemEi01rrSsYDyKQBBnVpecK/hK3x6fQDiPrLGyTAou5GC9Gtwt&#10;MdG2409q9z4XAcIuQQWF93UipcsKMuhGtiYO3q9tDPogm1zqBrsAN5WcRNFMGiw5LBRY02tB2Wl/&#10;Ngp+HvLjh+vfv7t4GtebbZvODzpVanjfvzyD8NT7//Bfe6cVLObjeBHNJnB7FN6AX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Oj9eywAAAOEAAAAPAAAAAAAAAAAAAAAAAJgC&#10;AABkcnMvZG93bnJldi54bWxQSwUGAAAAAAQABAD1AAAAkAMAAAAA&#10;" fillcolor="white [3201]" stroked="f" strokeweight=".5pt">
                  <v:textbox>
                    <w:txbxContent>
                      <w:p w14:paraId="729CCD7C" w14:textId="4E469B57" w:rsidR="000539D6" w:rsidRDefault="000539D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Para EAAB se toma el valor de referencia para Oficinas en clima frío:</w:t>
                        </w:r>
                      </w:p>
                      <w:p w14:paraId="6D56A2AA" w14:textId="77037681" w:rsidR="000539D6" w:rsidRPr="00811D9D" w:rsidRDefault="000539D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w:t>
                        </w:r>
                        <w:r w:rsidRPr="00811D9D">
                          <w:rPr>
                            <w14:textOutline w14:w="9525" w14:cap="rnd" w14:cmpd="sng" w14:algn="ctr">
                              <w14:noFill/>
                              <w14:prstDash w14:val="solid"/>
                              <w14:bevel/>
                            </w14:textOutline>
                          </w:rPr>
                          <w:t xml:space="preserve">81,2 </w:t>
                        </w:r>
                        <w:r w:rsidRPr="00811D9D">
                          <w:rPr>
                            <w:sz w:val="32"/>
                            <w14:textOutline w14:w="9525" w14:cap="rnd" w14:cmpd="sng" w14:algn="ctr">
                              <w14:noFill/>
                              <w14:prstDash w14:val="solid"/>
                              <w14:bevel/>
                            </w14:textOutline>
                          </w:rPr>
                          <w:t>kWh/m</w:t>
                        </w:r>
                        <w:r w:rsidRPr="00811D9D">
                          <w:rPr>
                            <w:sz w:val="32"/>
                            <w:vertAlign w:val="superscript"/>
                            <w14:textOutline w14:w="9525" w14:cap="rnd" w14:cmpd="sng" w14:algn="ctr">
                              <w14:noFill/>
                              <w14:prstDash w14:val="solid"/>
                              <w14:bevel/>
                            </w14:textOutline>
                          </w:rPr>
                          <w:t>2</w:t>
                        </w:r>
                        <w:r w:rsidRPr="00811D9D">
                          <w:rPr>
                            <w:sz w:val="32"/>
                            <w14:textOutline w14:w="9525" w14:cap="rnd" w14:cmpd="sng" w14:algn="ctr">
                              <w14:noFill/>
                              <w14:prstDash w14:val="solid"/>
                              <w14:bevel/>
                            </w14:textOutline>
                          </w:rPr>
                          <w:t>/año</w:t>
                        </w:r>
                      </w:p>
                      <w:p w14:paraId="2FAB5622" w14:textId="77777777" w:rsidR="000539D6" w:rsidRPr="00CD6661" w:rsidRDefault="000539D6"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r8oAAADjAAAADwAAAGRycy9kb3ducmV2LnhtbESPy04DMQxF90j8Q2QkNogmUx6tpk0r&#10;RFUJsaPtB1gTdzIwccIktNO/xwskltb1PfZZrsfQqxMNuYtsoZoYUMRNdB23Fg777f0cVC7IDvvI&#10;ZOFCGdar66sl1i6e+YNOu9IqgXCu0YIvJdVa58ZTwDyJiViyYxwCFhmHVrsBzwIPvZ4a86wDdiwX&#10;PCZ69dR87X6ChRmnkMzWv98dL5vPh+/pPraHjbW3N+PLAlShsfwv/7XfnAUhVo9m/lTJ0+IkPqB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D6evygAAAOMAAAAPAAAA&#10;AAAAAAAAAAAAAKECAABkcnMvZG93bnJldi54bWxQSwUGAAAAAAQABAD5AAAAmAMAAAAA&#10;" strokecolor="black [3200]" strokeweight="3pt">
                  <v:stroke joinstyle="miter"/>
                </v:line>
                <v:line id="Straight Connector 271463560" o:spid="_x0000_s1035"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QxcsgAAADiAAAADwAAAGRycy9kb3ducmV2LnhtbESP32rCMBTG74W9QziD3ciaWl0d1Shj&#10;Igzvpj7AoTlt6pqTrMm0vv1yMdjlx/eP33o72l5caQidYwWzLAdBXDvdcavgfNo/v4IIEVlj75gU&#10;3CnAdvMwWWOl3Y0/6XqMrUgjHCpUYGL0lZShNmQxZM4TJ69xg8WY5NBKPeAtjdteFnleSosdpweD&#10;nt4N1V/HH6tgyd76fG8O0+a+u8y/i5Nrzzulnh7HtxWISGP8D/+1P7SCYjlblPOXMkEkpIQD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QxcsgAAADiAAAADwAAAAAA&#10;AAAAAAAAAAChAgAAZHJzL2Rvd25yZXYueG1sUEsFBgAAAAAEAAQA+QAAAJYDAAAAAA==&#10;" strokecolor="black [3200]" strokeweight="3pt">
                  <v:stroke joinstyle="miter"/>
                </v:line>
                <w10:wrap type="square" anchorx="margin"/>
              </v:group>
            </w:pict>
          </mc:Fallback>
        </mc:AlternateContent>
      </w:r>
      <w:r w:rsidR="00A92F1B" w:rsidRPr="00A92F1B">
        <w:rPr>
          <w:bCs/>
          <w:iCs w:val="0"/>
        </w:rPr>
        <w:t xml:space="preserve">Tabla </w:t>
      </w:r>
      <w:r w:rsidR="00A92F1B" w:rsidRPr="00A92F1B">
        <w:rPr>
          <w:b w:val="0"/>
          <w:bCs/>
          <w:i/>
          <w:iCs w:val="0"/>
        </w:rPr>
        <w:fldChar w:fldCharType="begin"/>
      </w:r>
      <w:r w:rsidR="00A92F1B" w:rsidRPr="00A92F1B">
        <w:rPr>
          <w:bCs/>
          <w:iCs w:val="0"/>
        </w:rPr>
        <w:instrText xml:space="preserve"> SEQ Tabla \* ARABIC </w:instrText>
      </w:r>
      <w:r w:rsidR="00A92F1B" w:rsidRPr="00A92F1B">
        <w:rPr>
          <w:b w:val="0"/>
          <w:bCs/>
          <w:i/>
          <w:iCs w:val="0"/>
        </w:rPr>
        <w:fldChar w:fldCharType="separate"/>
      </w:r>
      <w:r w:rsidR="00C106F4">
        <w:rPr>
          <w:bCs/>
          <w:iCs w:val="0"/>
          <w:noProof/>
        </w:rPr>
        <w:t>8</w:t>
      </w:r>
      <w:r w:rsidR="00A92F1B" w:rsidRPr="00A92F1B">
        <w:rPr>
          <w:b w:val="0"/>
          <w:bCs/>
          <w:i/>
          <w:iCs w:val="0"/>
        </w:rPr>
        <w:fldChar w:fldCharType="end"/>
      </w:r>
      <w:bookmarkEnd w:id="65"/>
      <w:bookmarkEnd w:id="66"/>
      <w:r w:rsidR="00A92F1B" w:rsidRPr="00A92F1B">
        <w:rPr>
          <w:bCs/>
          <w:iCs w:val="0"/>
        </w:rPr>
        <w:t>. Indicadores de desempeño energético (Guía de Construcción Sostenible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708"/>
        <w:gridCol w:w="1134"/>
        <w:gridCol w:w="1276"/>
        <w:gridCol w:w="1678"/>
      </w:tblGrid>
      <w:tr w:rsidR="000D372C" w:rsidRPr="008C686D" w14:paraId="2671DA68" w14:textId="77777777" w:rsidTr="00C877A4">
        <w:tc>
          <w:tcPr>
            <w:tcW w:w="1560" w:type="dxa"/>
            <w:tcBorders>
              <w:bottom w:val="single" w:sz="4" w:space="0" w:color="auto"/>
            </w:tcBorders>
            <w:shd w:val="clear" w:color="auto" w:fill="auto"/>
          </w:tcPr>
          <w:p w14:paraId="424E51ED" w14:textId="77777777" w:rsidR="000D372C" w:rsidRPr="00015B5B" w:rsidRDefault="000D372C" w:rsidP="00C877A4">
            <w:pPr>
              <w:spacing w:after="0"/>
              <w:rPr>
                <w:color w:val="auto"/>
                <w:lang w:eastAsia="es-ES"/>
              </w:rPr>
            </w:pPr>
            <w:r w:rsidRPr="00015B5B">
              <w:rPr>
                <w:color w:val="auto"/>
                <w:lang w:eastAsia="es-ES"/>
              </w:rPr>
              <w:t>kWh/m</w:t>
            </w:r>
            <w:r w:rsidRPr="00015B5B">
              <w:rPr>
                <w:color w:val="auto"/>
                <w:vertAlign w:val="superscript"/>
                <w:lang w:eastAsia="es-ES"/>
              </w:rPr>
              <w:t>2</w:t>
            </w:r>
            <w:r w:rsidRPr="00015B5B">
              <w:rPr>
                <w:color w:val="auto"/>
                <w:lang w:eastAsia="es-ES"/>
              </w:rPr>
              <w:t>/año</w:t>
            </w:r>
          </w:p>
        </w:tc>
        <w:tc>
          <w:tcPr>
            <w:tcW w:w="708" w:type="dxa"/>
            <w:tcBorders>
              <w:bottom w:val="single" w:sz="4" w:space="0" w:color="auto"/>
            </w:tcBorders>
            <w:shd w:val="clear" w:color="auto" w:fill="64B3DF"/>
          </w:tcPr>
          <w:p w14:paraId="51A9D5A7" w14:textId="07F6C675" w:rsidR="000D372C" w:rsidRPr="00015B5B" w:rsidRDefault="00811D9D" w:rsidP="00C877A4">
            <w:pPr>
              <w:spacing w:after="0"/>
              <w:jc w:val="center"/>
              <w:rPr>
                <w:color w:val="auto"/>
                <w:lang w:eastAsia="es-ES"/>
              </w:rPr>
            </w:pPr>
            <w:r>
              <w:rPr>
                <w:color w:val="auto"/>
                <w:lang w:eastAsia="es-ES"/>
              </w:rPr>
              <w:t>Frí</w:t>
            </w:r>
            <w:r w:rsidR="000D372C" w:rsidRPr="00015B5B">
              <w:rPr>
                <w:color w:val="auto"/>
                <w:lang w:eastAsia="es-ES"/>
              </w:rPr>
              <w:t>o</w:t>
            </w:r>
          </w:p>
        </w:tc>
        <w:tc>
          <w:tcPr>
            <w:tcW w:w="1134" w:type="dxa"/>
            <w:tcBorders>
              <w:bottom w:val="single" w:sz="4" w:space="0" w:color="auto"/>
            </w:tcBorders>
            <w:shd w:val="clear" w:color="auto" w:fill="9CE159"/>
          </w:tcPr>
          <w:p w14:paraId="7B76385D" w14:textId="77777777" w:rsidR="000D372C" w:rsidRPr="00015B5B" w:rsidRDefault="000D372C" w:rsidP="00C877A4">
            <w:pPr>
              <w:spacing w:after="0"/>
              <w:jc w:val="center"/>
              <w:rPr>
                <w:color w:val="auto"/>
                <w:lang w:eastAsia="es-ES"/>
              </w:rPr>
            </w:pPr>
            <w:r w:rsidRPr="00015B5B">
              <w:rPr>
                <w:color w:val="auto"/>
                <w:lang w:eastAsia="es-ES"/>
              </w:rPr>
              <w:t>Templado</w:t>
            </w:r>
          </w:p>
        </w:tc>
        <w:tc>
          <w:tcPr>
            <w:tcW w:w="1276" w:type="dxa"/>
            <w:tcBorders>
              <w:bottom w:val="single" w:sz="4" w:space="0" w:color="auto"/>
            </w:tcBorders>
            <w:shd w:val="clear" w:color="auto" w:fill="FFE061"/>
          </w:tcPr>
          <w:p w14:paraId="015D39AE" w14:textId="77777777" w:rsidR="000D372C" w:rsidRPr="00015B5B" w:rsidRDefault="000D372C" w:rsidP="00C877A4">
            <w:pPr>
              <w:spacing w:after="0"/>
              <w:jc w:val="center"/>
              <w:rPr>
                <w:color w:val="auto"/>
                <w:lang w:eastAsia="es-ES"/>
              </w:rPr>
            </w:pPr>
            <w:r w:rsidRPr="00015B5B">
              <w:rPr>
                <w:color w:val="auto"/>
                <w:lang w:eastAsia="es-ES"/>
              </w:rPr>
              <w:t>Cálido seco</w:t>
            </w:r>
          </w:p>
        </w:tc>
        <w:tc>
          <w:tcPr>
            <w:tcW w:w="1678" w:type="dxa"/>
            <w:tcBorders>
              <w:bottom w:val="single" w:sz="4" w:space="0" w:color="auto"/>
            </w:tcBorders>
            <w:shd w:val="clear" w:color="auto" w:fill="FF5F5E"/>
          </w:tcPr>
          <w:p w14:paraId="707A7F48" w14:textId="77777777" w:rsidR="000D372C" w:rsidRPr="00015B5B" w:rsidRDefault="000D372C" w:rsidP="00C877A4">
            <w:pPr>
              <w:spacing w:after="0"/>
              <w:jc w:val="center"/>
              <w:rPr>
                <w:color w:val="auto"/>
                <w:lang w:eastAsia="es-ES"/>
              </w:rPr>
            </w:pPr>
            <w:r w:rsidRPr="00015B5B">
              <w:rPr>
                <w:color w:val="auto"/>
                <w:lang w:eastAsia="es-ES"/>
              </w:rPr>
              <w:t>Cálido húmedo</w:t>
            </w:r>
          </w:p>
        </w:tc>
      </w:tr>
      <w:tr w:rsidR="000D372C" w:rsidRPr="008C686D" w14:paraId="0F34EF27" w14:textId="77777777" w:rsidTr="00C877A4">
        <w:tc>
          <w:tcPr>
            <w:tcW w:w="1560" w:type="dxa"/>
            <w:tcBorders>
              <w:top w:val="single" w:sz="4" w:space="0" w:color="auto"/>
            </w:tcBorders>
            <w:shd w:val="clear" w:color="auto" w:fill="D2D9D7"/>
          </w:tcPr>
          <w:p w14:paraId="78D48059" w14:textId="77777777" w:rsidR="000D372C" w:rsidRPr="008C686D" w:rsidRDefault="000D372C" w:rsidP="00C877A4">
            <w:pPr>
              <w:spacing w:after="0"/>
              <w:rPr>
                <w:lang w:eastAsia="es-ES"/>
              </w:rPr>
            </w:pPr>
            <w:r w:rsidRPr="008C686D">
              <w:rPr>
                <w:lang w:eastAsia="es-ES"/>
              </w:rPr>
              <w:t>Hoteles</w:t>
            </w:r>
          </w:p>
        </w:tc>
        <w:tc>
          <w:tcPr>
            <w:tcW w:w="708" w:type="dxa"/>
            <w:tcBorders>
              <w:top w:val="single" w:sz="4" w:space="0" w:color="auto"/>
            </w:tcBorders>
            <w:shd w:val="clear" w:color="auto" w:fill="D2D9D7"/>
          </w:tcPr>
          <w:p w14:paraId="0B4CDBDC" w14:textId="77777777" w:rsidR="000D372C" w:rsidRPr="008C686D" w:rsidRDefault="000D372C" w:rsidP="00C877A4">
            <w:pPr>
              <w:spacing w:after="0"/>
              <w:jc w:val="center"/>
              <w:rPr>
                <w:lang w:eastAsia="es-ES"/>
              </w:rPr>
            </w:pPr>
            <w:r w:rsidRPr="008C686D">
              <w:rPr>
                <w:lang w:eastAsia="es-ES"/>
              </w:rPr>
              <w:t>96,1</w:t>
            </w:r>
          </w:p>
        </w:tc>
        <w:tc>
          <w:tcPr>
            <w:tcW w:w="1134" w:type="dxa"/>
            <w:tcBorders>
              <w:top w:val="single" w:sz="4" w:space="0" w:color="auto"/>
            </w:tcBorders>
            <w:shd w:val="clear" w:color="auto" w:fill="D2D9D7"/>
          </w:tcPr>
          <w:p w14:paraId="1E9B2E69" w14:textId="77777777" w:rsidR="000D372C" w:rsidRPr="008C686D" w:rsidRDefault="000D372C" w:rsidP="00C877A4">
            <w:pPr>
              <w:spacing w:after="0"/>
              <w:jc w:val="center"/>
              <w:rPr>
                <w:lang w:eastAsia="es-ES"/>
              </w:rPr>
            </w:pPr>
            <w:r w:rsidRPr="008C686D">
              <w:rPr>
                <w:lang w:eastAsia="es-ES"/>
              </w:rPr>
              <w:t>151,3</w:t>
            </w:r>
          </w:p>
        </w:tc>
        <w:tc>
          <w:tcPr>
            <w:tcW w:w="1276" w:type="dxa"/>
            <w:tcBorders>
              <w:top w:val="single" w:sz="4" w:space="0" w:color="auto"/>
            </w:tcBorders>
            <w:shd w:val="clear" w:color="auto" w:fill="D2D9D7"/>
          </w:tcPr>
          <w:p w14:paraId="4250416B" w14:textId="77777777" w:rsidR="000D372C" w:rsidRPr="008C686D" w:rsidRDefault="000D372C" w:rsidP="00C877A4">
            <w:pPr>
              <w:spacing w:after="0"/>
              <w:jc w:val="center"/>
              <w:rPr>
                <w:lang w:eastAsia="es-ES"/>
              </w:rPr>
            </w:pPr>
            <w:r w:rsidRPr="008C686D">
              <w:rPr>
                <w:lang w:eastAsia="es-ES"/>
              </w:rPr>
              <w:t>132,5</w:t>
            </w:r>
          </w:p>
        </w:tc>
        <w:tc>
          <w:tcPr>
            <w:tcW w:w="1678" w:type="dxa"/>
            <w:tcBorders>
              <w:top w:val="single" w:sz="4" w:space="0" w:color="auto"/>
            </w:tcBorders>
            <w:shd w:val="clear" w:color="auto" w:fill="D2D9D7"/>
          </w:tcPr>
          <w:p w14:paraId="1BEA8675" w14:textId="77777777" w:rsidR="000D372C" w:rsidRPr="008C686D" w:rsidRDefault="000D372C" w:rsidP="00C877A4">
            <w:pPr>
              <w:spacing w:after="0"/>
              <w:jc w:val="center"/>
              <w:rPr>
                <w:lang w:eastAsia="es-ES"/>
              </w:rPr>
            </w:pPr>
            <w:r w:rsidRPr="008C686D">
              <w:rPr>
                <w:lang w:eastAsia="es-ES"/>
              </w:rPr>
              <w:t>217,8</w:t>
            </w:r>
          </w:p>
        </w:tc>
      </w:tr>
      <w:tr w:rsidR="000D372C" w:rsidRPr="008C686D" w14:paraId="6CB6FC8F" w14:textId="77777777" w:rsidTr="00C877A4">
        <w:tc>
          <w:tcPr>
            <w:tcW w:w="1560" w:type="dxa"/>
            <w:shd w:val="clear" w:color="auto" w:fill="auto"/>
          </w:tcPr>
          <w:p w14:paraId="7CC76AEE" w14:textId="77777777" w:rsidR="000D372C" w:rsidRPr="008C686D" w:rsidRDefault="000D372C" w:rsidP="00C877A4">
            <w:pPr>
              <w:spacing w:after="0"/>
              <w:rPr>
                <w:lang w:eastAsia="es-ES"/>
              </w:rPr>
            </w:pPr>
            <w:r w:rsidRPr="008C686D">
              <w:rPr>
                <w:lang w:eastAsia="es-ES"/>
              </w:rPr>
              <w:t xml:space="preserve">Hospitales </w:t>
            </w:r>
          </w:p>
        </w:tc>
        <w:tc>
          <w:tcPr>
            <w:tcW w:w="708" w:type="dxa"/>
            <w:shd w:val="clear" w:color="auto" w:fill="auto"/>
          </w:tcPr>
          <w:p w14:paraId="095E1C68" w14:textId="77777777" w:rsidR="000D372C" w:rsidRPr="008C686D" w:rsidRDefault="000D372C" w:rsidP="00C877A4">
            <w:pPr>
              <w:spacing w:after="0"/>
              <w:jc w:val="center"/>
              <w:rPr>
                <w:lang w:eastAsia="es-ES"/>
              </w:rPr>
            </w:pPr>
            <w:r w:rsidRPr="008C686D">
              <w:rPr>
                <w:lang w:eastAsia="es-ES"/>
              </w:rPr>
              <w:t>249,6</w:t>
            </w:r>
          </w:p>
        </w:tc>
        <w:tc>
          <w:tcPr>
            <w:tcW w:w="1134" w:type="dxa"/>
            <w:shd w:val="clear" w:color="auto" w:fill="auto"/>
          </w:tcPr>
          <w:p w14:paraId="7A7483A4" w14:textId="77777777" w:rsidR="000D372C" w:rsidRPr="008C686D" w:rsidRDefault="000D372C" w:rsidP="00C877A4">
            <w:pPr>
              <w:spacing w:after="0"/>
              <w:jc w:val="center"/>
              <w:rPr>
                <w:lang w:eastAsia="es-ES"/>
              </w:rPr>
            </w:pPr>
            <w:r w:rsidRPr="008C686D">
              <w:rPr>
                <w:lang w:eastAsia="es-ES"/>
              </w:rPr>
              <w:t>108,3</w:t>
            </w:r>
          </w:p>
        </w:tc>
        <w:tc>
          <w:tcPr>
            <w:tcW w:w="1276" w:type="dxa"/>
            <w:shd w:val="clear" w:color="auto" w:fill="auto"/>
          </w:tcPr>
          <w:p w14:paraId="62EB1DD1" w14:textId="77777777" w:rsidR="000D372C" w:rsidRPr="008C686D" w:rsidRDefault="000D372C" w:rsidP="00C877A4">
            <w:pPr>
              <w:spacing w:after="0"/>
              <w:jc w:val="center"/>
              <w:rPr>
                <w:lang w:eastAsia="es-ES"/>
              </w:rPr>
            </w:pPr>
            <w:r w:rsidRPr="008C686D">
              <w:rPr>
                <w:lang w:eastAsia="es-ES"/>
              </w:rPr>
              <w:t>344,1</w:t>
            </w:r>
          </w:p>
        </w:tc>
        <w:tc>
          <w:tcPr>
            <w:tcW w:w="1678" w:type="dxa"/>
            <w:shd w:val="clear" w:color="auto" w:fill="auto"/>
          </w:tcPr>
          <w:p w14:paraId="70E3C2D9" w14:textId="77777777" w:rsidR="000D372C" w:rsidRPr="008C686D" w:rsidRDefault="000D372C" w:rsidP="00C877A4">
            <w:pPr>
              <w:spacing w:after="0"/>
              <w:jc w:val="center"/>
              <w:rPr>
                <w:lang w:eastAsia="es-ES"/>
              </w:rPr>
            </w:pPr>
            <w:r w:rsidRPr="008C686D">
              <w:rPr>
                <w:lang w:eastAsia="es-ES"/>
              </w:rPr>
              <w:t>344,1</w:t>
            </w:r>
          </w:p>
        </w:tc>
      </w:tr>
      <w:tr w:rsidR="000D372C" w:rsidRPr="008C686D" w14:paraId="5E59B814" w14:textId="77777777" w:rsidTr="00C877A4">
        <w:tc>
          <w:tcPr>
            <w:tcW w:w="1560" w:type="dxa"/>
            <w:shd w:val="clear" w:color="auto" w:fill="D2D9D7"/>
          </w:tcPr>
          <w:p w14:paraId="4303F25C" w14:textId="77777777" w:rsidR="000D372C" w:rsidRPr="008C686D" w:rsidRDefault="000D372C" w:rsidP="00C877A4">
            <w:pPr>
              <w:spacing w:after="0"/>
              <w:rPr>
                <w:lang w:eastAsia="es-ES"/>
              </w:rPr>
            </w:pPr>
            <w:r w:rsidRPr="008C686D">
              <w:rPr>
                <w:lang w:eastAsia="es-ES"/>
              </w:rPr>
              <w:t>Oficinas</w:t>
            </w:r>
          </w:p>
        </w:tc>
        <w:tc>
          <w:tcPr>
            <w:tcW w:w="708" w:type="dxa"/>
            <w:shd w:val="clear" w:color="auto" w:fill="92D050"/>
          </w:tcPr>
          <w:p w14:paraId="0975895E" w14:textId="77777777" w:rsidR="000D372C" w:rsidRPr="008C686D" w:rsidRDefault="000D372C" w:rsidP="00C877A4">
            <w:pPr>
              <w:spacing w:after="0"/>
              <w:jc w:val="center"/>
              <w:rPr>
                <w:lang w:eastAsia="es-ES"/>
              </w:rPr>
            </w:pPr>
            <w:r w:rsidRPr="008C686D">
              <w:rPr>
                <w:lang w:eastAsia="es-ES"/>
              </w:rPr>
              <w:t>81,2</w:t>
            </w:r>
          </w:p>
        </w:tc>
        <w:tc>
          <w:tcPr>
            <w:tcW w:w="1134" w:type="dxa"/>
            <w:shd w:val="clear" w:color="auto" w:fill="D2D9D7"/>
          </w:tcPr>
          <w:p w14:paraId="7D239BBC" w14:textId="77777777" w:rsidR="000D372C" w:rsidRPr="008C686D" w:rsidRDefault="000D372C" w:rsidP="00C877A4">
            <w:pPr>
              <w:spacing w:after="0"/>
              <w:jc w:val="center"/>
              <w:rPr>
                <w:lang w:eastAsia="es-ES"/>
              </w:rPr>
            </w:pPr>
            <w:r w:rsidRPr="008C686D">
              <w:rPr>
                <w:lang w:eastAsia="es-ES"/>
              </w:rPr>
              <w:t>132,3</w:t>
            </w:r>
          </w:p>
        </w:tc>
        <w:tc>
          <w:tcPr>
            <w:tcW w:w="1276" w:type="dxa"/>
            <w:shd w:val="clear" w:color="auto" w:fill="D2D9D7"/>
          </w:tcPr>
          <w:p w14:paraId="5A1A6B2A" w14:textId="77777777" w:rsidR="000D372C" w:rsidRPr="008C686D" w:rsidRDefault="000D372C" w:rsidP="00C877A4">
            <w:pPr>
              <w:spacing w:after="0"/>
              <w:jc w:val="center"/>
              <w:rPr>
                <w:lang w:eastAsia="es-ES"/>
              </w:rPr>
            </w:pPr>
            <w:r w:rsidRPr="008C686D">
              <w:rPr>
                <w:lang w:eastAsia="es-ES"/>
              </w:rPr>
              <w:t>318,2</w:t>
            </w:r>
          </w:p>
        </w:tc>
        <w:tc>
          <w:tcPr>
            <w:tcW w:w="1678" w:type="dxa"/>
            <w:shd w:val="clear" w:color="auto" w:fill="D2D9D7"/>
          </w:tcPr>
          <w:p w14:paraId="428E0B71" w14:textId="77777777" w:rsidR="000D372C" w:rsidRPr="008C686D" w:rsidRDefault="000D372C" w:rsidP="00C877A4">
            <w:pPr>
              <w:spacing w:after="0"/>
              <w:jc w:val="center"/>
              <w:rPr>
                <w:lang w:eastAsia="es-ES"/>
              </w:rPr>
            </w:pPr>
            <w:r w:rsidRPr="008C686D">
              <w:rPr>
                <w:lang w:eastAsia="es-ES"/>
              </w:rPr>
              <w:t>221,3</w:t>
            </w:r>
          </w:p>
        </w:tc>
      </w:tr>
      <w:tr w:rsidR="000D372C" w:rsidRPr="008C686D" w14:paraId="6C5A6CEB" w14:textId="77777777" w:rsidTr="00C877A4">
        <w:tc>
          <w:tcPr>
            <w:tcW w:w="1560" w:type="dxa"/>
            <w:shd w:val="clear" w:color="auto" w:fill="auto"/>
          </w:tcPr>
          <w:p w14:paraId="32F7C2CA" w14:textId="77777777" w:rsidR="000D372C" w:rsidRPr="008C686D" w:rsidRDefault="000D372C" w:rsidP="00C877A4">
            <w:pPr>
              <w:spacing w:after="0"/>
              <w:rPr>
                <w:lang w:eastAsia="es-ES"/>
              </w:rPr>
            </w:pPr>
            <w:r w:rsidRPr="008C686D">
              <w:rPr>
                <w:lang w:eastAsia="es-ES"/>
              </w:rPr>
              <w:t>Centros Comerciales</w:t>
            </w:r>
          </w:p>
        </w:tc>
        <w:tc>
          <w:tcPr>
            <w:tcW w:w="708" w:type="dxa"/>
            <w:shd w:val="clear" w:color="auto" w:fill="auto"/>
          </w:tcPr>
          <w:p w14:paraId="65F88BF5" w14:textId="77777777" w:rsidR="000D372C" w:rsidRPr="008C686D" w:rsidRDefault="000D372C" w:rsidP="00C877A4">
            <w:pPr>
              <w:spacing w:after="0"/>
              <w:jc w:val="center"/>
              <w:rPr>
                <w:lang w:eastAsia="es-ES"/>
              </w:rPr>
            </w:pPr>
            <w:r w:rsidRPr="008C686D">
              <w:rPr>
                <w:lang w:eastAsia="es-ES"/>
              </w:rPr>
              <w:t>403,8</w:t>
            </w:r>
          </w:p>
        </w:tc>
        <w:tc>
          <w:tcPr>
            <w:tcW w:w="1134" w:type="dxa"/>
            <w:shd w:val="clear" w:color="auto" w:fill="auto"/>
          </w:tcPr>
          <w:p w14:paraId="0B1E2846" w14:textId="77777777" w:rsidR="000D372C" w:rsidRPr="008C686D" w:rsidRDefault="000D372C" w:rsidP="00C877A4">
            <w:pPr>
              <w:spacing w:after="0"/>
              <w:jc w:val="center"/>
              <w:rPr>
                <w:lang w:eastAsia="es-ES"/>
              </w:rPr>
            </w:pPr>
            <w:r w:rsidRPr="008C686D">
              <w:rPr>
                <w:lang w:eastAsia="es-ES"/>
              </w:rPr>
              <w:t>187,8</w:t>
            </w:r>
          </w:p>
        </w:tc>
        <w:tc>
          <w:tcPr>
            <w:tcW w:w="1276" w:type="dxa"/>
            <w:shd w:val="clear" w:color="auto" w:fill="auto"/>
          </w:tcPr>
          <w:p w14:paraId="1EFBB8FC" w14:textId="77777777" w:rsidR="000D372C" w:rsidRPr="008C686D" w:rsidRDefault="000D372C" w:rsidP="00C877A4">
            <w:pPr>
              <w:spacing w:after="0"/>
              <w:jc w:val="center"/>
              <w:rPr>
                <w:lang w:eastAsia="es-ES"/>
              </w:rPr>
            </w:pPr>
            <w:r w:rsidRPr="008C686D">
              <w:rPr>
                <w:lang w:eastAsia="es-ES"/>
              </w:rPr>
              <w:t>187,8</w:t>
            </w:r>
          </w:p>
        </w:tc>
        <w:tc>
          <w:tcPr>
            <w:tcW w:w="1678" w:type="dxa"/>
            <w:shd w:val="clear" w:color="auto" w:fill="auto"/>
          </w:tcPr>
          <w:p w14:paraId="39F44DD3" w14:textId="77777777" w:rsidR="000D372C" w:rsidRPr="008C686D" w:rsidRDefault="000D372C" w:rsidP="00C877A4">
            <w:pPr>
              <w:spacing w:after="0"/>
              <w:jc w:val="center"/>
              <w:rPr>
                <w:lang w:eastAsia="es-ES"/>
              </w:rPr>
            </w:pPr>
            <w:r w:rsidRPr="008C686D">
              <w:rPr>
                <w:lang w:eastAsia="es-ES"/>
              </w:rPr>
              <w:t>231,5</w:t>
            </w:r>
          </w:p>
        </w:tc>
      </w:tr>
      <w:tr w:rsidR="000D372C" w:rsidRPr="008C686D" w14:paraId="4E038B7F" w14:textId="77777777" w:rsidTr="00C877A4">
        <w:tc>
          <w:tcPr>
            <w:tcW w:w="1560" w:type="dxa"/>
            <w:shd w:val="clear" w:color="auto" w:fill="D2D9D7"/>
          </w:tcPr>
          <w:p w14:paraId="64116855" w14:textId="77777777" w:rsidR="000D372C" w:rsidRPr="008C686D" w:rsidRDefault="000D372C" w:rsidP="00C877A4">
            <w:pPr>
              <w:spacing w:after="0"/>
              <w:rPr>
                <w:lang w:eastAsia="es-ES"/>
              </w:rPr>
            </w:pPr>
            <w:r w:rsidRPr="008C686D">
              <w:rPr>
                <w:lang w:eastAsia="es-ES"/>
              </w:rPr>
              <w:t>Educativos</w:t>
            </w:r>
          </w:p>
        </w:tc>
        <w:tc>
          <w:tcPr>
            <w:tcW w:w="708" w:type="dxa"/>
            <w:shd w:val="clear" w:color="auto" w:fill="D2D9D7"/>
          </w:tcPr>
          <w:p w14:paraId="0ADC738D" w14:textId="77777777" w:rsidR="000D372C" w:rsidRPr="008C686D" w:rsidRDefault="000D372C" w:rsidP="00C877A4">
            <w:pPr>
              <w:spacing w:after="0"/>
              <w:jc w:val="center"/>
              <w:rPr>
                <w:lang w:eastAsia="es-ES"/>
              </w:rPr>
            </w:pPr>
            <w:r>
              <w:rPr>
                <w:lang w:eastAsia="es-ES"/>
              </w:rPr>
              <w:t>4</w:t>
            </w:r>
            <w:r w:rsidRPr="008C686D">
              <w:rPr>
                <w:lang w:eastAsia="es-ES"/>
              </w:rPr>
              <w:t>0,0</w:t>
            </w:r>
          </w:p>
        </w:tc>
        <w:tc>
          <w:tcPr>
            <w:tcW w:w="1134" w:type="dxa"/>
            <w:shd w:val="clear" w:color="auto" w:fill="D2D9D7"/>
          </w:tcPr>
          <w:p w14:paraId="4649A690" w14:textId="77777777" w:rsidR="000D372C" w:rsidRPr="008C686D" w:rsidRDefault="000D372C" w:rsidP="00C877A4">
            <w:pPr>
              <w:spacing w:after="0"/>
              <w:jc w:val="center"/>
              <w:rPr>
                <w:lang w:eastAsia="es-ES"/>
              </w:rPr>
            </w:pPr>
            <w:r w:rsidRPr="008C686D">
              <w:rPr>
                <w:lang w:eastAsia="es-ES"/>
              </w:rPr>
              <w:t>44,0</w:t>
            </w:r>
          </w:p>
        </w:tc>
        <w:tc>
          <w:tcPr>
            <w:tcW w:w="1276" w:type="dxa"/>
            <w:shd w:val="clear" w:color="auto" w:fill="D2D9D7"/>
          </w:tcPr>
          <w:p w14:paraId="1287C0F3" w14:textId="77777777" w:rsidR="000D372C" w:rsidRPr="008C686D" w:rsidRDefault="000D372C" w:rsidP="00C877A4">
            <w:pPr>
              <w:spacing w:after="0"/>
              <w:jc w:val="center"/>
              <w:rPr>
                <w:lang w:eastAsia="es-ES"/>
              </w:rPr>
            </w:pPr>
            <w:r w:rsidRPr="008C686D">
              <w:rPr>
                <w:lang w:eastAsia="es-ES"/>
              </w:rPr>
              <w:t>72,0</w:t>
            </w:r>
          </w:p>
        </w:tc>
        <w:tc>
          <w:tcPr>
            <w:tcW w:w="1678" w:type="dxa"/>
            <w:shd w:val="clear" w:color="auto" w:fill="D2D9D7"/>
          </w:tcPr>
          <w:p w14:paraId="7D01ED8F" w14:textId="77777777" w:rsidR="000D372C" w:rsidRPr="008C686D" w:rsidRDefault="000D372C" w:rsidP="00C877A4">
            <w:pPr>
              <w:spacing w:after="0"/>
              <w:jc w:val="center"/>
              <w:rPr>
                <w:lang w:eastAsia="es-ES"/>
              </w:rPr>
            </w:pPr>
            <w:r w:rsidRPr="008C686D">
              <w:rPr>
                <w:lang w:eastAsia="es-ES"/>
              </w:rPr>
              <w:t>29,8</w:t>
            </w:r>
          </w:p>
        </w:tc>
      </w:tr>
      <w:tr w:rsidR="000D372C" w:rsidRPr="008C686D" w14:paraId="1E57B6EC" w14:textId="77777777" w:rsidTr="00C877A4">
        <w:tc>
          <w:tcPr>
            <w:tcW w:w="1560" w:type="dxa"/>
            <w:shd w:val="clear" w:color="auto" w:fill="auto"/>
          </w:tcPr>
          <w:p w14:paraId="790B6D69" w14:textId="77777777" w:rsidR="000D372C" w:rsidRPr="008C686D" w:rsidRDefault="000D372C" w:rsidP="00C877A4">
            <w:pPr>
              <w:spacing w:after="0"/>
              <w:rPr>
                <w:lang w:eastAsia="es-ES"/>
              </w:rPr>
            </w:pPr>
            <w:r w:rsidRPr="008C686D">
              <w:rPr>
                <w:lang w:eastAsia="es-ES"/>
              </w:rPr>
              <w:t>Vivienda No VIS</w:t>
            </w:r>
          </w:p>
        </w:tc>
        <w:tc>
          <w:tcPr>
            <w:tcW w:w="708" w:type="dxa"/>
            <w:shd w:val="clear" w:color="auto" w:fill="auto"/>
          </w:tcPr>
          <w:p w14:paraId="46715306" w14:textId="77777777" w:rsidR="000D372C" w:rsidRPr="008C686D" w:rsidRDefault="000D372C" w:rsidP="00C877A4">
            <w:pPr>
              <w:spacing w:after="0"/>
              <w:jc w:val="center"/>
              <w:rPr>
                <w:lang w:eastAsia="es-ES"/>
              </w:rPr>
            </w:pPr>
            <w:r w:rsidRPr="008C686D">
              <w:rPr>
                <w:lang w:eastAsia="es-ES"/>
              </w:rPr>
              <w:t>46,5</w:t>
            </w:r>
          </w:p>
        </w:tc>
        <w:tc>
          <w:tcPr>
            <w:tcW w:w="1134" w:type="dxa"/>
            <w:shd w:val="clear" w:color="auto" w:fill="auto"/>
          </w:tcPr>
          <w:p w14:paraId="048AED04" w14:textId="77777777" w:rsidR="000D372C" w:rsidRPr="008C686D" w:rsidRDefault="000D372C" w:rsidP="00C877A4">
            <w:pPr>
              <w:spacing w:after="0"/>
              <w:jc w:val="center"/>
              <w:rPr>
                <w:lang w:eastAsia="es-ES"/>
              </w:rPr>
            </w:pPr>
            <w:r w:rsidRPr="008C686D">
              <w:rPr>
                <w:lang w:eastAsia="es-ES"/>
              </w:rPr>
              <w:t>48,3</w:t>
            </w:r>
          </w:p>
        </w:tc>
        <w:tc>
          <w:tcPr>
            <w:tcW w:w="1276" w:type="dxa"/>
            <w:shd w:val="clear" w:color="auto" w:fill="auto"/>
          </w:tcPr>
          <w:p w14:paraId="60B37224" w14:textId="77777777" w:rsidR="000D372C" w:rsidRPr="008C686D" w:rsidRDefault="000D372C" w:rsidP="00C877A4">
            <w:pPr>
              <w:spacing w:after="0"/>
              <w:jc w:val="center"/>
              <w:rPr>
                <w:lang w:eastAsia="es-ES"/>
              </w:rPr>
            </w:pPr>
            <w:r w:rsidRPr="008C686D">
              <w:rPr>
                <w:lang w:eastAsia="es-ES"/>
              </w:rPr>
              <w:t>36,9</w:t>
            </w:r>
          </w:p>
        </w:tc>
        <w:tc>
          <w:tcPr>
            <w:tcW w:w="1678" w:type="dxa"/>
            <w:shd w:val="clear" w:color="auto" w:fill="auto"/>
          </w:tcPr>
          <w:p w14:paraId="5F2EB80D" w14:textId="77777777" w:rsidR="000D372C" w:rsidRPr="008C686D" w:rsidRDefault="000D372C" w:rsidP="00C877A4">
            <w:pPr>
              <w:spacing w:after="0"/>
              <w:jc w:val="center"/>
              <w:rPr>
                <w:lang w:eastAsia="es-ES"/>
              </w:rPr>
            </w:pPr>
            <w:r w:rsidRPr="008C686D">
              <w:rPr>
                <w:lang w:eastAsia="es-ES"/>
              </w:rPr>
              <w:t>50,2</w:t>
            </w:r>
          </w:p>
        </w:tc>
      </w:tr>
      <w:tr w:rsidR="000D372C" w:rsidRPr="008C686D" w14:paraId="500C49E9" w14:textId="77777777" w:rsidTr="00C877A4">
        <w:tc>
          <w:tcPr>
            <w:tcW w:w="1560" w:type="dxa"/>
            <w:shd w:val="clear" w:color="auto" w:fill="D2D9D7"/>
          </w:tcPr>
          <w:p w14:paraId="26113A4D" w14:textId="77777777" w:rsidR="000D372C" w:rsidRPr="008C686D" w:rsidRDefault="000D372C" w:rsidP="00C877A4">
            <w:pPr>
              <w:spacing w:after="0"/>
              <w:rPr>
                <w:lang w:eastAsia="es-ES"/>
              </w:rPr>
            </w:pPr>
            <w:r w:rsidRPr="008C686D">
              <w:rPr>
                <w:lang w:eastAsia="es-ES"/>
              </w:rPr>
              <w:t>Vivienda VIS</w:t>
            </w:r>
          </w:p>
        </w:tc>
        <w:tc>
          <w:tcPr>
            <w:tcW w:w="708" w:type="dxa"/>
            <w:shd w:val="clear" w:color="auto" w:fill="D2D9D7"/>
          </w:tcPr>
          <w:p w14:paraId="7DF66925" w14:textId="77777777" w:rsidR="000D372C" w:rsidRPr="008C686D" w:rsidRDefault="000D372C" w:rsidP="00C877A4">
            <w:pPr>
              <w:spacing w:after="0"/>
              <w:jc w:val="center"/>
              <w:rPr>
                <w:lang w:eastAsia="es-ES"/>
              </w:rPr>
            </w:pPr>
            <w:r w:rsidRPr="008C686D">
              <w:rPr>
                <w:lang w:eastAsia="es-ES"/>
              </w:rPr>
              <w:t>44,6</w:t>
            </w:r>
          </w:p>
        </w:tc>
        <w:tc>
          <w:tcPr>
            <w:tcW w:w="1134" w:type="dxa"/>
            <w:shd w:val="clear" w:color="auto" w:fill="D2D9D7"/>
          </w:tcPr>
          <w:p w14:paraId="712CB416" w14:textId="77777777" w:rsidR="000D372C" w:rsidRPr="008C686D" w:rsidRDefault="000D372C" w:rsidP="00C877A4">
            <w:pPr>
              <w:spacing w:after="0"/>
              <w:jc w:val="center"/>
              <w:rPr>
                <w:lang w:eastAsia="es-ES"/>
              </w:rPr>
            </w:pPr>
            <w:r w:rsidRPr="008C686D">
              <w:rPr>
                <w:lang w:eastAsia="es-ES"/>
              </w:rPr>
              <w:t>44,0</w:t>
            </w:r>
          </w:p>
        </w:tc>
        <w:tc>
          <w:tcPr>
            <w:tcW w:w="1276" w:type="dxa"/>
            <w:shd w:val="clear" w:color="auto" w:fill="D2D9D7"/>
          </w:tcPr>
          <w:p w14:paraId="5B05B5BD" w14:textId="77777777" w:rsidR="000D372C" w:rsidRPr="008C686D" w:rsidRDefault="000D372C" w:rsidP="00C877A4">
            <w:pPr>
              <w:spacing w:after="0"/>
              <w:jc w:val="center"/>
              <w:rPr>
                <w:lang w:eastAsia="es-ES"/>
              </w:rPr>
            </w:pPr>
            <w:r w:rsidRPr="008C686D">
              <w:rPr>
                <w:lang w:eastAsia="es-ES"/>
              </w:rPr>
              <w:t>34,6</w:t>
            </w:r>
          </w:p>
        </w:tc>
        <w:tc>
          <w:tcPr>
            <w:tcW w:w="1678" w:type="dxa"/>
            <w:shd w:val="clear" w:color="auto" w:fill="D2D9D7"/>
          </w:tcPr>
          <w:p w14:paraId="0519F658" w14:textId="77777777" w:rsidR="000D372C" w:rsidRPr="008C686D" w:rsidRDefault="000D372C" w:rsidP="00C877A4">
            <w:pPr>
              <w:spacing w:after="0"/>
              <w:jc w:val="center"/>
              <w:rPr>
                <w:lang w:eastAsia="es-ES"/>
              </w:rPr>
            </w:pPr>
            <w:r w:rsidRPr="008C686D">
              <w:rPr>
                <w:lang w:eastAsia="es-ES"/>
              </w:rPr>
              <w:t>49,3</w:t>
            </w:r>
          </w:p>
        </w:tc>
      </w:tr>
      <w:tr w:rsidR="000D372C" w:rsidRPr="008C686D" w14:paraId="5D05DA6A" w14:textId="77777777" w:rsidTr="00C877A4">
        <w:tc>
          <w:tcPr>
            <w:tcW w:w="1560" w:type="dxa"/>
            <w:tcBorders>
              <w:bottom w:val="single" w:sz="4" w:space="0" w:color="auto"/>
            </w:tcBorders>
            <w:shd w:val="clear" w:color="auto" w:fill="auto"/>
          </w:tcPr>
          <w:p w14:paraId="027C557A" w14:textId="77777777" w:rsidR="000D372C" w:rsidRPr="008C686D" w:rsidRDefault="000D372C" w:rsidP="00C877A4">
            <w:pPr>
              <w:spacing w:after="0"/>
              <w:rPr>
                <w:lang w:eastAsia="es-ES"/>
              </w:rPr>
            </w:pPr>
            <w:r w:rsidRPr="008C686D">
              <w:rPr>
                <w:lang w:eastAsia="es-ES"/>
              </w:rPr>
              <w:t>Vivienda VIP</w:t>
            </w:r>
          </w:p>
        </w:tc>
        <w:tc>
          <w:tcPr>
            <w:tcW w:w="708" w:type="dxa"/>
            <w:tcBorders>
              <w:bottom w:val="single" w:sz="4" w:space="0" w:color="auto"/>
            </w:tcBorders>
            <w:shd w:val="clear" w:color="auto" w:fill="auto"/>
          </w:tcPr>
          <w:p w14:paraId="76E7D706" w14:textId="77777777" w:rsidR="000D372C" w:rsidRPr="008C686D" w:rsidRDefault="000D372C" w:rsidP="00C877A4">
            <w:pPr>
              <w:spacing w:after="0"/>
              <w:jc w:val="center"/>
              <w:rPr>
                <w:lang w:eastAsia="es-ES"/>
              </w:rPr>
            </w:pPr>
            <w:r w:rsidRPr="008C686D">
              <w:rPr>
                <w:lang w:eastAsia="es-ES"/>
              </w:rPr>
              <w:t>48,1</w:t>
            </w:r>
          </w:p>
        </w:tc>
        <w:tc>
          <w:tcPr>
            <w:tcW w:w="1134" w:type="dxa"/>
            <w:tcBorders>
              <w:bottom w:val="single" w:sz="4" w:space="0" w:color="auto"/>
            </w:tcBorders>
            <w:shd w:val="clear" w:color="auto" w:fill="auto"/>
          </w:tcPr>
          <w:p w14:paraId="3730F9BE" w14:textId="77777777" w:rsidR="000D372C" w:rsidRPr="008C686D" w:rsidRDefault="000D372C" w:rsidP="00C877A4">
            <w:pPr>
              <w:spacing w:after="0"/>
              <w:jc w:val="center"/>
              <w:rPr>
                <w:lang w:eastAsia="es-ES"/>
              </w:rPr>
            </w:pPr>
            <w:r w:rsidRPr="008C686D">
              <w:rPr>
                <w:lang w:eastAsia="es-ES"/>
              </w:rPr>
              <w:t>53,3</w:t>
            </w:r>
          </w:p>
        </w:tc>
        <w:tc>
          <w:tcPr>
            <w:tcW w:w="1276" w:type="dxa"/>
            <w:tcBorders>
              <w:bottom w:val="single" w:sz="4" w:space="0" w:color="auto"/>
            </w:tcBorders>
            <w:shd w:val="clear" w:color="auto" w:fill="auto"/>
          </w:tcPr>
          <w:p w14:paraId="6CE9C277" w14:textId="77777777" w:rsidR="000D372C" w:rsidRPr="008C686D" w:rsidRDefault="000D372C" w:rsidP="00C877A4">
            <w:pPr>
              <w:spacing w:after="0"/>
              <w:jc w:val="center"/>
              <w:rPr>
                <w:lang w:eastAsia="es-ES"/>
              </w:rPr>
            </w:pPr>
            <w:r w:rsidRPr="008C686D">
              <w:rPr>
                <w:lang w:eastAsia="es-ES"/>
              </w:rPr>
              <w:t>44,9</w:t>
            </w:r>
          </w:p>
        </w:tc>
        <w:tc>
          <w:tcPr>
            <w:tcW w:w="1678" w:type="dxa"/>
            <w:tcBorders>
              <w:bottom w:val="single" w:sz="4" w:space="0" w:color="auto"/>
            </w:tcBorders>
            <w:shd w:val="clear" w:color="auto" w:fill="auto"/>
          </w:tcPr>
          <w:p w14:paraId="5ED64444" w14:textId="77777777" w:rsidR="000D372C" w:rsidRPr="008C686D" w:rsidRDefault="000D372C" w:rsidP="00C877A4">
            <w:pPr>
              <w:spacing w:after="0"/>
              <w:jc w:val="center"/>
              <w:rPr>
                <w:lang w:eastAsia="es-ES"/>
              </w:rPr>
            </w:pPr>
            <w:r w:rsidRPr="008C686D">
              <w:rPr>
                <w:lang w:eastAsia="es-ES"/>
              </w:rPr>
              <w:t>50,6</w:t>
            </w:r>
          </w:p>
        </w:tc>
      </w:tr>
    </w:tbl>
    <w:p w14:paraId="13CD5A18" w14:textId="096ACAC8" w:rsidR="009267A0" w:rsidRDefault="009267A0" w:rsidP="00E96F26"/>
    <w:p w14:paraId="64EED37D" w14:textId="2AD23A74" w:rsidR="00320EAC" w:rsidRPr="001E385B" w:rsidRDefault="4A24A0F2" w:rsidP="001E385B">
      <w:pPr>
        <w:pStyle w:val="Ttulo3"/>
      </w:pPr>
      <w:bookmarkStart w:id="67" w:name="_Toc163550287"/>
      <w:r w:rsidRPr="4A24A0F2">
        <w:t>4.2.1. Indicador de consumo de energía eléctrica [kWh/m</w:t>
      </w:r>
      <w:r w:rsidRPr="00672A96">
        <w:rPr>
          <w:vertAlign w:val="superscript"/>
        </w:rPr>
        <w:t>2</w:t>
      </w:r>
      <w:r w:rsidR="00672A96">
        <w:t>/año</w:t>
      </w:r>
      <w:r w:rsidRPr="4A24A0F2">
        <w:t>]</w:t>
      </w:r>
      <w:bookmarkEnd w:id="67"/>
      <w:r w:rsidR="006321DC">
        <w:t xml:space="preserve"> </w:t>
      </w:r>
    </w:p>
    <w:p w14:paraId="4983A711" w14:textId="228A23D4" w:rsidR="005E7D06" w:rsidRDefault="00811D9D" w:rsidP="005E7D06">
      <w:pPr>
        <w:rPr>
          <w:lang w:eastAsia="es-ES"/>
        </w:rPr>
      </w:pPr>
      <w:r w:rsidRPr="00811D9D">
        <w:rPr>
          <w:lang w:eastAsia="es-ES"/>
        </w:rPr>
        <w:t>De acuerdo con la Guía de Construcción Sostenible, para la categoría de Oficinas en climas fríos, como el edificio administrativo de EAAB, se propone un índice de</w:t>
      </w:r>
      <w:r>
        <w:rPr>
          <w:lang w:eastAsia="es-ES"/>
        </w:rPr>
        <w:t xml:space="preserve"> consumo base de 81,2 kWh/m</w:t>
      </w:r>
      <w:r>
        <w:rPr>
          <w:vertAlign w:val="superscript"/>
          <w:lang w:eastAsia="es-ES"/>
        </w:rPr>
        <w:t>2</w:t>
      </w:r>
      <w:r>
        <w:rPr>
          <w:lang w:eastAsia="es-ES"/>
        </w:rPr>
        <w:t>/año</w:t>
      </w:r>
      <w:r w:rsidRPr="00811D9D">
        <w:rPr>
          <w:lang w:eastAsia="es-ES"/>
        </w:rPr>
        <w:t>. Sin embargo, en el período base se registra un índice de consumo pro</w:t>
      </w:r>
      <w:r>
        <w:rPr>
          <w:lang w:eastAsia="es-ES"/>
        </w:rPr>
        <w:t>medio de 72,5 kWh/m</w:t>
      </w:r>
      <w:r>
        <w:rPr>
          <w:vertAlign w:val="superscript"/>
          <w:lang w:eastAsia="es-ES"/>
        </w:rPr>
        <w:t>2</w:t>
      </w:r>
      <w:r>
        <w:rPr>
          <w:lang w:eastAsia="es-ES"/>
        </w:rPr>
        <w:t>/año</w:t>
      </w:r>
      <w:r w:rsidRPr="00811D9D">
        <w:rPr>
          <w:lang w:eastAsia="es-ES"/>
        </w:rPr>
        <w:t xml:space="preserve">, lo que representa un nivel inferior en un 10,7% en comparación con la referencia, </w:t>
      </w:r>
      <w:r>
        <w:rPr>
          <w:lang w:eastAsia="es-ES"/>
        </w:rPr>
        <w:t xml:space="preserve">como se muestra en la </w:t>
      </w:r>
      <w:r>
        <w:rPr>
          <w:lang w:eastAsia="es-ES"/>
        </w:rPr>
        <w:fldChar w:fldCharType="begin"/>
      </w:r>
      <w:r>
        <w:rPr>
          <w:lang w:eastAsia="es-ES"/>
        </w:rPr>
        <w:instrText xml:space="preserve"> REF _Ref146637912 \h </w:instrText>
      </w:r>
      <w:r>
        <w:rPr>
          <w:lang w:eastAsia="es-ES"/>
        </w:rPr>
      </w:r>
      <w:r>
        <w:rPr>
          <w:lang w:eastAsia="es-ES"/>
        </w:rPr>
        <w:fldChar w:fldCharType="separate"/>
      </w:r>
      <w:r w:rsidRPr="006E0613">
        <w:rPr>
          <w:bCs/>
          <w:iCs/>
        </w:rPr>
        <w:t xml:space="preserve">Figura </w:t>
      </w:r>
      <w:r>
        <w:rPr>
          <w:bCs/>
          <w:iCs/>
          <w:noProof/>
        </w:rPr>
        <w:t>10</w:t>
      </w:r>
      <w:r>
        <w:rPr>
          <w:lang w:eastAsia="es-ES"/>
        </w:rPr>
        <w:fldChar w:fldCharType="end"/>
      </w:r>
      <w:r w:rsidR="005E7D06" w:rsidRPr="000D372C">
        <w:rPr>
          <w:lang w:eastAsia="es-ES"/>
        </w:rPr>
        <w:t>.</w:t>
      </w:r>
    </w:p>
    <w:p w14:paraId="7FD99241" w14:textId="4B2C4461" w:rsidR="006E0613" w:rsidRDefault="00C877A4" w:rsidP="00137A4C">
      <w:pPr>
        <w:keepNext/>
        <w:spacing w:after="0"/>
        <w:jc w:val="center"/>
      </w:pPr>
      <w:r>
        <w:rPr>
          <w:noProof/>
          <w:lang w:eastAsia="es-CO"/>
        </w:rPr>
        <w:drawing>
          <wp:inline distT="0" distB="0" distL="0" distR="0" wp14:anchorId="2E783DC9" wp14:editId="27548703">
            <wp:extent cx="4063997" cy="2013668"/>
            <wp:effectExtent l="0" t="0" r="0" b="571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77500" cy="2020359"/>
                    </a:xfrm>
                    <a:prstGeom prst="rect">
                      <a:avLst/>
                    </a:prstGeom>
                    <a:noFill/>
                  </pic:spPr>
                </pic:pic>
              </a:graphicData>
            </a:graphic>
          </wp:inline>
        </w:drawing>
      </w:r>
    </w:p>
    <w:p w14:paraId="25EC17B8" w14:textId="57925DEA" w:rsidR="00A258FD" w:rsidRDefault="006E0613" w:rsidP="00137A4C">
      <w:pPr>
        <w:pStyle w:val="Descripcin"/>
        <w:jc w:val="center"/>
        <w:rPr>
          <w:b w:val="0"/>
          <w:bCs/>
          <w:i/>
          <w:iCs w:val="0"/>
        </w:rPr>
      </w:pPr>
      <w:bookmarkStart w:id="68" w:name="_Ref146637912"/>
      <w:r w:rsidRPr="006E0613">
        <w:rPr>
          <w:bCs/>
          <w:iCs w:val="0"/>
        </w:rPr>
        <w:t xml:space="preserve">Figura </w:t>
      </w:r>
      <w:r w:rsidRPr="006E0613">
        <w:rPr>
          <w:b w:val="0"/>
          <w:bCs/>
          <w:i/>
          <w:iCs w:val="0"/>
        </w:rPr>
        <w:fldChar w:fldCharType="begin"/>
      </w:r>
      <w:r w:rsidRPr="006E0613">
        <w:rPr>
          <w:bCs/>
          <w:iCs w:val="0"/>
        </w:rPr>
        <w:instrText xml:space="preserve"> SEQ Figura \* ARABIC </w:instrText>
      </w:r>
      <w:r w:rsidRPr="006E0613">
        <w:rPr>
          <w:b w:val="0"/>
          <w:bCs/>
          <w:i/>
          <w:iCs w:val="0"/>
        </w:rPr>
        <w:fldChar w:fldCharType="separate"/>
      </w:r>
      <w:r w:rsidR="008D6DD3">
        <w:rPr>
          <w:bCs/>
          <w:iCs w:val="0"/>
          <w:noProof/>
        </w:rPr>
        <w:t>10</w:t>
      </w:r>
      <w:r w:rsidRPr="006E0613">
        <w:rPr>
          <w:b w:val="0"/>
          <w:bCs/>
          <w:i/>
          <w:iCs w:val="0"/>
        </w:rPr>
        <w:fldChar w:fldCharType="end"/>
      </w:r>
      <w:bookmarkEnd w:id="68"/>
      <w:r w:rsidRPr="006E0613">
        <w:rPr>
          <w:bCs/>
          <w:iCs w:val="0"/>
        </w:rPr>
        <w:t xml:space="preserve">. Tendencia del indicador de consumo de energía eléctrica para </w:t>
      </w:r>
      <w:r w:rsidR="003631F2">
        <w:rPr>
          <w:bCs/>
          <w:iCs w:val="0"/>
        </w:rPr>
        <w:t>EAAB</w:t>
      </w:r>
    </w:p>
    <w:p w14:paraId="65E991A7" w14:textId="544FF5B5" w:rsidR="008C2939" w:rsidRDefault="00595CD8" w:rsidP="008C2939">
      <w:pPr>
        <w:rPr>
          <w:lang w:eastAsia="es-ES"/>
        </w:rPr>
      </w:pPr>
      <w:r>
        <w:rPr>
          <w:lang w:eastAsia="es-ES"/>
        </w:rPr>
        <w:t xml:space="preserve">De la </w:t>
      </w:r>
      <w:r>
        <w:rPr>
          <w:lang w:eastAsia="es-ES"/>
        </w:rPr>
        <w:fldChar w:fldCharType="begin"/>
      </w:r>
      <w:r>
        <w:rPr>
          <w:lang w:eastAsia="es-ES"/>
        </w:rPr>
        <w:instrText xml:space="preserve"> REF _Ref146637912 \h </w:instrText>
      </w:r>
      <w:r>
        <w:rPr>
          <w:lang w:eastAsia="es-ES"/>
        </w:rPr>
      </w:r>
      <w:r>
        <w:rPr>
          <w:lang w:eastAsia="es-ES"/>
        </w:rPr>
        <w:fldChar w:fldCharType="separate"/>
      </w:r>
      <w:r w:rsidRPr="006E0613">
        <w:rPr>
          <w:bCs/>
          <w:iCs/>
        </w:rPr>
        <w:t xml:space="preserve">Figura </w:t>
      </w:r>
      <w:r>
        <w:rPr>
          <w:bCs/>
          <w:iCs/>
          <w:noProof/>
        </w:rPr>
        <w:t>10</w:t>
      </w:r>
      <w:r>
        <w:rPr>
          <w:lang w:eastAsia="es-ES"/>
        </w:rPr>
        <w:fldChar w:fldCharType="end"/>
      </w:r>
      <w:r w:rsidRPr="00595CD8">
        <w:rPr>
          <w:lang w:eastAsia="es-ES"/>
        </w:rPr>
        <w:t xml:space="preserve"> se destaca que el indicador de consumo de energía eléctrica para EAAB en el año 2023 ha tenido una variación mensual similar al período base de 2022. No obstante, se ha mantenido en niveles inferiores de alrededor de 3 kWh/m2 al año. Por otro lado, se observa una diferencia significativa con respecto a la referencia de la Guía de Construcción Sostenible de 2015 para edificios de oficinas, manteniendo una diferencia promedio </w:t>
      </w:r>
      <w:r>
        <w:rPr>
          <w:lang w:eastAsia="es-ES"/>
        </w:rPr>
        <w:t>superior a los 10 kWh/m2 al año</w:t>
      </w:r>
      <w:r w:rsidR="00222C46">
        <w:rPr>
          <w:lang w:eastAsia="es-ES"/>
        </w:rPr>
        <w:t>.</w:t>
      </w:r>
    </w:p>
    <w:p w14:paraId="1A9201B7" w14:textId="77777777" w:rsidR="00595CD8" w:rsidRDefault="00595CD8" w:rsidP="008C2939">
      <w:pPr>
        <w:rPr>
          <w:lang w:eastAsia="es-ES"/>
        </w:rPr>
      </w:pPr>
    </w:p>
    <w:p w14:paraId="6E587E9A" w14:textId="77777777" w:rsidR="00595CD8" w:rsidRPr="008C2939" w:rsidRDefault="00595CD8" w:rsidP="008C2939">
      <w:pPr>
        <w:rPr>
          <w:lang w:eastAsia="es-ES"/>
        </w:rPr>
      </w:pPr>
    </w:p>
    <w:p w14:paraId="66287816" w14:textId="019A12CE" w:rsidR="00182F3F" w:rsidRPr="00CD6661" w:rsidRDefault="4A24A0F2" w:rsidP="00182F3F">
      <w:pPr>
        <w:pStyle w:val="Ttulo3"/>
      </w:pPr>
      <w:bookmarkStart w:id="69" w:name="_Toc163550288"/>
      <w:r>
        <w:lastRenderedPageBreak/>
        <w:t>4.2.2. Desempeño energético</w:t>
      </w:r>
      <w:r w:rsidR="00595CD8">
        <w:t xml:space="preserve"> de energía eléctrica [kWh/mes</w:t>
      </w:r>
      <w:r>
        <w:t>]</w:t>
      </w:r>
      <w:bookmarkEnd w:id="69"/>
    </w:p>
    <w:p w14:paraId="3E4B43B3" w14:textId="34B6B2EF" w:rsidR="00595CD8" w:rsidRDefault="00595CD8" w:rsidP="00595CD8">
      <w:r>
        <w:t>Según la ecuación (3), el desempeño energético de la energía eléctrica se define como la diferencia entre el consumo real facturado y el consumo de la línea de base.</w:t>
      </w:r>
    </w:p>
    <w:p w14:paraId="48BA9C8E" w14:textId="6FD3F70A" w:rsidR="00CC6CC7" w:rsidRPr="00134B83" w:rsidRDefault="00595CD8" w:rsidP="00595CD8">
      <w:r>
        <w:t xml:space="preserve">Cuando el indicador de desempeño energético toma valores positivos, indica que el consumo real de energía eléctrica fue mayor al consumo de energía eléctrica esperado; por el contrario, cuando toma valores negativos, indica que el consumo real fue menor de lo esperado. De esta manera, al aplicar este indicador a los registros de consumo de 2023, se obtiene la tendencia que se muestra en la </w:t>
      </w:r>
      <w:r>
        <w:fldChar w:fldCharType="begin"/>
      </w:r>
      <w:r>
        <w:instrText xml:space="preserve"> REF _Ref146639325 \h </w:instrText>
      </w:r>
      <w:r>
        <w:fldChar w:fldCharType="separate"/>
      </w:r>
      <w:r w:rsidRPr="00E917C9">
        <w:rPr>
          <w:bCs/>
          <w:iCs/>
        </w:rPr>
        <w:t xml:space="preserve">Figura </w:t>
      </w:r>
      <w:r>
        <w:rPr>
          <w:bCs/>
          <w:iCs/>
          <w:noProof/>
        </w:rPr>
        <w:t>11</w:t>
      </w:r>
      <w:r>
        <w:fldChar w:fldCharType="end"/>
      </w:r>
      <w:r w:rsidR="00134B83" w:rsidRPr="00C877A4">
        <w:rPr>
          <w:lang w:eastAsia="es-ES"/>
        </w:rPr>
        <w:t>.</w:t>
      </w:r>
    </w:p>
    <w:p w14:paraId="3F223153" w14:textId="5998F0D6" w:rsidR="00E917C9" w:rsidRDefault="00C877A4" w:rsidP="00137A4C">
      <w:pPr>
        <w:keepNext/>
        <w:spacing w:after="0"/>
        <w:jc w:val="center"/>
      </w:pPr>
      <w:r>
        <w:rPr>
          <w:noProof/>
          <w:lang w:eastAsia="es-CO"/>
        </w:rPr>
        <w:drawing>
          <wp:inline distT="0" distB="0" distL="0" distR="0" wp14:anchorId="73B89F55" wp14:editId="20966E27">
            <wp:extent cx="3457420" cy="1722474"/>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90446" cy="1738927"/>
                    </a:xfrm>
                    <a:prstGeom prst="rect">
                      <a:avLst/>
                    </a:prstGeom>
                    <a:noFill/>
                  </pic:spPr>
                </pic:pic>
              </a:graphicData>
            </a:graphic>
          </wp:inline>
        </w:drawing>
      </w:r>
    </w:p>
    <w:p w14:paraId="3A14D7EA" w14:textId="05216E87" w:rsidR="00CC6CC7" w:rsidRPr="00E917C9" w:rsidRDefault="00E917C9" w:rsidP="00137A4C">
      <w:pPr>
        <w:pStyle w:val="Descripcin"/>
        <w:jc w:val="center"/>
        <w:rPr>
          <w:b w:val="0"/>
          <w:bCs/>
          <w:i/>
          <w:iCs w:val="0"/>
        </w:rPr>
      </w:pPr>
      <w:bookmarkStart w:id="70" w:name="_Ref146639325"/>
      <w:r w:rsidRPr="00E917C9">
        <w:rPr>
          <w:bCs/>
          <w:iCs w:val="0"/>
        </w:rPr>
        <w:t xml:space="preserve">Figura </w:t>
      </w:r>
      <w:r w:rsidRPr="00E917C9">
        <w:rPr>
          <w:b w:val="0"/>
          <w:bCs/>
          <w:i/>
          <w:iCs w:val="0"/>
        </w:rPr>
        <w:fldChar w:fldCharType="begin"/>
      </w:r>
      <w:r w:rsidRPr="00E917C9">
        <w:rPr>
          <w:bCs/>
          <w:iCs w:val="0"/>
        </w:rPr>
        <w:instrText xml:space="preserve"> SEQ Figura \* ARABIC </w:instrText>
      </w:r>
      <w:r w:rsidRPr="00E917C9">
        <w:rPr>
          <w:b w:val="0"/>
          <w:bCs/>
          <w:i/>
          <w:iCs w:val="0"/>
        </w:rPr>
        <w:fldChar w:fldCharType="separate"/>
      </w:r>
      <w:r w:rsidR="008D6DD3">
        <w:rPr>
          <w:bCs/>
          <w:iCs w:val="0"/>
          <w:noProof/>
        </w:rPr>
        <w:t>11</w:t>
      </w:r>
      <w:r w:rsidRPr="00E917C9">
        <w:rPr>
          <w:b w:val="0"/>
          <w:bCs/>
          <w:i/>
          <w:iCs w:val="0"/>
        </w:rPr>
        <w:fldChar w:fldCharType="end"/>
      </w:r>
      <w:bookmarkEnd w:id="70"/>
      <w:r w:rsidRPr="00E917C9">
        <w:rPr>
          <w:bCs/>
          <w:iCs w:val="0"/>
        </w:rPr>
        <w:t xml:space="preserve">. Tendencia del desempeño energético en 2023 para </w:t>
      </w:r>
      <w:r w:rsidR="00333BF2">
        <w:rPr>
          <w:bCs/>
          <w:iCs w:val="0"/>
        </w:rPr>
        <w:t>EAAB</w:t>
      </w:r>
    </w:p>
    <w:p w14:paraId="3A7FD302" w14:textId="77777777" w:rsidR="00116570" w:rsidRDefault="00116570" w:rsidP="00116570"/>
    <w:p w14:paraId="263A2721" w14:textId="19ED2A63" w:rsidR="008446D4" w:rsidRPr="00CD6661" w:rsidRDefault="4A24A0F2" w:rsidP="00EA6D0B">
      <w:pPr>
        <w:pStyle w:val="Ttulo3"/>
        <w:spacing w:before="240"/>
      </w:pPr>
      <w:bookmarkStart w:id="71" w:name="_Toc163550289"/>
      <w:r>
        <w:t>4.2.3. Indicador de Desempeño Base 100 de energía eléctrica</w:t>
      </w:r>
      <w:bookmarkEnd w:id="71"/>
    </w:p>
    <w:p w14:paraId="77D071F9" w14:textId="34F13470" w:rsidR="00595CD8" w:rsidRDefault="00595CD8" w:rsidP="00595CD8">
      <w:r>
        <w:t>De acuerdo con la ecuación (4), el desempeño energético también se puede expresar como una razón, en términos de porcentaje, entre el consumo base proporcionado por la línea de base y el consumo real de energía eléctrica facturado.</w:t>
      </w:r>
    </w:p>
    <w:p w14:paraId="58450D88" w14:textId="24758EC5" w:rsidR="00C9249D" w:rsidRDefault="00595CD8" w:rsidP="00595CD8">
      <w:pPr>
        <w:rPr>
          <w:lang w:eastAsia="es-ES"/>
        </w:rPr>
      </w:pPr>
      <w:r>
        <w:t>Cuando este indicador toma valores inferiores al 100%, indica que se fue menos eficiente en comparación con el consumo esperado según la línea de base. Por otro lado, cuando toma valores superiores al 100%, indica que se fue más eficiente en comparación con el consumo esperado según la línea de base. El seguimiento del desempeño utilizando este indicador se puede ver en la siguiente figura.</w:t>
      </w:r>
    </w:p>
    <w:p w14:paraId="6A8010D3" w14:textId="68E60751" w:rsidR="009D04A8" w:rsidRDefault="00C877A4" w:rsidP="00137A4C">
      <w:pPr>
        <w:keepNext/>
        <w:spacing w:after="0"/>
        <w:jc w:val="center"/>
      </w:pPr>
      <w:r>
        <w:rPr>
          <w:noProof/>
          <w:lang w:eastAsia="es-CO"/>
        </w:rPr>
        <w:drawing>
          <wp:inline distT="0" distB="0" distL="0" distR="0" wp14:anchorId="0E847035" wp14:editId="53E22FE7">
            <wp:extent cx="3511992" cy="1754372"/>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63054" cy="1779879"/>
                    </a:xfrm>
                    <a:prstGeom prst="rect">
                      <a:avLst/>
                    </a:prstGeom>
                    <a:noFill/>
                  </pic:spPr>
                </pic:pic>
              </a:graphicData>
            </a:graphic>
          </wp:inline>
        </w:drawing>
      </w:r>
    </w:p>
    <w:p w14:paraId="2D30F655" w14:textId="6CDC133A" w:rsidR="005572FF" w:rsidRPr="009D04A8" w:rsidRDefault="009D04A8" w:rsidP="00137A4C">
      <w:pPr>
        <w:pStyle w:val="Descripcin"/>
        <w:jc w:val="center"/>
        <w:rPr>
          <w:b w:val="0"/>
          <w:bCs/>
          <w:i/>
          <w:iCs w:val="0"/>
          <w:lang w:eastAsia="es-ES"/>
        </w:rPr>
      </w:pPr>
      <w:bookmarkStart w:id="72" w:name="_Ref146640344"/>
      <w:r w:rsidRPr="009D04A8">
        <w:rPr>
          <w:bCs/>
          <w:iCs w:val="0"/>
        </w:rPr>
        <w:t xml:space="preserve">Figura </w:t>
      </w:r>
      <w:r w:rsidRPr="009D04A8">
        <w:rPr>
          <w:b w:val="0"/>
          <w:bCs/>
          <w:i/>
          <w:iCs w:val="0"/>
        </w:rPr>
        <w:fldChar w:fldCharType="begin"/>
      </w:r>
      <w:r w:rsidRPr="009D04A8">
        <w:rPr>
          <w:bCs/>
          <w:iCs w:val="0"/>
        </w:rPr>
        <w:instrText xml:space="preserve"> SEQ Figura \* ARABIC </w:instrText>
      </w:r>
      <w:r w:rsidRPr="009D04A8">
        <w:rPr>
          <w:b w:val="0"/>
          <w:bCs/>
          <w:i/>
          <w:iCs w:val="0"/>
        </w:rPr>
        <w:fldChar w:fldCharType="separate"/>
      </w:r>
      <w:r w:rsidR="008D6DD3">
        <w:rPr>
          <w:bCs/>
          <w:iCs w:val="0"/>
          <w:noProof/>
        </w:rPr>
        <w:t>12</w:t>
      </w:r>
      <w:r w:rsidRPr="009D04A8">
        <w:rPr>
          <w:b w:val="0"/>
          <w:bCs/>
          <w:i/>
          <w:iCs w:val="0"/>
        </w:rPr>
        <w:fldChar w:fldCharType="end"/>
      </w:r>
      <w:bookmarkEnd w:id="72"/>
      <w:r w:rsidRPr="009D04A8">
        <w:rPr>
          <w:bCs/>
          <w:iCs w:val="0"/>
        </w:rPr>
        <w:t xml:space="preserve">. Indicador de desempeño de energía eléctrica Base 100 para </w:t>
      </w:r>
      <w:r w:rsidR="00B5605D">
        <w:rPr>
          <w:bCs/>
          <w:iCs w:val="0"/>
        </w:rPr>
        <w:t>EAAB</w:t>
      </w:r>
    </w:p>
    <w:p w14:paraId="1C9F8823" w14:textId="77777777" w:rsidR="00116570" w:rsidRDefault="00116570" w:rsidP="00116570"/>
    <w:p w14:paraId="566DDAD5" w14:textId="77777777" w:rsidR="00116570" w:rsidRDefault="00116570" w:rsidP="00116570"/>
    <w:p w14:paraId="6C170FEB" w14:textId="485C6BC7" w:rsidR="008C4E81" w:rsidRPr="00CD6661" w:rsidRDefault="4A24A0F2" w:rsidP="008C4E81">
      <w:pPr>
        <w:pStyle w:val="Ttulo3"/>
      </w:pPr>
      <w:bookmarkStart w:id="73" w:name="_Toc163550290"/>
      <w:r>
        <w:lastRenderedPageBreak/>
        <w:t xml:space="preserve">4.2.4. Indicador de emisiones de </w:t>
      </w:r>
      <w:proofErr w:type="spellStart"/>
      <w:r>
        <w:t>GEI</w:t>
      </w:r>
      <w:proofErr w:type="spellEnd"/>
      <w:r>
        <w:t xml:space="preserve"> </w:t>
      </w:r>
      <w:r w:rsidR="00CC2FE2">
        <w:t>–</w:t>
      </w:r>
      <w:r>
        <w:t xml:space="preserve"> Energía</w:t>
      </w:r>
      <w:r w:rsidR="00CC2FE2">
        <w:t xml:space="preserve"> </w:t>
      </w:r>
      <w:r>
        <w:t>Eléctrica [TonCO</w:t>
      </w:r>
      <w:r w:rsidRPr="00D62995">
        <w:rPr>
          <w:vertAlign w:val="subscript"/>
        </w:rPr>
        <w:t>2</w:t>
      </w:r>
      <w:r>
        <w:t>_eq/mes]</w:t>
      </w:r>
      <w:bookmarkEnd w:id="73"/>
    </w:p>
    <w:p w14:paraId="2067A868" w14:textId="07B616FA" w:rsidR="00C8058E" w:rsidRDefault="00595CD8" w:rsidP="00F36D30">
      <w:r w:rsidRPr="00595CD8">
        <w:t>Con respecto a la ecuación (5), el indicador de emisiones de gases de efecto invernadero (</w:t>
      </w:r>
      <w:proofErr w:type="spellStart"/>
      <w:r w:rsidRPr="00595CD8">
        <w:t>GEI</w:t>
      </w:r>
      <w:proofErr w:type="spellEnd"/>
      <w:r w:rsidRPr="00595CD8">
        <w:t xml:space="preserve">) asociado al uso de energía eléctrica se obtiene multiplicando el desempeño energético por el factor de emisiones de energía eléctrica vigente de la fuente de generación de la red. </w:t>
      </w:r>
      <w:r w:rsidR="009E32AB">
        <w:t xml:space="preserve">El </w:t>
      </w:r>
      <w:r w:rsidR="00F36D30">
        <w:t xml:space="preserve">factor de emisión </w:t>
      </w:r>
      <w:r w:rsidR="009E32AB">
        <w:t xml:space="preserve">que se utiliza es el </w:t>
      </w:r>
      <w:r w:rsidR="00F36D30">
        <w:t xml:space="preserve">correspondiente al "primer período de proyectos diferentes a eólicos y solares" propuesto por </w:t>
      </w:r>
      <w:proofErr w:type="spellStart"/>
      <w:r w:rsidR="00F36D30">
        <w:t>XM</w:t>
      </w:r>
      <w:proofErr w:type="spellEnd"/>
      <w:r w:rsidR="00F36D30">
        <w:t xml:space="preserve"> S.A.S. </w:t>
      </w:r>
      <w:proofErr w:type="spellStart"/>
      <w:r w:rsidR="00F36D30">
        <w:t>E.S.P</w:t>
      </w:r>
      <w:proofErr w:type="spellEnd"/>
      <w:r w:rsidR="00F36D30">
        <w:t>. E</w:t>
      </w:r>
      <w:r w:rsidR="00142C7C">
        <w:t xml:space="preserve">ste factor </w:t>
      </w:r>
      <w:r w:rsidR="00F36D30">
        <w:t xml:space="preserve">se encuentra disponible para consulta en el siguiente enlace: </w:t>
      </w:r>
      <w:hyperlink r:id="rId28" w:history="1">
        <w:r w:rsidR="00C8058E" w:rsidRPr="00FC057E">
          <w:rPr>
            <w:rStyle w:val="Hipervnculo"/>
          </w:rPr>
          <w:t>https://sinergox.xm.com.co/oferta/_layouts/15/WopiFrame.aspx?sourcedoc=%7B43983ADE-9E9C-47EE-B173-B68B2EBC90FD%7D&amp;file=SoporteCalculoFE_2022_LambdaCorregido.xlsx&amp;action=default</w:t>
        </w:r>
      </w:hyperlink>
      <w:r w:rsidR="00C8058E">
        <w:t xml:space="preserve"> </w:t>
      </w:r>
    </w:p>
    <w:p w14:paraId="346A0007" w14:textId="77777777" w:rsidR="001B16F1" w:rsidRDefault="00F36D30" w:rsidP="00F36D30">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xml:space="preserve">, por sus siglas en inglés) del país. </w:t>
      </w:r>
    </w:p>
    <w:p w14:paraId="071D2A80" w14:textId="08580950" w:rsidR="007E5DFA" w:rsidRPr="003A4185" w:rsidRDefault="00595CD8" w:rsidP="00F36D30">
      <w:r w:rsidRPr="001B16F1">
        <w:t>Al calcular este indicador para las operaciones de EAAB, se observa la tendencia de emisiones de CO</w:t>
      </w:r>
      <w:r w:rsidRPr="001B16F1">
        <w:rPr>
          <w:vertAlign w:val="subscript"/>
        </w:rPr>
        <w:t>2</w:t>
      </w:r>
      <w:r w:rsidRPr="001B16F1">
        <w:t xml:space="preserve"> equivalente, como se muestra en la </w:t>
      </w:r>
      <w:r w:rsidRPr="001B16F1">
        <w:fldChar w:fldCharType="begin"/>
      </w:r>
      <w:r w:rsidRPr="001B16F1">
        <w:instrText xml:space="preserve"> REF _Ref147135228 \h </w:instrText>
      </w:r>
      <w:r w:rsidR="00115E3F" w:rsidRPr="001B16F1">
        <w:instrText xml:space="preserve"> \* MERGEFORMAT </w:instrText>
      </w:r>
      <w:r w:rsidRPr="001B16F1">
        <w:fldChar w:fldCharType="separate"/>
      </w:r>
      <w:r w:rsidRPr="001B16F1">
        <w:rPr>
          <w:bCs/>
          <w:iCs/>
        </w:rPr>
        <w:t xml:space="preserve">Figura </w:t>
      </w:r>
      <w:r w:rsidRPr="001B16F1">
        <w:rPr>
          <w:bCs/>
          <w:iCs/>
          <w:noProof/>
        </w:rPr>
        <w:t>13</w:t>
      </w:r>
      <w:r w:rsidRPr="001B16F1">
        <w:fldChar w:fldCharType="end"/>
      </w:r>
      <w:r w:rsidRPr="001B16F1">
        <w:t>.</w:t>
      </w:r>
    </w:p>
    <w:p w14:paraId="231AA04F" w14:textId="16F9E34B" w:rsidR="001B3BBC" w:rsidRDefault="00735C03" w:rsidP="00137A4C">
      <w:pPr>
        <w:keepNext/>
        <w:spacing w:after="0"/>
        <w:jc w:val="center"/>
      </w:pPr>
      <w:r>
        <w:rPr>
          <w:noProof/>
          <w:lang w:eastAsia="es-CO"/>
        </w:rPr>
        <w:drawing>
          <wp:inline distT="0" distB="0" distL="0" distR="0" wp14:anchorId="1D95E1FF" wp14:editId="1C5966B1">
            <wp:extent cx="3456000" cy="1535124"/>
            <wp:effectExtent l="0" t="0" r="0" b="190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pic:cNvPicPr>
                      <a:picLocks noChangeAspect="1" noChangeArrowheads="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3456000" cy="1535124"/>
                    </a:xfrm>
                    <a:prstGeom prst="rect">
                      <a:avLst/>
                    </a:prstGeom>
                  </pic:spPr>
                </pic:pic>
              </a:graphicData>
            </a:graphic>
          </wp:inline>
        </w:drawing>
      </w:r>
    </w:p>
    <w:p w14:paraId="53A8CAA4" w14:textId="0D72E4B3" w:rsidR="00735C03" w:rsidRDefault="001B3BBC" w:rsidP="00137A4C">
      <w:pPr>
        <w:pStyle w:val="Descripcin"/>
        <w:jc w:val="center"/>
        <w:rPr>
          <w:bCs/>
          <w:iCs w:val="0"/>
        </w:rPr>
      </w:pPr>
      <w:bookmarkStart w:id="74" w:name="_Ref147135228"/>
      <w:r w:rsidRPr="003F1126">
        <w:rPr>
          <w:bCs/>
          <w:iCs w:val="0"/>
        </w:rPr>
        <w:t xml:space="preserve">Figura </w:t>
      </w:r>
      <w:r w:rsidRPr="003F1126">
        <w:rPr>
          <w:b w:val="0"/>
          <w:bCs/>
          <w:i/>
          <w:iCs w:val="0"/>
        </w:rPr>
        <w:fldChar w:fldCharType="begin"/>
      </w:r>
      <w:r w:rsidRPr="003F1126">
        <w:rPr>
          <w:bCs/>
          <w:iCs w:val="0"/>
        </w:rPr>
        <w:instrText xml:space="preserve"> SEQ Figura \* ARABIC </w:instrText>
      </w:r>
      <w:r w:rsidRPr="003F1126">
        <w:rPr>
          <w:b w:val="0"/>
          <w:bCs/>
          <w:i/>
          <w:iCs w:val="0"/>
        </w:rPr>
        <w:fldChar w:fldCharType="separate"/>
      </w:r>
      <w:r w:rsidR="008D6DD3" w:rsidRPr="003F1126">
        <w:rPr>
          <w:bCs/>
          <w:iCs w:val="0"/>
          <w:noProof/>
        </w:rPr>
        <w:t>13</w:t>
      </w:r>
      <w:r w:rsidRPr="003F1126">
        <w:rPr>
          <w:b w:val="0"/>
          <w:bCs/>
          <w:i/>
          <w:iCs w:val="0"/>
        </w:rPr>
        <w:fldChar w:fldCharType="end"/>
      </w:r>
      <w:bookmarkEnd w:id="74"/>
      <w:r w:rsidRPr="003F1126">
        <w:rPr>
          <w:bCs/>
          <w:iCs w:val="0"/>
        </w:rPr>
        <w:t xml:space="preserve">. Tendencia de indicador de emisiones </w:t>
      </w:r>
      <w:proofErr w:type="spellStart"/>
      <w:r w:rsidRPr="003F1126">
        <w:rPr>
          <w:bCs/>
          <w:iCs w:val="0"/>
        </w:rPr>
        <w:t>GEI</w:t>
      </w:r>
      <w:proofErr w:type="spellEnd"/>
      <w:r w:rsidRPr="003F1126">
        <w:rPr>
          <w:bCs/>
          <w:iCs w:val="0"/>
        </w:rPr>
        <w:t xml:space="preserve"> para uso de energía eléctrica en </w:t>
      </w:r>
      <w:r w:rsidR="00402DFA" w:rsidRPr="003F1126">
        <w:rPr>
          <w:bCs/>
          <w:iCs w:val="0"/>
        </w:rPr>
        <w:t>EAAB</w:t>
      </w:r>
    </w:p>
    <w:p w14:paraId="0DB6197B" w14:textId="77777777" w:rsidR="00115E3F" w:rsidRDefault="00115E3F" w:rsidP="00115E3F"/>
    <w:p w14:paraId="1042C8DE" w14:textId="4EA0E676" w:rsidR="001F3409" w:rsidRPr="00CD6661" w:rsidRDefault="001F3409" w:rsidP="001F3409">
      <w:pPr>
        <w:pStyle w:val="Ttulo3"/>
        <w:spacing w:before="240"/>
        <w:rPr>
          <w:rFonts w:asciiTheme="minorHAnsi" w:hAnsiTheme="minorHAnsi"/>
        </w:rPr>
      </w:pPr>
      <w:bookmarkStart w:id="75" w:name="_Toc163550291"/>
      <w:r>
        <w:t>4</w:t>
      </w:r>
      <w:r w:rsidRPr="00CD6661">
        <w:t>.</w:t>
      </w:r>
      <w:r>
        <w:t>3</w:t>
      </w:r>
      <w:r w:rsidRPr="00CD6661">
        <w:t xml:space="preserve"> </w:t>
      </w:r>
      <w:r>
        <w:t xml:space="preserve">Línea de base </w:t>
      </w:r>
      <w:r w:rsidR="00735C03">
        <w:t xml:space="preserve">y línea de meta </w:t>
      </w:r>
      <w:r>
        <w:t>energética – Gas Natural</w:t>
      </w:r>
      <w:bookmarkEnd w:id="75"/>
    </w:p>
    <w:p w14:paraId="27E8B156" w14:textId="6EA47201" w:rsidR="00595CD8" w:rsidRPr="00595CD8" w:rsidRDefault="00595CD8" w:rsidP="00595CD8">
      <w:pPr>
        <w:spacing w:after="0"/>
        <w:rPr>
          <w:szCs w:val="22"/>
        </w:rPr>
      </w:pPr>
      <w:r w:rsidRPr="00595CD8">
        <w:rPr>
          <w:szCs w:val="22"/>
        </w:rPr>
        <w:t xml:space="preserve">En lo que respecta al gas natural, EAAB dispone de datos históricos desde enero de 2022 </w:t>
      </w:r>
      <w:r>
        <w:rPr>
          <w:szCs w:val="22"/>
        </w:rPr>
        <w:t xml:space="preserve">hasta julio de 2023 (ver </w:t>
      </w:r>
      <w:r>
        <w:rPr>
          <w:szCs w:val="22"/>
        </w:rPr>
        <w:fldChar w:fldCharType="begin"/>
      </w:r>
      <w:r>
        <w:rPr>
          <w:szCs w:val="22"/>
        </w:rPr>
        <w:instrText xml:space="preserve"> REF _Ref146710176 \h </w:instrText>
      </w:r>
      <w:r>
        <w:rPr>
          <w:szCs w:val="22"/>
        </w:rPr>
      </w:r>
      <w:r>
        <w:rPr>
          <w:szCs w:val="22"/>
        </w:rPr>
        <w:fldChar w:fldCharType="separate"/>
      </w:r>
      <w:r w:rsidRPr="00236A01">
        <w:rPr>
          <w:bCs/>
          <w:iCs/>
        </w:rPr>
        <w:t xml:space="preserve">Tabla </w:t>
      </w:r>
      <w:r>
        <w:rPr>
          <w:bCs/>
          <w:iCs/>
          <w:noProof/>
        </w:rPr>
        <w:t>3</w:t>
      </w:r>
      <w:r>
        <w:rPr>
          <w:szCs w:val="22"/>
        </w:rPr>
        <w:fldChar w:fldCharType="end"/>
      </w:r>
      <w:r w:rsidRPr="00595CD8">
        <w:rPr>
          <w:szCs w:val="22"/>
        </w:rPr>
        <w:t>). De manera similar a lo realizado con la energía eléctrica, se utilizarán los consumos de 2022 como referencia o base, sobre los cuales se analizará el período disponible en 2023 para la elaboración de todos los indicadores y para la estimación de la línea meta.</w:t>
      </w:r>
    </w:p>
    <w:p w14:paraId="24E7E538" w14:textId="77777777" w:rsidR="00595CD8" w:rsidRPr="00595CD8" w:rsidRDefault="00595CD8" w:rsidP="00595CD8">
      <w:pPr>
        <w:spacing w:after="0"/>
        <w:rPr>
          <w:szCs w:val="22"/>
        </w:rPr>
      </w:pPr>
    </w:p>
    <w:p w14:paraId="15B3C063" w14:textId="4FDF8910" w:rsidR="00492D58" w:rsidRDefault="00595CD8" w:rsidP="00595CD8">
      <w:pPr>
        <w:spacing w:after="0"/>
        <w:rPr>
          <w:szCs w:val="22"/>
        </w:rPr>
      </w:pPr>
      <w:r w:rsidRPr="00595CD8">
        <w:rPr>
          <w:szCs w:val="22"/>
        </w:rPr>
        <w:t>Basándonos en los consumos de gas natural de 2022, l</w:t>
      </w:r>
      <w:r>
        <w:rPr>
          <w:szCs w:val="22"/>
        </w:rPr>
        <w:t xml:space="preserve">a </w:t>
      </w:r>
      <w:r>
        <w:rPr>
          <w:szCs w:val="22"/>
        </w:rPr>
        <w:fldChar w:fldCharType="begin"/>
      </w:r>
      <w:r>
        <w:rPr>
          <w:szCs w:val="22"/>
        </w:rPr>
        <w:instrText xml:space="preserve"> REF _Ref146709807 \h </w:instrText>
      </w:r>
      <w:r>
        <w:rPr>
          <w:szCs w:val="22"/>
        </w:rPr>
      </w:r>
      <w:r>
        <w:rPr>
          <w:szCs w:val="22"/>
        </w:rPr>
        <w:fldChar w:fldCharType="separate"/>
      </w:r>
      <w:r w:rsidRPr="00E34032">
        <w:rPr>
          <w:bCs/>
          <w:iCs/>
        </w:rPr>
        <w:t xml:space="preserve">Figura </w:t>
      </w:r>
      <w:r>
        <w:rPr>
          <w:bCs/>
          <w:iCs/>
          <w:noProof/>
        </w:rPr>
        <w:t>14</w:t>
      </w:r>
      <w:r>
        <w:rPr>
          <w:szCs w:val="22"/>
        </w:rPr>
        <w:fldChar w:fldCharType="end"/>
      </w:r>
      <w:r w:rsidRPr="00595CD8">
        <w:rPr>
          <w:szCs w:val="22"/>
        </w:rPr>
        <w:t xml:space="preserve"> ilustra la línea de base y la línea de meta de gas natural para EAAB. En dicha figura se evidencia que durante el mes de octubre se registró el mayor nivel de consumo de gas, con una tendencia alcista desde </w:t>
      </w:r>
      <w:r>
        <w:rPr>
          <w:szCs w:val="22"/>
        </w:rPr>
        <w:t>enero de 2022, alcanzando 895 m</w:t>
      </w:r>
      <w:r>
        <w:rPr>
          <w:szCs w:val="22"/>
          <w:vertAlign w:val="superscript"/>
        </w:rPr>
        <w:t>3</w:t>
      </w:r>
      <w:r w:rsidRPr="00595CD8">
        <w:rPr>
          <w:szCs w:val="22"/>
        </w:rPr>
        <w:t xml:space="preserve"> al mes, mientras que el valor más bajo de consumo de gas natural </w:t>
      </w:r>
      <w:r>
        <w:rPr>
          <w:szCs w:val="22"/>
        </w:rPr>
        <w:t>se presentó en enero, con 542 m</w:t>
      </w:r>
      <w:r>
        <w:rPr>
          <w:szCs w:val="22"/>
          <w:vertAlign w:val="superscript"/>
        </w:rPr>
        <w:t>3</w:t>
      </w:r>
      <w:r w:rsidRPr="00595CD8">
        <w:rPr>
          <w:szCs w:val="22"/>
        </w:rPr>
        <w:t xml:space="preserve"> al mes</w:t>
      </w:r>
      <w:r w:rsidR="009F5D60" w:rsidRPr="003A4185">
        <w:rPr>
          <w:szCs w:val="22"/>
        </w:rPr>
        <w:t>.</w:t>
      </w:r>
    </w:p>
    <w:p w14:paraId="202D8164" w14:textId="77777777" w:rsidR="000D1D40" w:rsidRDefault="000D1D40" w:rsidP="000F1504">
      <w:pPr>
        <w:spacing w:after="0"/>
      </w:pPr>
    </w:p>
    <w:p w14:paraId="0C76FA31" w14:textId="1AB4A912" w:rsidR="00E34032" w:rsidRDefault="000D5579" w:rsidP="00137A4C">
      <w:pPr>
        <w:keepNext/>
        <w:spacing w:after="0"/>
        <w:jc w:val="center"/>
      </w:pPr>
      <w:r>
        <w:rPr>
          <w:noProof/>
          <w:lang w:eastAsia="es-CO"/>
        </w:rPr>
        <w:lastRenderedPageBreak/>
        <w:drawing>
          <wp:inline distT="0" distB="0" distL="0" distR="0" wp14:anchorId="78869BFF" wp14:editId="7E31B463">
            <wp:extent cx="3818534" cy="1990753"/>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49730" cy="2007017"/>
                    </a:xfrm>
                    <a:prstGeom prst="rect">
                      <a:avLst/>
                    </a:prstGeom>
                    <a:noFill/>
                  </pic:spPr>
                </pic:pic>
              </a:graphicData>
            </a:graphic>
          </wp:inline>
        </w:drawing>
      </w:r>
    </w:p>
    <w:p w14:paraId="252D4AE5" w14:textId="6E83319B" w:rsidR="00281587" w:rsidRDefault="00E34032" w:rsidP="00137A4C">
      <w:pPr>
        <w:pStyle w:val="Descripcin"/>
        <w:jc w:val="center"/>
        <w:rPr>
          <w:b w:val="0"/>
          <w:bCs/>
          <w:i/>
          <w:iCs w:val="0"/>
        </w:rPr>
      </w:pPr>
      <w:bookmarkStart w:id="76" w:name="_Ref146709807"/>
      <w:r w:rsidRPr="00E34032">
        <w:rPr>
          <w:bCs/>
          <w:iCs w:val="0"/>
        </w:rPr>
        <w:t xml:space="preserve">Figura </w:t>
      </w:r>
      <w:r w:rsidRPr="00E34032">
        <w:rPr>
          <w:b w:val="0"/>
          <w:bCs/>
          <w:i/>
          <w:iCs w:val="0"/>
        </w:rPr>
        <w:fldChar w:fldCharType="begin"/>
      </w:r>
      <w:r w:rsidRPr="00E34032">
        <w:rPr>
          <w:bCs/>
          <w:iCs w:val="0"/>
        </w:rPr>
        <w:instrText xml:space="preserve"> SEQ Figura \* ARABIC </w:instrText>
      </w:r>
      <w:r w:rsidRPr="00E34032">
        <w:rPr>
          <w:b w:val="0"/>
          <w:bCs/>
          <w:i/>
          <w:iCs w:val="0"/>
        </w:rPr>
        <w:fldChar w:fldCharType="separate"/>
      </w:r>
      <w:r w:rsidR="008D6DD3">
        <w:rPr>
          <w:bCs/>
          <w:iCs w:val="0"/>
          <w:noProof/>
        </w:rPr>
        <w:t>14</w:t>
      </w:r>
      <w:r w:rsidRPr="00E34032">
        <w:rPr>
          <w:b w:val="0"/>
          <w:bCs/>
          <w:i/>
          <w:iCs w:val="0"/>
        </w:rPr>
        <w:fldChar w:fldCharType="end"/>
      </w:r>
      <w:bookmarkEnd w:id="76"/>
      <w:r w:rsidRPr="00E34032">
        <w:rPr>
          <w:bCs/>
          <w:iCs w:val="0"/>
        </w:rPr>
        <w:t xml:space="preserve">. Línea de base de gas natural para </w:t>
      </w:r>
      <w:r w:rsidR="00CC3DBF">
        <w:rPr>
          <w:bCs/>
          <w:iCs w:val="0"/>
        </w:rPr>
        <w:t>EAAB</w:t>
      </w:r>
    </w:p>
    <w:p w14:paraId="74016DE2" w14:textId="77777777" w:rsidR="000D5579" w:rsidRDefault="000D5579" w:rsidP="000D5579">
      <w:pPr>
        <w:ind w:right="-23"/>
      </w:pPr>
      <w:r>
        <w:t>La comparación del consumo promedio base y el consumo promedio meta permite calcular el potencial de ahorro de consumo alcanzable por acciones operacionales y de mantenimiento.</w:t>
      </w:r>
    </w:p>
    <w:p w14:paraId="75E17BDF" w14:textId="04F45E62" w:rsidR="000D5579" w:rsidRPr="003B55B5" w:rsidRDefault="000D5579" w:rsidP="000D5579">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Consumo gas base-Consumo gas meta</m:t>
              </m:r>
            </m:e>
          </m:d>
        </m:oMath>
      </m:oMathPara>
    </w:p>
    <w:p w14:paraId="665A151E" w14:textId="3243FB50" w:rsidR="000D5579" w:rsidRPr="006D283A" w:rsidRDefault="000D5579" w:rsidP="000D5579">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746-653</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28E90A86" w14:textId="25B9E210" w:rsidR="000D5579" w:rsidRPr="006D283A" w:rsidRDefault="000D5579" w:rsidP="000D5579">
      <w:pPr>
        <w:spacing w:after="0"/>
        <w:ind w:right="-590"/>
      </w:pPr>
      <m:oMathPara>
        <m:oMath>
          <m:r>
            <w:rPr>
              <w:rFonts w:ascii="Cambria Math" w:hAnsi="Cambria Math"/>
            </w:rPr>
            <m:t xml:space="preserve">Potencial de ahorro=93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18476B5C" w14:textId="77777777" w:rsidR="00CC1191" w:rsidRDefault="00CC1191" w:rsidP="00AB621C"/>
    <w:p w14:paraId="22460A2F" w14:textId="5E345255" w:rsidR="000D5579" w:rsidRDefault="000D5579" w:rsidP="00AB621C">
      <w:r>
        <w:t>El potencial de ahorro por acciones de operación y mantenimiento por control operacional se calcula en 93 m</w:t>
      </w:r>
      <w:r>
        <w:rPr>
          <w:vertAlign w:val="superscript"/>
        </w:rPr>
        <w:t>3</w:t>
      </w:r>
      <w:r>
        <w:t xml:space="preserve">/mes, que representa el </w:t>
      </w:r>
      <w:r>
        <w:rPr>
          <w:b/>
        </w:rPr>
        <w:t>12</w:t>
      </w:r>
      <w:r w:rsidRPr="002F14EB">
        <w:rPr>
          <w:b/>
        </w:rPr>
        <w:t>,</w:t>
      </w:r>
      <w:r>
        <w:rPr>
          <w:b/>
        </w:rPr>
        <w:t>47</w:t>
      </w:r>
      <w:r w:rsidRPr="002F14EB">
        <w:rPr>
          <w:b/>
        </w:rPr>
        <w:t>%</w:t>
      </w:r>
      <w:r>
        <w:rPr>
          <w:b/>
        </w:rPr>
        <w:t xml:space="preserve"> </w:t>
      </w:r>
      <w:r w:rsidRPr="0050140F">
        <w:rPr>
          <w:bCs/>
        </w:rPr>
        <w:t>respecto al consumo promedio en el periodo base</w:t>
      </w:r>
      <w:r>
        <w:rPr>
          <w:bCs/>
        </w:rPr>
        <w:t xml:space="preserve">, lo que se traduce en beneficios económicos estimados de </w:t>
      </w:r>
      <w:r w:rsidR="00A678ED">
        <w:rPr>
          <w:bCs/>
        </w:rPr>
        <w:t xml:space="preserve">$ </w:t>
      </w:r>
      <w:r>
        <w:rPr>
          <w:bCs/>
        </w:rPr>
        <w:t>237.325 COP/mes y beneficios ambientales de aproximadamente 184 kgCO</w:t>
      </w:r>
      <w:r w:rsidRPr="000640C6">
        <w:rPr>
          <w:bCs/>
          <w:vertAlign w:val="subscript"/>
        </w:rPr>
        <w:t>2</w:t>
      </w:r>
      <w:r>
        <w:rPr>
          <w:bCs/>
        </w:rPr>
        <w:t>_eq/mes.</w:t>
      </w:r>
    </w:p>
    <w:p w14:paraId="04B0CF35" w14:textId="5908883B" w:rsidR="00AB621C" w:rsidRDefault="000F1504" w:rsidP="00AB621C">
      <w:r>
        <w:t xml:space="preserve">Con esta línea de base de gas natural del 2022, se puede construir un seguimiento </w:t>
      </w:r>
      <w:r w:rsidR="00F3150B">
        <w:t xml:space="preserve">al consumo de gas natural para el 2023, un ejemplo de este seguimiento se ilustra en la siguiente </w:t>
      </w:r>
      <w:r w:rsidR="004818A3" w:rsidRPr="00735C03">
        <w:fldChar w:fldCharType="begin"/>
      </w:r>
      <w:r w:rsidR="004818A3" w:rsidRPr="00735C03">
        <w:instrText xml:space="preserve"> REF _Ref146642193 \h  \* MERGEFORMAT </w:instrText>
      </w:r>
      <w:r w:rsidR="004818A3" w:rsidRPr="00735C03">
        <w:fldChar w:fldCharType="separate"/>
      </w:r>
      <w:r w:rsidR="00A874C0" w:rsidRPr="00735C03">
        <w:rPr>
          <w:bCs/>
          <w:color w:val="auto"/>
        </w:rPr>
        <w:t xml:space="preserve">Figura </w:t>
      </w:r>
      <w:r w:rsidR="00A874C0" w:rsidRPr="00735C03">
        <w:rPr>
          <w:bCs/>
          <w:noProof/>
          <w:color w:val="auto"/>
        </w:rPr>
        <w:t>15</w:t>
      </w:r>
      <w:r w:rsidR="004818A3" w:rsidRPr="00735C03">
        <w:fldChar w:fldCharType="end"/>
      </w:r>
      <w:r w:rsidR="00F3150B" w:rsidRPr="00735C03">
        <w:t>.</w:t>
      </w:r>
    </w:p>
    <w:p w14:paraId="1E65B5E7" w14:textId="24B7A84C" w:rsidR="002A4FDE" w:rsidRDefault="00735C03" w:rsidP="00137A4C">
      <w:pPr>
        <w:keepNext/>
        <w:spacing w:after="0"/>
        <w:jc w:val="center"/>
      </w:pPr>
      <w:r>
        <w:rPr>
          <w:noProof/>
          <w:lang w:eastAsia="es-CO"/>
        </w:rPr>
        <w:drawing>
          <wp:inline distT="0" distB="0" distL="0" distR="0" wp14:anchorId="6E87763C" wp14:editId="47D2D492">
            <wp:extent cx="3460090" cy="1749873"/>
            <wp:effectExtent l="0" t="0" r="7620" b="317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29910" cy="1785183"/>
                    </a:xfrm>
                    <a:prstGeom prst="rect">
                      <a:avLst/>
                    </a:prstGeom>
                    <a:noFill/>
                  </pic:spPr>
                </pic:pic>
              </a:graphicData>
            </a:graphic>
          </wp:inline>
        </w:drawing>
      </w:r>
    </w:p>
    <w:p w14:paraId="0E11BE0F" w14:textId="7F4336B4" w:rsidR="00F3150B" w:rsidRDefault="002A4FDE" w:rsidP="00137A4C">
      <w:pPr>
        <w:pStyle w:val="Descripcin"/>
        <w:jc w:val="center"/>
        <w:rPr>
          <w:bCs/>
          <w:iCs w:val="0"/>
        </w:rPr>
      </w:pPr>
      <w:bookmarkStart w:id="77" w:name="_Ref146642193"/>
      <w:r w:rsidRPr="002A4FDE">
        <w:rPr>
          <w:bCs/>
          <w:iCs w:val="0"/>
        </w:rPr>
        <w:t xml:space="preserve">Figura </w:t>
      </w:r>
      <w:r w:rsidRPr="002A4FDE">
        <w:rPr>
          <w:b w:val="0"/>
          <w:bCs/>
          <w:i/>
          <w:iCs w:val="0"/>
        </w:rPr>
        <w:fldChar w:fldCharType="begin"/>
      </w:r>
      <w:r w:rsidRPr="002A4FDE">
        <w:rPr>
          <w:bCs/>
          <w:iCs w:val="0"/>
        </w:rPr>
        <w:instrText xml:space="preserve"> SEQ Figura \* ARABIC </w:instrText>
      </w:r>
      <w:r w:rsidRPr="002A4FDE">
        <w:rPr>
          <w:b w:val="0"/>
          <w:bCs/>
          <w:i/>
          <w:iCs w:val="0"/>
        </w:rPr>
        <w:fldChar w:fldCharType="separate"/>
      </w:r>
      <w:r w:rsidR="008D6DD3">
        <w:rPr>
          <w:bCs/>
          <w:iCs w:val="0"/>
          <w:noProof/>
        </w:rPr>
        <w:t>15</w:t>
      </w:r>
      <w:r w:rsidRPr="002A4FDE">
        <w:rPr>
          <w:b w:val="0"/>
          <w:bCs/>
          <w:i/>
          <w:iCs w:val="0"/>
        </w:rPr>
        <w:fldChar w:fldCharType="end"/>
      </w:r>
      <w:bookmarkEnd w:id="77"/>
      <w:r w:rsidRPr="002A4FDE">
        <w:rPr>
          <w:bCs/>
          <w:iCs w:val="0"/>
        </w:rPr>
        <w:t xml:space="preserve">. Seguimiento del consumo de gas natural en 2023 con respecto al período base 2022 </w:t>
      </w:r>
      <w:r w:rsidR="00A874C0">
        <w:rPr>
          <w:bCs/>
          <w:iCs w:val="0"/>
        </w:rPr>
        <w:t>para EAAB</w:t>
      </w:r>
    </w:p>
    <w:p w14:paraId="2FB0F87B" w14:textId="560E3794" w:rsidR="00735C03" w:rsidRDefault="005565FF" w:rsidP="005C5F29">
      <w:r w:rsidRPr="005565FF">
        <w:t>De este seguimiento en unidades de m3 de gas por metro cuadrado al año, se observa que para el año 2023 se ha mantenido una tendencia al alza en el consumo de gas, superando los primeros 5 meses de 2022. Por otro lado, en junio y julio, los indicadores de uso de gas muestran un mayor equilibrio con respecto al período base. Este comportamiento puede deberse a los niveles de ocupación y los servicios del Casino en el primer semestre de 2022, con las restricciones que aún existen debido a la pandemia. Sin embargo, no se dispone de un registro de ocupación oficial que permita estudiar la relación.</w:t>
      </w:r>
    </w:p>
    <w:p w14:paraId="66A21D0A" w14:textId="77777777" w:rsidR="001D4DC3" w:rsidRDefault="001D4DC3" w:rsidP="001D4DC3"/>
    <w:p w14:paraId="661FC6B8" w14:textId="710B5393" w:rsidR="003073B6" w:rsidRPr="00CD6661" w:rsidRDefault="003073B6" w:rsidP="003073B6">
      <w:pPr>
        <w:pStyle w:val="Ttulo3"/>
        <w:rPr>
          <w:rFonts w:asciiTheme="minorHAnsi" w:hAnsiTheme="minorHAnsi"/>
        </w:rPr>
      </w:pPr>
      <w:bookmarkStart w:id="78" w:name="_Toc163550292"/>
      <w:r>
        <w:lastRenderedPageBreak/>
        <w:t>4</w:t>
      </w:r>
      <w:r w:rsidRPr="00CD6661">
        <w:t>.</w:t>
      </w:r>
      <w:r>
        <w:t>4</w:t>
      </w:r>
      <w:r w:rsidRPr="00CD6661">
        <w:t xml:space="preserve"> </w:t>
      </w:r>
      <w:r>
        <w:t xml:space="preserve">Indicadores de desempeño – </w:t>
      </w:r>
      <w:r w:rsidR="00934830">
        <w:t>Gas Natural</w:t>
      </w:r>
      <w:bookmarkEnd w:id="78"/>
    </w:p>
    <w:p w14:paraId="5B4BABB7" w14:textId="0FED5D69" w:rsidR="003073B6" w:rsidRDefault="00342E1A" w:rsidP="003073B6">
      <w:r>
        <w:t xml:space="preserve">A nivel local o nacional, no se cuenta con un indicador </w:t>
      </w:r>
      <w:r w:rsidR="00744063">
        <w:t>base para comparar el consumo de gas natural por sectores o tipos de edificación.</w:t>
      </w:r>
      <w:r w:rsidR="00934830">
        <w:t xml:space="preserve"> Por lo tanto, </w:t>
      </w:r>
      <w:r w:rsidR="0000684B">
        <w:t>p</w:t>
      </w:r>
      <w:r w:rsidR="003073B6">
        <w:t xml:space="preserve">ara </w:t>
      </w:r>
      <w:r w:rsidR="00C0676C">
        <w:t>EAAB</w:t>
      </w:r>
      <w:r w:rsidR="009A526A">
        <w:t xml:space="preserve"> </w:t>
      </w:r>
      <w:r w:rsidR="003073B6">
        <w:t>se proponen los siguientes indicadores de desempeño</w:t>
      </w:r>
      <w:r w:rsidR="00934830">
        <w:t xml:space="preserve"> en gas natural</w:t>
      </w:r>
      <w:r w:rsidR="003073B6">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3073B6" w:rsidRPr="003A4185" w14:paraId="42E6BD0E" w14:textId="77777777" w:rsidTr="4A24A0F2">
        <w:tc>
          <w:tcPr>
            <w:tcW w:w="2127" w:type="dxa"/>
            <w:vAlign w:val="center"/>
          </w:tcPr>
          <w:p w14:paraId="7119A202" w14:textId="2AE76C13" w:rsidR="003073B6" w:rsidRPr="003A4185" w:rsidRDefault="003073B6" w:rsidP="005565FF">
            <w:pPr>
              <w:spacing w:after="0" w:line="360" w:lineRule="auto"/>
              <w:jc w:val="left"/>
              <w:rPr>
                <w:szCs w:val="22"/>
              </w:rPr>
            </w:pPr>
            <w:r w:rsidRPr="003A4185">
              <w:rPr>
                <w:szCs w:val="22"/>
              </w:rPr>
              <w:t xml:space="preserve">Desempeño de </w:t>
            </w:r>
            <w:r w:rsidR="00B558C6">
              <w:rPr>
                <w:szCs w:val="22"/>
              </w:rPr>
              <w:t>gas natural</w:t>
            </w:r>
            <w:r w:rsidRPr="003A4185">
              <w:rPr>
                <w:szCs w:val="22"/>
              </w:rPr>
              <w:t xml:space="preserve"> [</w:t>
            </w:r>
            <w:r w:rsidR="00C407CB">
              <w:rPr>
                <w:szCs w:val="22"/>
              </w:rPr>
              <w:t>m</w:t>
            </w:r>
            <w:r w:rsidR="00C407CB" w:rsidRPr="00C407CB">
              <w:rPr>
                <w:szCs w:val="22"/>
                <w:vertAlign w:val="superscript"/>
              </w:rPr>
              <w:t>3</w:t>
            </w:r>
            <w:r w:rsidRPr="003A4185">
              <w:rPr>
                <w:szCs w:val="22"/>
              </w:rPr>
              <w:t>/mes]</w:t>
            </w:r>
          </w:p>
        </w:tc>
        <w:tc>
          <w:tcPr>
            <w:tcW w:w="3686" w:type="dxa"/>
          </w:tcPr>
          <w:p w14:paraId="7F69158B" w14:textId="2B87D17B" w:rsidR="003073B6" w:rsidRPr="003A4185" w:rsidRDefault="003073B6" w:rsidP="005565FF">
            <w:pPr>
              <w:spacing w:after="0" w:line="360"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r>
                  <w:rPr>
                    <w:rFonts w:ascii="Cambria Math" w:hAnsi="Cambria Math"/>
                    <w:szCs w:val="22"/>
                    <w:lang w:eastAsia="en-US"/>
                  </w:rPr>
                  <m:t xml:space="preserve"> </m:t>
                </m:r>
                <m:d>
                  <m:dPr>
                    <m:begChr m:val="["/>
                    <m:endChr m:val="]"/>
                    <m:ctrlPr>
                      <w:rPr>
                        <w:rFonts w:ascii="Cambria Math" w:hAnsi="Cambria Math"/>
                        <w:i/>
                        <w:szCs w:val="22"/>
                        <w:lang w:eastAsia="en-US"/>
                      </w:rPr>
                    </m:ctrlPr>
                  </m:dPr>
                  <m:e>
                    <m:f>
                      <m:fPr>
                        <m:ctrlPr>
                          <w:rPr>
                            <w:rFonts w:ascii="Cambria Math" w:hAnsi="Cambria Math"/>
                            <w:i/>
                            <w:szCs w:val="22"/>
                            <w:lang w:eastAsia="en-US"/>
                          </w:rPr>
                        </m:ctrlPr>
                      </m:fPr>
                      <m:num>
                        <m:sSup>
                          <m:sSupPr>
                            <m:ctrlPr>
                              <w:rPr>
                                <w:rFonts w:ascii="Cambria Math" w:hAnsi="Cambria Math"/>
                                <w:i/>
                                <w:szCs w:val="22"/>
                                <w:lang w:eastAsia="en-US"/>
                              </w:rPr>
                            </m:ctrlPr>
                          </m:sSupPr>
                          <m:e>
                            <m:r>
                              <w:rPr>
                                <w:rFonts w:ascii="Cambria Math" w:hAnsi="Cambria Math"/>
                                <w:szCs w:val="22"/>
                                <w:lang w:eastAsia="en-US"/>
                              </w:rPr>
                              <m:t>m</m:t>
                            </m:r>
                          </m:e>
                          <m:sup>
                            <m:r>
                              <w:rPr>
                                <w:rFonts w:ascii="Cambria Math" w:hAnsi="Cambria Math"/>
                                <w:szCs w:val="22"/>
                                <w:lang w:eastAsia="en-US"/>
                              </w:rPr>
                              <m:t>3</m:t>
                            </m:r>
                          </m:sup>
                        </m:sSup>
                      </m:num>
                      <m:den>
                        <m:r>
                          <w:rPr>
                            <w:rFonts w:ascii="Cambria Math" w:hAnsi="Cambria Math"/>
                            <w:szCs w:val="22"/>
                            <w:lang w:eastAsia="en-US"/>
                          </w:rPr>
                          <m:t>mes</m:t>
                        </m:r>
                      </m:den>
                    </m:f>
                  </m:e>
                </m:d>
              </m:oMath>
            </m:oMathPara>
          </w:p>
        </w:tc>
        <w:tc>
          <w:tcPr>
            <w:tcW w:w="567" w:type="dxa"/>
            <w:vAlign w:val="center"/>
          </w:tcPr>
          <w:p w14:paraId="7D6C6835" w14:textId="713C5F3C" w:rsidR="003073B6" w:rsidRPr="003A4185" w:rsidRDefault="003073B6" w:rsidP="005565FF">
            <w:pPr>
              <w:spacing w:after="0" w:line="360" w:lineRule="auto"/>
              <w:rPr>
                <w:szCs w:val="22"/>
              </w:rPr>
            </w:pPr>
            <w:r w:rsidRPr="003A4185">
              <w:rPr>
                <w:szCs w:val="22"/>
              </w:rPr>
              <w:t>(</w:t>
            </w:r>
            <w:r w:rsidR="00B558C6">
              <w:rPr>
                <w:szCs w:val="22"/>
              </w:rPr>
              <w:t>6</w:t>
            </w:r>
            <w:r w:rsidRPr="003A4185">
              <w:rPr>
                <w:szCs w:val="22"/>
              </w:rPr>
              <w:t>)</w:t>
            </w:r>
          </w:p>
        </w:tc>
      </w:tr>
      <w:tr w:rsidR="003073B6" w:rsidRPr="003A4185" w14:paraId="35E47C22" w14:textId="77777777" w:rsidTr="4A24A0F2">
        <w:tc>
          <w:tcPr>
            <w:tcW w:w="2127" w:type="dxa"/>
            <w:vAlign w:val="center"/>
          </w:tcPr>
          <w:p w14:paraId="28EF890B" w14:textId="77777777" w:rsidR="003073B6" w:rsidRPr="003A4185" w:rsidRDefault="003073B6" w:rsidP="005565FF">
            <w:pPr>
              <w:spacing w:after="0" w:line="360" w:lineRule="auto"/>
              <w:jc w:val="left"/>
              <w:rPr>
                <w:szCs w:val="22"/>
              </w:rPr>
            </w:pPr>
            <w:r w:rsidRPr="003A4185">
              <w:rPr>
                <w:szCs w:val="22"/>
              </w:rPr>
              <w:t>Índice de desempeño Base 100 [%]</w:t>
            </w:r>
          </w:p>
        </w:tc>
        <w:tc>
          <w:tcPr>
            <w:tcW w:w="3686" w:type="dxa"/>
          </w:tcPr>
          <w:p w14:paraId="0869455D" w14:textId="05CED847" w:rsidR="003073B6" w:rsidRPr="003A4185" w:rsidRDefault="00E24640" w:rsidP="005565FF">
            <w:pPr>
              <w:spacing w:after="0" w:line="360" w:lineRule="auto"/>
              <w:rPr>
                <w:szCs w:val="22"/>
              </w:rPr>
            </w:pPr>
            <m:oMathPara>
              <m:oMath>
                <m:r>
                  <w:rPr>
                    <w:rFonts w:ascii="Cambria Math" w:hAnsi="Cambria Math"/>
                    <w:szCs w:val="22"/>
                  </w:rPr>
                  <m:t>IB</m:t>
                </m:r>
                <m:sSub>
                  <m:sSubPr>
                    <m:ctrlPr>
                      <w:rPr>
                        <w:rFonts w:ascii="Cambria Math" w:hAnsi="Cambria Math"/>
                        <w:i/>
                        <w:szCs w:val="22"/>
                      </w:rPr>
                    </m:ctrlPr>
                  </m:sSubPr>
                  <m:e>
                    <m:r>
                      <w:rPr>
                        <w:rFonts w:ascii="Cambria Math" w:hAnsi="Cambria Math"/>
                        <w:szCs w:val="22"/>
                      </w:rPr>
                      <m:t>100</m:t>
                    </m:r>
                  </m:e>
                  <m:sub>
                    <m:r>
                      <w:rPr>
                        <w:rFonts w:ascii="Cambria Math" w:hAnsi="Cambria Math"/>
                        <w:szCs w:val="22"/>
                      </w:rPr>
                      <m:t>GN</m:t>
                    </m:r>
                  </m:sub>
                </m:sSub>
                <m:r>
                  <w:rPr>
                    <w:rFonts w:ascii="Cambria Math" w:hAnsi="Cambria Math"/>
                    <w:szCs w:val="22"/>
                  </w:rPr>
                  <m:t>=</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num>
                  <m:den>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den>
                </m:f>
                <m:r>
                  <w:rPr>
                    <w:rFonts w:ascii="Cambria Math" w:eastAsiaTheme="minorEastAsia" w:hAnsi="Cambria Math" w:cstheme="minorBidi"/>
                    <w:szCs w:val="22"/>
                    <w:lang w:eastAsia="en-US"/>
                  </w:rPr>
                  <m:t>×100</m:t>
                </m:r>
              </m:oMath>
            </m:oMathPara>
          </w:p>
        </w:tc>
        <w:tc>
          <w:tcPr>
            <w:tcW w:w="567" w:type="dxa"/>
            <w:vAlign w:val="center"/>
          </w:tcPr>
          <w:p w14:paraId="4996B682" w14:textId="104ABA21" w:rsidR="003073B6" w:rsidRPr="003A4185" w:rsidRDefault="003073B6" w:rsidP="005565FF">
            <w:pPr>
              <w:spacing w:after="0" w:line="360" w:lineRule="auto"/>
              <w:rPr>
                <w:szCs w:val="22"/>
              </w:rPr>
            </w:pPr>
            <w:r w:rsidRPr="003A4185">
              <w:rPr>
                <w:szCs w:val="22"/>
              </w:rPr>
              <w:t>(</w:t>
            </w:r>
            <w:r w:rsidR="00B558C6">
              <w:rPr>
                <w:szCs w:val="22"/>
              </w:rPr>
              <w:t>7</w:t>
            </w:r>
            <w:r w:rsidRPr="003A4185">
              <w:rPr>
                <w:szCs w:val="22"/>
              </w:rPr>
              <w:t>)</w:t>
            </w:r>
          </w:p>
        </w:tc>
      </w:tr>
      <w:tr w:rsidR="003073B6" w:rsidRPr="003A4185" w14:paraId="2EC7E23A" w14:textId="77777777" w:rsidTr="4A24A0F2">
        <w:tc>
          <w:tcPr>
            <w:tcW w:w="2127" w:type="dxa"/>
            <w:vAlign w:val="center"/>
          </w:tcPr>
          <w:p w14:paraId="197AF534" w14:textId="77777777" w:rsidR="003073B6" w:rsidRPr="003A4185" w:rsidRDefault="003073B6" w:rsidP="005565FF">
            <w:pPr>
              <w:spacing w:after="0" w:line="360" w:lineRule="auto"/>
              <w:jc w:val="left"/>
              <w:rPr>
                <w:szCs w:val="22"/>
              </w:rPr>
            </w:pPr>
            <w:r w:rsidRPr="003A4185">
              <w:rPr>
                <w:szCs w:val="22"/>
              </w:rPr>
              <w:t xml:space="preserve">Emisiones de </w:t>
            </w:r>
            <w:proofErr w:type="spellStart"/>
            <w:r w:rsidRPr="003A4185">
              <w:rPr>
                <w:szCs w:val="22"/>
              </w:rPr>
              <w:t>GEI</w:t>
            </w:r>
            <w:proofErr w:type="spellEnd"/>
            <w:r w:rsidRPr="003A4185">
              <w:rPr>
                <w:szCs w:val="22"/>
              </w:rPr>
              <w:t xml:space="preserve"> [tonCO</w:t>
            </w:r>
            <w:r w:rsidRPr="00D54D83">
              <w:rPr>
                <w:szCs w:val="22"/>
                <w:vertAlign w:val="subscript"/>
              </w:rPr>
              <w:t>2</w:t>
            </w:r>
            <w:r w:rsidRPr="003A4185">
              <w:rPr>
                <w:szCs w:val="22"/>
              </w:rPr>
              <w:t>_</w:t>
            </w:r>
            <w:r w:rsidRPr="00D54D83">
              <w:rPr>
                <w:szCs w:val="22"/>
              </w:rPr>
              <w:t>eq</w:t>
            </w:r>
            <w:r w:rsidRPr="003A4185">
              <w:rPr>
                <w:szCs w:val="22"/>
              </w:rPr>
              <w:t>/mes]</w:t>
            </w:r>
          </w:p>
        </w:tc>
        <w:tc>
          <w:tcPr>
            <w:tcW w:w="3686" w:type="dxa"/>
          </w:tcPr>
          <w:p w14:paraId="1D1D7EFF" w14:textId="51A07172" w:rsidR="003073B6" w:rsidRPr="003A4185" w:rsidRDefault="003073B6" w:rsidP="005565FF">
            <w:pPr>
              <w:spacing w:after="0" w:line="360"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GN</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oMath>
            </m:oMathPara>
          </w:p>
        </w:tc>
        <w:tc>
          <w:tcPr>
            <w:tcW w:w="567" w:type="dxa"/>
            <w:vAlign w:val="center"/>
          </w:tcPr>
          <w:p w14:paraId="0F9DAB78" w14:textId="4E9898A6" w:rsidR="003073B6" w:rsidRPr="003A4185" w:rsidRDefault="003073B6" w:rsidP="005565FF">
            <w:pPr>
              <w:spacing w:after="0" w:line="360" w:lineRule="auto"/>
              <w:rPr>
                <w:szCs w:val="22"/>
              </w:rPr>
            </w:pPr>
            <w:r w:rsidRPr="003A4185">
              <w:rPr>
                <w:szCs w:val="22"/>
              </w:rPr>
              <w:t>(</w:t>
            </w:r>
            <w:r w:rsidR="00B558C6">
              <w:rPr>
                <w:szCs w:val="22"/>
              </w:rPr>
              <w:t>8</w:t>
            </w:r>
            <w:r w:rsidRPr="003A4185">
              <w:rPr>
                <w:szCs w:val="22"/>
              </w:rPr>
              <w:t>)</w:t>
            </w:r>
          </w:p>
        </w:tc>
      </w:tr>
    </w:tbl>
    <w:p w14:paraId="5F97912D" w14:textId="77777777" w:rsidR="00A310F8" w:rsidRDefault="00A310F8" w:rsidP="001D4DC3"/>
    <w:p w14:paraId="7A880668" w14:textId="2AC7835A" w:rsidR="003073B6" w:rsidRPr="00CD6661" w:rsidRDefault="4A24A0F2" w:rsidP="003073B6">
      <w:pPr>
        <w:pStyle w:val="Ttulo3"/>
      </w:pPr>
      <w:bookmarkStart w:id="79" w:name="_Toc163550293"/>
      <w:r>
        <w:t>4.4.1. Desempeño energético de gas natural [m</w:t>
      </w:r>
      <w:r w:rsidRPr="4A24A0F2">
        <w:rPr>
          <w:vertAlign w:val="superscript"/>
        </w:rPr>
        <w:t>3</w:t>
      </w:r>
      <w:r>
        <w:t>/mes]</w:t>
      </w:r>
      <w:bookmarkEnd w:id="79"/>
    </w:p>
    <w:p w14:paraId="6BE802E8" w14:textId="77777777" w:rsidR="005565FF" w:rsidRDefault="005565FF" w:rsidP="005565FF">
      <w:r>
        <w:t>Según la ecuación (6), el desempeño energético del consumo de gas natural se define como la diferencia entre el consumo real facturado y el consumo registrado en la línea de base.</w:t>
      </w:r>
    </w:p>
    <w:p w14:paraId="303A2413" w14:textId="03B0E61F" w:rsidR="003073B6" w:rsidRPr="00B741E6" w:rsidRDefault="005565FF" w:rsidP="005565FF">
      <w:pPr>
        <w:rPr>
          <w:lang w:eastAsia="es-ES"/>
        </w:rPr>
      </w:pPr>
      <w:r>
        <w:t xml:space="preserve">Cuando este indicador toma valores positivos, indica que el consumo real de gas natural fue mayor de lo esperado, mientras que valores negativos indican que el consumo real fue menor de lo esperado. La tendencia calculada para EAAB con los registros de 2023 se observa en la </w:t>
      </w:r>
      <w:r>
        <w:fldChar w:fldCharType="begin"/>
      </w:r>
      <w:r>
        <w:instrText xml:space="preserve"> REF _Ref146642532 \h </w:instrText>
      </w:r>
      <w:r>
        <w:fldChar w:fldCharType="separate"/>
      </w:r>
      <w:r w:rsidRPr="004720D6">
        <w:rPr>
          <w:bCs/>
          <w:iCs/>
        </w:rPr>
        <w:t xml:space="preserve">Figura </w:t>
      </w:r>
      <w:r>
        <w:rPr>
          <w:bCs/>
          <w:iCs/>
          <w:noProof/>
        </w:rPr>
        <w:t>16</w:t>
      </w:r>
      <w:r>
        <w:fldChar w:fldCharType="end"/>
      </w:r>
      <w:r w:rsidR="004720D6" w:rsidRPr="00B741E6">
        <w:rPr>
          <w:lang w:eastAsia="es-ES"/>
        </w:rPr>
        <w:t>.</w:t>
      </w:r>
    </w:p>
    <w:p w14:paraId="5BA23644" w14:textId="252F6BB8" w:rsidR="004720D6" w:rsidRDefault="00735C03" w:rsidP="00137A4C">
      <w:pPr>
        <w:keepNext/>
        <w:spacing w:after="0"/>
        <w:jc w:val="center"/>
      </w:pPr>
      <w:r>
        <w:rPr>
          <w:noProof/>
          <w:lang w:eastAsia="es-CO"/>
        </w:rPr>
        <w:drawing>
          <wp:inline distT="0" distB="0" distL="0" distR="0" wp14:anchorId="21E64820" wp14:editId="74BB7AFB">
            <wp:extent cx="3606394" cy="1907189"/>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47245" cy="1928792"/>
                    </a:xfrm>
                    <a:prstGeom prst="rect">
                      <a:avLst/>
                    </a:prstGeom>
                    <a:noFill/>
                  </pic:spPr>
                </pic:pic>
              </a:graphicData>
            </a:graphic>
          </wp:inline>
        </w:drawing>
      </w:r>
    </w:p>
    <w:p w14:paraId="7C8452FB" w14:textId="3478E949" w:rsidR="00735C03" w:rsidRDefault="004720D6" w:rsidP="00137A4C">
      <w:pPr>
        <w:pStyle w:val="Descripcin"/>
        <w:jc w:val="center"/>
        <w:rPr>
          <w:bCs/>
          <w:iCs w:val="0"/>
        </w:rPr>
      </w:pPr>
      <w:bookmarkStart w:id="80" w:name="_Ref146642532"/>
      <w:r w:rsidRPr="004720D6">
        <w:rPr>
          <w:bCs/>
          <w:iCs w:val="0"/>
        </w:rPr>
        <w:t xml:space="preserve">Figura </w:t>
      </w:r>
      <w:r w:rsidRPr="004720D6">
        <w:rPr>
          <w:b w:val="0"/>
          <w:bCs/>
          <w:i/>
          <w:iCs w:val="0"/>
        </w:rPr>
        <w:fldChar w:fldCharType="begin"/>
      </w:r>
      <w:r w:rsidRPr="004720D6">
        <w:rPr>
          <w:bCs/>
          <w:iCs w:val="0"/>
        </w:rPr>
        <w:instrText xml:space="preserve"> SEQ Figura \* ARABIC </w:instrText>
      </w:r>
      <w:r w:rsidRPr="004720D6">
        <w:rPr>
          <w:b w:val="0"/>
          <w:bCs/>
          <w:i/>
          <w:iCs w:val="0"/>
        </w:rPr>
        <w:fldChar w:fldCharType="separate"/>
      </w:r>
      <w:r w:rsidR="008D6DD3">
        <w:rPr>
          <w:bCs/>
          <w:iCs w:val="0"/>
          <w:noProof/>
        </w:rPr>
        <w:t>16</w:t>
      </w:r>
      <w:r w:rsidRPr="004720D6">
        <w:rPr>
          <w:b w:val="0"/>
          <w:bCs/>
          <w:i/>
          <w:iCs w:val="0"/>
        </w:rPr>
        <w:fldChar w:fldCharType="end"/>
      </w:r>
      <w:bookmarkEnd w:id="80"/>
      <w:r w:rsidRPr="004720D6">
        <w:rPr>
          <w:bCs/>
          <w:iCs w:val="0"/>
        </w:rPr>
        <w:t xml:space="preserve">. Tendencia del desempeño en gas natural en 2023 para </w:t>
      </w:r>
      <w:r w:rsidR="0064542E">
        <w:rPr>
          <w:bCs/>
          <w:iCs w:val="0"/>
        </w:rPr>
        <w:t>EAAB</w:t>
      </w:r>
    </w:p>
    <w:p w14:paraId="28D57763" w14:textId="77777777" w:rsidR="001D4DC3" w:rsidRDefault="001D4DC3" w:rsidP="001D4DC3"/>
    <w:p w14:paraId="78A0F55C" w14:textId="007BCF89" w:rsidR="003073B6" w:rsidRPr="00CD6661" w:rsidRDefault="4A24A0F2" w:rsidP="003073B6">
      <w:pPr>
        <w:pStyle w:val="Ttulo3"/>
        <w:spacing w:before="240"/>
      </w:pPr>
      <w:bookmarkStart w:id="81" w:name="_Toc163550294"/>
      <w:r>
        <w:t>4.4.2. Indicador de Desempeño Base 100 de gas natural</w:t>
      </w:r>
      <w:bookmarkEnd w:id="81"/>
    </w:p>
    <w:p w14:paraId="4899DAB1" w14:textId="7B44352E" w:rsidR="005565FF" w:rsidRDefault="005565FF" w:rsidP="005565FF">
      <w:r>
        <w:t>Según la ecuación (7), el desempeño energético también se puede expresar como una razón, en términos de porcentaje, entre el consumo base de gas natural proporcionado por la línea de base y el consumo real de gas natural facturado.</w:t>
      </w:r>
    </w:p>
    <w:p w14:paraId="5EA812BD" w14:textId="6F089617" w:rsidR="001840C4" w:rsidRPr="00B741E6" w:rsidRDefault="005565FF" w:rsidP="005565FF">
      <w:r>
        <w:t xml:space="preserve">Cuando este indicador toma valores inferiores al 100%, indica que se fue menos eficiente en comparación con el consumo esperado según la línea de base. Por otro lado, cuando toma valores superiores al 100%, indica que se fue más eficiente en comparación con el consumo esperado según la línea de base, como se observa en la </w:t>
      </w:r>
      <w:r>
        <w:fldChar w:fldCharType="begin"/>
      </w:r>
      <w:r>
        <w:instrText xml:space="preserve"> REF _Ref146642811 \h </w:instrText>
      </w:r>
      <w:r>
        <w:fldChar w:fldCharType="separate"/>
      </w:r>
      <w:r w:rsidRPr="0036016E">
        <w:rPr>
          <w:bCs/>
          <w:iCs/>
        </w:rPr>
        <w:t xml:space="preserve">Figura </w:t>
      </w:r>
      <w:r>
        <w:rPr>
          <w:bCs/>
          <w:iCs/>
          <w:noProof/>
        </w:rPr>
        <w:t>17</w:t>
      </w:r>
      <w:r>
        <w:fldChar w:fldCharType="end"/>
      </w:r>
      <w:r>
        <w:t>.</w:t>
      </w:r>
    </w:p>
    <w:p w14:paraId="29509E6D" w14:textId="4B338285" w:rsidR="0036016E" w:rsidRDefault="00735C03" w:rsidP="00137A4C">
      <w:pPr>
        <w:spacing w:after="0"/>
        <w:jc w:val="center"/>
      </w:pPr>
      <w:r>
        <w:rPr>
          <w:noProof/>
          <w:lang w:eastAsia="es-CO"/>
        </w:rPr>
        <w:lastRenderedPageBreak/>
        <w:drawing>
          <wp:inline distT="0" distB="0" distL="0" distR="0" wp14:anchorId="41D77720" wp14:editId="00333708">
            <wp:extent cx="3763863" cy="1823491"/>
            <wp:effectExtent l="0" t="0" r="8255" b="571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7916" cy="1839989"/>
                    </a:xfrm>
                    <a:prstGeom prst="rect">
                      <a:avLst/>
                    </a:prstGeom>
                    <a:noFill/>
                  </pic:spPr>
                </pic:pic>
              </a:graphicData>
            </a:graphic>
          </wp:inline>
        </w:drawing>
      </w:r>
    </w:p>
    <w:p w14:paraId="6AA6CCBA" w14:textId="3772DB94" w:rsidR="0036016E" w:rsidRPr="0036016E" w:rsidRDefault="0036016E" w:rsidP="00137A4C">
      <w:pPr>
        <w:pStyle w:val="Descripcin"/>
        <w:jc w:val="center"/>
        <w:rPr>
          <w:b w:val="0"/>
          <w:bCs/>
          <w:i/>
          <w:iCs w:val="0"/>
          <w:lang w:eastAsia="es-ES"/>
        </w:rPr>
      </w:pPr>
      <w:bookmarkStart w:id="82" w:name="_Ref146642811"/>
      <w:r w:rsidRPr="0036016E">
        <w:rPr>
          <w:bCs/>
          <w:iCs w:val="0"/>
        </w:rPr>
        <w:t xml:space="preserve">Figura </w:t>
      </w:r>
      <w:r w:rsidRPr="0036016E">
        <w:rPr>
          <w:b w:val="0"/>
          <w:bCs/>
          <w:i/>
          <w:iCs w:val="0"/>
        </w:rPr>
        <w:fldChar w:fldCharType="begin"/>
      </w:r>
      <w:r w:rsidRPr="0036016E">
        <w:rPr>
          <w:bCs/>
          <w:iCs w:val="0"/>
        </w:rPr>
        <w:instrText xml:space="preserve"> SEQ Figura \* ARABIC </w:instrText>
      </w:r>
      <w:r w:rsidRPr="0036016E">
        <w:rPr>
          <w:b w:val="0"/>
          <w:bCs/>
          <w:i/>
          <w:iCs w:val="0"/>
        </w:rPr>
        <w:fldChar w:fldCharType="separate"/>
      </w:r>
      <w:r w:rsidR="008D6DD3">
        <w:rPr>
          <w:bCs/>
          <w:iCs w:val="0"/>
          <w:noProof/>
        </w:rPr>
        <w:t>17</w:t>
      </w:r>
      <w:r w:rsidRPr="0036016E">
        <w:rPr>
          <w:b w:val="0"/>
          <w:bCs/>
          <w:i/>
          <w:iCs w:val="0"/>
        </w:rPr>
        <w:fldChar w:fldCharType="end"/>
      </w:r>
      <w:bookmarkEnd w:id="82"/>
      <w:r w:rsidRPr="0036016E">
        <w:rPr>
          <w:bCs/>
          <w:iCs w:val="0"/>
        </w:rPr>
        <w:t xml:space="preserve">. Indicador de desempeño Base 100 de gas natural para </w:t>
      </w:r>
      <w:r w:rsidR="00547907">
        <w:rPr>
          <w:bCs/>
          <w:iCs w:val="0"/>
        </w:rPr>
        <w:t>EAAB</w:t>
      </w:r>
      <w:r w:rsidR="005565FF">
        <w:rPr>
          <w:bCs/>
          <w:iCs w:val="0"/>
        </w:rPr>
        <w:t>.</w:t>
      </w:r>
    </w:p>
    <w:p w14:paraId="0BCB5A06" w14:textId="513BEED2" w:rsidR="003F1C5F" w:rsidRDefault="002C24BD" w:rsidP="003F1C5F">
      <w:pPr>
        <w:rPr>
          <w:lang w:eastAsia="es-ES"/>
        </w:rPr>
      </w:pPr>
      <w:r>
        <w:rPr>
          <w:lang w:eastAsia="es-ES"/>
        </w:rPr>
        <w:t xml:space="preserve">Es importante destacar que los resultados del indicador de desempeño Base 100 para el gas natural en EAAB </w:t>
      </w:r>
      <w:r w:rsidR="00372FDF">
        <w:rPr>
          <w:lang w:eastAsia="es-ES"/>
        </w:rPr>
        <w:t>son reflejo de las observaciones realizadas al final de la sección 4.3.</w:t>
      </w:r>
    </w:p>
    <w:p w14:paraId="73E52F94" w14:textId="2AEC1916" w:rsidR="0054063E" w:rsidRPr="00CD6661" w:rsidRDefault="4A24A0F2" w:rsidP="0054063E">
      <w:pPr>
        <w:pStyle w:val="Ttulo3"/>
      </w:pPr>
      <w:bookmarkStart w:id="83" w:name="_Toc163550295"/>
      <w:r>
        <w:t xml:space="preserve">4.4.3. Indicador de emisiones de </w:t>
      </w:r>
      <w:proofErr w:type="spellStart"/>
      <w:r>
        <w:t>GEI</w:t>
      </w:r>
      <w:proofErr w:type="spellEnd"/>
      <w:r>
        <w:t xml:space="preserve"> – Gas natural [TonCO</w:t>
      </w:r>
      <w:r w:rsidRPr="00D62995">
        <w:rPr>
          <w:vertAlign w:val="subscript"/>
        </w:rPr>
        <w:t>2</w:t>
      </w:r>
      <w:r>
        <w:t>_eq/mes]</w:t>
      </w:r>
      <w:bookmarkEnd w:id="83"/>
    </w:p>
    <w:p w14:paraId="22BE6639" w14:textId="6E14B470" w:rsidR="003073B6" w:rsidRDefault="005565FF" w:rsidP="003073B6">
      <w:pPr>
        <w:rPr>
          <w:b/>
          <w:bCs/>
        </w:rPr>
      </w:pPr>
      <w:r w:rsidRPr="005565FF">
        <w:t>Como se explica en la ecuación (8), el indicador de emisiones de gases de efecto invernadero (</w:t>
      </w:r>
      <w:proofErr w:type="spellStart"/>
      <w:r w:rsidRPr="005565FF">
        <w:t>GEI</w:t>
      </w:r>
      <w:proofErr w:type="spellEnd"/>
      <w:r w:rsidRPr="005565FF">
        <w:t>) se obtiene multiplicando el desempeño energético en gas natural por el factor de emisiones del uso de gas natural. Este factor de emisiones de gas natural se establece en 0,0019801 TonCO</w:t>
      </w:r>
      <w:r w:rsidRPr="00A40BC6">
        <w:rPr>
          <w:vertAlign w:val="subscript"/>
        </w:rPr>
        <w:t>2</w:t>
      </w:r>
      <w:r w:rsidRPr="005565FF">
        <w:t>_eq/m</w:t>
      </w:r>
      <w:r w:rsidRPr="00105F46">
        <w:rPr>
          <w:vertAlign w:val="superscript"/>
        </w:rPr>
        <w:t>3</w:t>
      </w:r>
      <w:r w:rsidRPr="005565FF">
        <w:t xml:space="preserve">, obtenido a través de la calculadora de emisiones de la </w:t>
      </w:r>
      <w:proofErr w:type="spellStart"/>
      <w:r w:rsidRPr="005565FF">
        <w:t>UPME</w:t>
      </w:r>
      <w:proofErr w:type="spellEnd"/>
      <w:r w:rsidRPr="005565FF">
        <w:t xml:space="preserve"> </w:t>
      </w:r>
      <w:proofErr w:type="spellStart"/>
      <w:r w:rsidRPr="005565FF">
        <w:t>FECOC</w:t>
      </w:r>
      <w:proofErr w:type="spellEnd"/>
      <w:r w:rsidRPr="005565FF">
        <w:t>. La tendencia de emisiones de CO</w:t>
      </w:r>
      <w:r w:rsidRPr="00105F46">
        <w:rPr>
          <w:vertAlign w:val="subscript"/>
        </w:rPr>
        <w:t>2</w:t>
      </w:r>
      <w:r w:rsidRPr="005565FF">
        <w:t xml:space="preserve"> equivalente para </w:t>
      </w:r>
      <w:r>
        <w:t xml:space="preserve">EAAB se observa en la </w:t>
      </w:r>
      <w:r>
        <w:fldChar w:fldCharType="begin"/>
      </w:r>
      <w:r>
        <w:instrText xml:space="preserve"> REF _Ref146643431 \h </w:instrText>
      </w:r>
      <w:r>
        <w:fldChar w:fldCharType="separate"/>
      </w:r>
      <w:r w:rsidRPr="00365672">
        <w:rPr>
          <w:bCs/>
          <w:iCs/>
        </w:rPr>
        <w:t xml:space="preserve">Figura </w:t>
      </w:r>
      <w:r>
        <w:rPr>
          <w:bCs/>
          <w:iCs/>
          <w:noProof/>
        </w:rPr>
        <w:t>18</w:t>
      </w:r>
      <w:r>
        <w:fldChar w:fldCharType="end"/>
      </w:r>
      <w:r>
        <w:t>.</w:t>
      </w:r>
    </w:p>
    <w:p w14:paraId="781A476F" w14:textId="5E0AD1B3" w:rsidR="00365672" w:rsidRDefault="00735C03" w:rsidP="00137A4C">
      <w:pPr>
        <w:keepNext/>
        <w:spacing w:after="0"/>
        <w:jc w:val="center"/>
      </w:pPr>
      <w:r>
        <w:rPr>
          <w:noProof/>
          <w:lang w:eastAsia="es-CO"/>
        </w:rPr>
        <w:drawing>
          <wp:inline distT="0" distB="0" distL="0" distR="0" wp14:anchorId="4B7EF00E" wp14:editId="5F31450F">
            <wp:extent cx="3403158" cy="1560088"/>
            <wp:effectExtent l="0" t="0" r="6985" b="254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61128" cy="1586663"/>
                    </a:xfrm>
                    <a:prstGeom prst="rect">
                      <a:avLst/>
                    </a:prstGeom>
                    <a:noFill/>
                  </pic:spPr>
                </pic:pic>
              </a:graphicData>
            </a:graphic>
          </wp:inline>
        </w:drawing>
      </w:r>
    </w:p>
    <w:p w14:paraId="057E4B58" w14:textId="50E0F5BB" w:rsidR="00EE6C65" w:rsidRPr="00365672" w:rsidRDefault="00365672" w:rsidP="00137A4C">
      <w:pPr>
        <w:pStyle w:val="Descripcin"/>
        <w:spacing w:after="0"/>
        <w:jc w:val="center"/>
        <w:rPr>
          <w:b w:val="0"/>
          <w:bCs/>
          <w:i/>
          <w:iCs w:val="0"/>
        </w:rPr>
      </w:pPr>
      <w:bookmarkStart w:id="84" w:name="_Ref146643431"/>
      <w:r w:rsidRPr="00365672">
        <w:rPr>
          <w:bCs/>
          <w:iCs w:val="0"/>
        </w:rPr>
        <w:t xml:space="preserve">Figura </w:t>
      </w:r>
      <w:r w:rsidRPr="00365672">
        <w:rPr>
          <w:b w:val="0"/>
          <w:bCs/>
          <w:i/>
          <w:iCs w:val="0"/>
        </w:rPr>
        <w:fldChar w:fldCharType="begin"/>
      </w:r>
      <w:r w:rsidRPr="00365672">
        <w:rPr>
          <w:bCs/>
          <w:iCs w:val="0"/>
        </w:rPr>
        <w:instrText xml:space="preserve"> SEQ Figura \* ARABIC </w:instrText>
      </w:r>
      <w:r w:rsidRPr="00365672">
        <w:rPr>
          <w:b w:val="0"/>
          <w:bCs/>
          <w:i/>
          <w:iCs w:val="0"/>
        </w:rPr>
        <w:fldChar w:fldCharType="separate"/>
      </w:r>
      <w:r w:rsidR="008D6DD3">
        <w:rPr>
          <w:bCs/>
          <w:iCs w:val="0"/>
          <w:noProof/>
        </w:rPr>
        <w:t>18</w:t>
      </w:r>
      <w:r w:rsidRPr="00365672">
        <w:rPr>
          <w:b w:val="0"/>
          <w:bCs/>
          <w:i/>
          <w:iCs w:val="0"/>
        </w:rPr>
        <w:fldChar w:fldCharType="end"/>
      </w:r>
      <w:bookmarkEnd w:id="84"/>
      <w:r w:rsidRPr="00365672">
        <w:rPr>
          <w:bCs/>
          <w:iCs w:val="0"/>
        </w:rPr>
        <w:t xml:space="preserve">. Tendencia de indicador de emisiones </w:t>
      </w:r>
      <w:proofErr w:type="spellStart"/>
      <w:r w:rsidRPr="00365672">
        <w:rPr>
          <w:bCs/>
          <w:iCs w:val="0"/>
        </w:rPr>
        <w:t>GEI</w:t>
      </w:r>
      <w:proofErr w:type="spellEnd"/>
      <w:r w:rsidRPr="00365672">
        <w:rPr>
          <w:bCs/>
          <w:iCs w:val="0"/>
        </w:rPr>
        <w:t xml:space="preserve"> en </w:t>
      </w:r>
      <w:r w:rsidR="00EA6AAF">
        <w:rPr>
          <w:bCs/>
          <w:iCs w:val="0"/>
        </w:rPr>
        <w:t>EAAB</w:t>
      </w:r>
    </w:p>
    <w:p w14:paraId="4D8B836A" w14:textId="77777777" w:rsidR="00EE6C65" w:rsidRDefault="00EE6C65" w:rsidP="001D4DC3"/>
    <w:p w14:paraId="05D61215" w14:textId="7413033E" w:rsidR="4A24A0F2" w:rsidRDefault="4A24A0F2" w:rsidP="4A24A0F2">
      <w:pPr>
        <w:pStyle w:val="Ttulo3"/>
      </w:pPr>
      <w:bookmarkStart w:id="85" w:name="_Toc163550296"/>
      <w:r w:rsidRPr="4A24A0F2">
        <w:rPr>
          <w:rFonts w:eastAsia="Barlow Condensed Medium" w:cs="Barlow Condensed Medium"/>
          <w:color w:val="000000" w:themeColor="text1"/>
        </w:rPr>
        <w:t>4.5 Línea de base</w:t>
      </w:r>
      <w:r w:rsidR="006126D4">
        <w:rPr>
          <w:rFonts w:eastAsia="Barlow Condensed Medium" w:cs="Barlow Condensed Medium"/>
          <w:color w:val="000000" w:themeColor="text1"/>
        </w:rPr>
        <w:t xml:space="preserve"> y línea de meta </w:t>
      </w:r>
      <w:r w:rsidR="00DC7695">
        <w:rPr>
          <w:rFonts w:eastAsia="Barlow Condensed Medium" w:cs="Barlow Condensed Medium"/>
          <w:color w:val="000000" w:themeColor="text1"/>
        </w:rPr>
        <w:t>de</w:t>
      </w:r>
      <w:r w:rsidR="006126D4">
        <w:rPr>
          <w:rFonts w:eastAsia="Barlow Condensed Medium" w:cs="Barlow Condensed Medium"/>
          <w:color w:val="000000" w:themeColor="text1"/>
        </w:rPr>
        <w:t>l</w:t>
      </w:r>
      <w:r w:rsidRPr="4A24A0F2">
        <w:rPr>
          <w:rFonts w:eastAsia="Barlow Condensed Medium" w:cs="Barlow Condensed Medium"/>
          <w:color w:val="000000" w:themeColor="text1"/>
        </w:rPr>
        <w:t xml:space="preserve"> consumo de agua</w:t>
      </w:r>
      <w:bookmarkEnd w:id="85"/>
    </w:p>
    <w:p w14:paraId="33311F66" w14:textId="21D961C8" w:rsidR="00735C03" w:rsidRDefault="00150ABB" w:rsidP="4A24A0F2">
      <w:pPr>
        <w:rPr>
          <w:szCs w:val="22"/>
        </w:rPr>
      </w:pPr>
      <w:r w:rsidRPr="00150ABB">
        <w:rPr>
          <w:rFonts w:eastAsia="Barlow" w:cs="Barlow"/>
          <w:color w:val="000000" w:themeColor="text1"/>
        </w:rPr>
        <w:t xml:space="preserve">En cuanto al agua, EAAB dispone de datos históricos desde enero de 2022 </w:t>
      </w:r>
      <w:r>
        <w:rPr>
          <w:rFonts w:eastAsia="Barlow" w:cs="Barlow"/>
          <w:color w:val="000000" w:themeColor="text1"/>
        </w:rPr>
        <w:t xml:space="preserve">hasta junio de 2023 (ver </w:t>
      </w:r>
      <w:r>
        <w:rPr>
          <w:rFonts w:eastAsia="Barlow" w:cs="Barlow"/>
          <w:color w:val="000000" w:themeColor="text1"/>
        </w:rPr>
        <w:fldChar w:fldCharType="begin"/>
      </w:r>
      <w:r>
        <w:rPr>
          <w:rFonts w:eastAsia="Barlow" w:cs="Barlow"/>
          <w:color w:val="000000" w:themeColor="text1"/>
        </w:rPr>
        <w:instrText xml:space="preserve"> REF _Ref146710176 \h </w:instrText>
      </w:r>
      <w:r>
        <w:rPr>
          <w:rFonts w:eastAsia="Barlow" w:cs="Barlow"/>
          <w:color w:val="000000" w:themeColor="text1"/>
        </w:rPr>
      </w:r>
      <w:r>
        <w:rPr>
          <w:rFonts w:eastAsia="Barlow" w:cs="Barlow"/>
          <w:color w:val="000000" w:themeColor="text1"/>
        </w:rPr>
        <w:fldChar w:fldCharType="separate"/>
      </w:r>
      <w:r w:rsidRPr="00236A01">
        <w:rPr>
          <w:bCs/>
          <w:iCs/>
        </w:rPr>
        <w:t xml:space="preserve">Tabla </w:t>
      </w:r>
      <w:r>
        <w:rPr>
          <w:bCs/>
          <w:iCs/>
          <w:noProof/>
        </w:rPr>
        <w:t>3</w:t>
      </w:r>
      <w:r>
        <w:rPr>
          <w:rFonts w:eastAsia="Barlow" w:cs="Barlow"/>
          <w:color w:val="000000" w:themeColor="text1"/>
        </w:rPr>
        <w:fldChar w:fldCharType="end"/>
      </w:r>
      <w:r w:rsidRPr="00150ABB">
        <w:rPr>
          <w:rFonts w:eastAsia="Barlow" w:cs="Barlow"/>
          <w:color w:val="000000" w:themeColor="text1"/>
        </w:rPr>
        <w:t>). De manera similar a lo realizado con la energía eléctrica, se utilizarán los consumos de 2022 como referencia o base, sobre los cuales se analizará el período disponible en 2023 para la elaboración de todos los indicadores. Los datos de consumo de agua para 2022 se presentan en la siguiente Tabla 12, y la línea de base y la línea de meta del agua expresada en m³ por persona al</w:t>
      </w:r>
      <w:r>
        <w:rPr>
          <w:rFonts w:eastAsia="Barlow" w:cs="Barlow"/>
          <w:color w:val="000000" w:themeColor="text1"/>
        </w:rPr>
        <w:t xml:space="preserve"> mes se </w:t>
      </w:r>
      <w:r w:rsidR="00471C8D">
        <w:rPr>
          <w:rFonts w:eastAsia="Barlow" w:cs="Barlow"/>
          <w:color w:val="000000" w:themeColor="text1"/>
        </w:rPr>
        <w:t>ilustran</w:t>
      </w:r>
      <w:r>
        <w:rPr>
          <w:rFonts w:eastAsia="Barlow" w:cs="Barlow"/>
          <w:color w:val="000000" w:themeColor="text1"/>
        </w:rPr>
        <w:t xml:space="preserve"> en la </w:t>
      </w:r>
      <w:r>
        <w:rPr>
          <w:rFonts w:eastAsia="Barlow" w:cs="Barlow"/>
          <w:color w:val="000000" w:themeColor="text1"/>
        </w:rPr>
        <w:fldChar w:fldCharType="begin"/>
      </w:r>
      <w:r>
        <w:rPr>
          <w:rFonts w:eastAsia="Barlow" w:cs="Barlow"/>
          <w:color w:val="000000" w:themeColor="text1"/>
        </w:rPr>
        <w:instrText xml:space="preserve"> REF _Ref146892566 \h </w:instrText>
      </w:r>
      <w:r>
        <w:rPr>
          <w:rFonts w:eastAsia="Barlow" w:cs="Barlow"/>
          <w:color w:val="000000" w:themeColor="text1"/>
        </w:rPr>
      </w:r>
      <w:r>
        <w:rPr>
          <w:rFonts w:eastAsia="Barlow" w:cs="Barlow"/>
          <w:color w:val="000000" w:themeColor="text1"/>
        </w:rPr>
        <w:fldChar w:fldCharType="separate"/>
      </w:r>
      <w:r w:rsidRPr="00DF4E7E">
        <w:rPr>
          <w:bCs/>
          <w:iCs/>
        </w:rPr>
        <w:t xml:space="preserve">Figura </w:t>
      </w:r>
      <w:r>
        <w:rPr>
          <w:bCs/>
          <w:iCs/>
          <w:noProof/>
        </w:rPr>
        <w:t>19</w:t>
      </w:r>
      <w:r>
        <w:rPr>
          <w:rFonts w:eastAsia="Barlow" w:cs="Barlow"/>
          <w:color w:val="000000" w:themeColor="text1"/>
        </w:rPr>
        <w:fldChar w:fldCharType="end"/>
      </w:r>
      <w:r w:rsidR="00A57932" w:rsidRPr="00B741E6">
        <w:rPr>
          <w:szCs w:val="22"/>
        </w:rPr>
        <w:t>.</w:t>
      </w:r>
    </w:p>
    <w:p w14:paraId="356CC1C4" w14:textId="7A2197C0" w:rsidR="00DF4E7E" w:rsidRDefault="00B741E6" w:rsidP="00137A4C">
      <w:pPr>
        <w:keepNext/>
        <w:spacing w:after="0"/>
        <w:jc w:val="center"/>
      </w:pPr>
      <w:r>
        <w:rPr>
          <w:noProof/>
          <w:lang w:eastAsia="es-CO"/>
        </w:rPr>
        <w:lastRenderedPageBreak/>
        <w:drawing>
          <wp:inline distT="0" distB="0" distL="0" distR="0" wp14:anchorId="6B527907" wp14:editId="6297CDB5">
            <wp:extent cx="3172570" cy="1634896"/>
            <wp:effectExtent l="0" t="0" r="0" b="38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05466" cy="1651848"/>
                    </a:xfrm>
                    <a:prstGeom prst="rect">
                      <a:avLst/>
                    </a:prstGeom>
                    <a:noFill/>
                  </pic:spPr>
                </pic:pic>
              </a:graphicData>
            </a:graphic>
          </wp:inline>
        </w:drawing>
      </w:r>
    </w:p>
    <w:p w14:paraId="0CA59CD8" w14:textId="5E05EA5D" w:rsidR="4A24A0F2" w:rsidRDefault="00DF4E7E" w:rsidP="00137A4C">
      <w:pPr>
        <w:pStyle w:val="Descripcin"/>
        <w:jc w:val="center"/>
        <w:rPr>
          <w:bCs/>
          <w:iCs w:val="0"/>
        </w:rPr>
      </w:pPr>
      <w:bookmarkStart w:id="86" w:name="_Ref146892566"/>
      <w:r w:rsidRPr="00DF4E7E">
        <w:rPr>
          <w:bCs/>
          <w:iCs w:val="0"/>
        </w:rPr>
        <w:t xml:space="preserve">Figura </w:t>
      </w:r>
      <w:r w:rsidRPr="00DF4E7E">
        <w:rPr>
          <w:b w:val="0"/>
          <w:bCs/>
          <w:i/>
          <w:iCs w:val="0"/>
        </w:rPr>
        <w:fldChar w:fldCharType="begin"/>
      </w:r>
      <w:r w:rsidRPr="00DF4E7E">
        <w:rPr>
          <w:bCs/>
          <w:iCs w:val="0"/>
        </w:rPr>
        <w:instrText xml:space="preserve"> SEQ Figura \* ARABIC </w:instrText>
      </w:r>
      <w:r w:rsidRPr="00DF4E7E">
        <w:rPr>
          <w:b w:val="0"/>
          <w:bCs/>
          <w:i/>
          <w:iCs w:val="0"/>
        </w:rPr>
        <w:fldChar w:fldCharType="separate"/>
      </w:r>
      <w:r w:rsidR="008D6DD3">
        <w:rPr>
          <w:bCs/>
          <w:iCs w:val="0"/>
          <w:noProof/>
        </w:rPr>
        <w:t>19</w:t>
      </w:r>
      <w:r w:rsidRPr="00DF4E7E">
        <w:rPr>
          <w:b w:val="0"/>
          <w:bCs/>
          <w:i/>
          <w:iCs w:val="0"/>
        </w:rPr>
        <w:fldChar w:fldCharType="end"/>
      </w:r>
      <w:bookmarkEnd w:id="86"/>
      <w:r w:rsidRPr="00DF4E7E">
        <w:rPr>
          <w:bCs/>
          <w:iCs w:val="0"/>
        </w:rPr>
        <w:t xml:space="preserve">. Tendencia de consumo base de agua para </w:t>
      </w:r>
      <w:r w:rsidR="002E1537">
        <w:rPr>
          <w:bCs/>
          <w:iCs w:val="0"/>
        </w:rPr>
        <w:t>EAAB</w:t>
      </w:r>
    </w:p>
    <w:p w14:paraId="7516DEFD" w14:textId="77777777" w:rsidR="00B741E6" w:rsidRDefault="00B741E6" w:rsidP="00B741E6">
      <w:pPr>
        <w:ind w:right="-23"/>
      </w:pPr>
      <w:r>
        <w:t>La comparación del consumo de agua promedio base y el consumo de agua promedio meta permite calcular el potencial de ahorro de consumo alcanzable por acciones operacionales y de mantenimiento.</w:t>
      </w:r>
    </w:p>
    <w:p w14:paraId="09758686" w14:textId="77777777" w:rsidR="00B741E6" w:rsidRPr="003B55B5" w:rsidRDefault="00B741E6" w:rsidP="00B741E6">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7CB68AD5" w14:textId="0D3A5704" w:rsidR="00B741E6" w:rsidRPr="006D283A" w:rsidRDefault="00B741E6" w:rsidP="00B741E6">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1.888-1.579</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01F90A83" w14:textId="0692D473" w:rsidR="00B741E6" w:rsidRPr="006D283A" w:rsidRDefault="00B741E6" w:rsidP="00B741E6">
      <w:pPr>
        <w:spacing w:after="0"/>
        <w:ind w:right="-590"/>
      </w:pPr>
      <m:oMathPara>
        <m:oMath>
          <m:r>
            <w:rPr>
              <w:rFonts w:ascii="Cambria Math" w:hAnsi="Cambria Math"/>
            </w:rPr>
            <m:t xml:space="preserve">Potencial de ahorro=309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0BC84957" w14:textId="1DB24C93" w:rsidR="006126D4" w:rsidRPr="006126D4" w:rsidRDefault="00B741E6" w:rsidP="00B741E6">
      <w:pPr>
        <w:rPr>
          <w:bCs/>
        </w:rPr>
      </w:pPr>
      <w:r>
        <w:t>El potencial de ahorro por acciones de operación y mantenimiento por contr</w:t>
      </w:r>
      <w:r w:rsidR="006126D4">
        <w:t>ol operacional se calcula en 309</w:t>
      </w:r>
      <w:r>
        <w:t xml:space="preserve"> m</w:t>
      </w:r>
      <w:r>
        <w:rPr>
          <w:vertAlign w:val="superscript"/>
        </w:rPr>
        <w:t>3</w:t>
      </w:r>
      <w:r>
        <w:t xml:space="preserve">/mes, que representa el </w:t>
      </w:r>
      <w:r w:rsidR="006126D4">
        <w:rPr>
          <w:b/>
        </w:rPr>
        <w:t>16</w:t>
      </w:r>
      <w:r w:rsidRPr="002F14EB">
        <w:rPr>
          <w:b/>
        </w:rPr>
        <w:t>,</w:t>
      </w:r>
      <w:r w:rsidR="006126D4">
        <w:rPr>
          <w:b/>
        </w:rPr>
        <w:t>35</w:t>
      </w:r>
      <w:r w:rsidRPr="002F14EB">
        <w:rPr>
          <w:b/>
        </w:rPr>
        <w:t>%</w:t>
      </w:r>
      <w:r>
        <w:rPr>
          <w:b/>
        </w:rPr>
        <w:t xml:space="preserve"> </w:t>
      </w:r>
      <w:r w:rsidRPr="0050140F">
        <w:rPr>
          <w:bCs/>
        </w:rPr>
        <w:t xml:space="preserve">respecto al consumo </w:t>
      </w:r>
      <w:r>
        <w:rPr>
          <w:bCs/>
        </w:rPr>
        <w:t xml:space="preserve">de agua </w:t>
      </w:r>
      <w:r w:rsidRPr="0050140F">
        <w:rPr>
          <w:bCs/>
        </w:rPr>
        <w:t>promedio en el periodo base</w:t>
      </w:r>
      <w:r>
        <w:rPr>
          <w:bCs/>
        </w:rPr>
        <w:t>, lo que se traduce en benefi</w:t>
      </w:r>
      <w:r w:rsidR="006126D4">
        <w:rPr>
          <w:bCs/>
        </w:rPr>
        <w:t>cios económicos estimados de 1.9</w:t>
      </w:r>
      <w:r w:rsidR="00A5358A">
        <w:rPr>
          <w:bCs/>
        </w:rPr>
        <w:t>4</w:t>
      </w:r>
      <w:r w:rsidR="006126D4">
        <w:rPr>
          <w:bCs/>
        </w:rPr>
        <w:t>1</w:t>
      </w:r>
      <w:r w:rsidR="00A5358A">
        <w:rPr>
          <w:bCs/>
        </w:rPr>
        <w:t>.</w:t>
      </w:r>
      <w:r w:rsidR="006126D4">
        <w:rPr>
          <w:bCs/>
        </w:rPr>
        <w:t>137</w:t>
      </w:r>
      <w:r>
        <w:rPr>
          <w:bCs/>
        </w:rPr>
        <w:t xml:space="preserve"> $COP/mes.</w:t>
      </w:r>
    </w:p>
    <w:p w14:paraId="18E15D6D" w14:textId="3B75EDB6" w:rsidR="000E6802" w:rsidRPr="00CD6661" w:rsidRDefault="4A24A0F2" w:rsidP="4A24A0F2">
      <w:pPr>
        <w:pStyle w:val="Ttulo3"/>
        <w:rPr>
          <w:rFonts w:asciiTheme="minorHAnsi" w:hAnsiTheme="minorHAnsi"/>
        </w:rPr>
      </w:pPr>
      <w:bookmarkStart w:id="87" w:name="_Toc163550297"/>
      <w:r>
        <w:t>4.6 Indicadores de desempeño – Agua</w:t>
      </w:r>
      <w:bookmarkEnd w:id="87"/>
    </w:p>
    <w:p w14:paraId="25F856DC" w14:textId="5C305F32" w:rsidR="00A5358A" w:rsidRDefault="002034AB" w:rsidP="002034AB">
      <w:r>
        <w:t>La Guía de Construcción Sostenible bajo el marco de la Resolución 549 de 2015 del Ministerio de Vivienda, propone indicadores base para medir la mejora del c</w:t>
      </w:r>
      <w:r w:rsidR="00652554">
        <w:t>onsumo de agua</w:t>
      </w:r>
      <w:r>
        <w:t xml:space="preserve"> como se observa </w:t>
      </w:r>
      <w:r w:rsidRPr="00355ABB">
        <w:t xml:space="preserve">en la </w:t>
      </w:r>
      <w:r w:rsidR="006B457A" w:rsidRPr="00355ABB">
        <w:rPr>
          <w:bCs/>
        </w:rPr>
        <w:fldChar w:fldCharType="begin"/>
      </w:r>
      <w:r w:rsidR="006B457A" w:rsidRPr="00355ABB">
        <w:instrText xml:space="preserve"> REF _Ref146697863 \h </w:instrText>
      </w:r>
      <w:r w:rsidR="006B457A" w:rsidRPr="00355ABB">
        <w:rPr>
          <w:bCs/>
        </w:rPr>
        <w:instrText xml:space="preserve"> \* MERGEFORMAT </w:instrText>
      </w:r>
      <w:r w:rsidR="006B457A" w:rsidRPr="00355ABB">
        <w:rPr>
          <w:bCs/>
        </w:rPr>
      </w:r>
      <w:r w:rsidR="006B457A" w:rsidRPr="00355ABB">
        <w:rPr>
          <w:bCs/>
        </w:rPr>
        <w:fldChar w:fldCharType="separate"/>
      </w:r>
      <w:r w:rsidR="004365E9" w:rsidRPr="00355ABB">
        <w:rPr>
          <w:bCs/>
          <w:color w:val="auto"/>
        </w:rPr>
        <w:t xml:space="preserve">Tabla </w:t>
      </w:r>
      <w:r w:rsidR="004365E9" w:rsidRPr="00355ABB">
        <w:rPr>
          <w:bCs/>
          <w:noProof/>
          <w:color w:val="auto"/>
        </w:rPr>
        <w:t>13</w:t>
      </w:r>
      <w:r w:rsidR="006B457A" w:rsidRPr="00355ABB">
        <w:rPr>
          <w:bCs/>
        </w:rPr>
        <w:fldChar w:fldCharType="end"/>
      </w:r>
      <w:r w:rsidR="00E0762D" w:rsidRPr="00355ABB">
        <w:t>,</w:t>
      </w:r>
      <w:r w:rsidR="00E0762D" w:rsidRPr="006B457A">
        <w:t xml:space="preserve"> </w:t>
      </w:r>
      <w:r w:rsidRPr="006B457A">
        <w:t>donde</w:t>
      </w:r>
      <w:r>
        <w:t xml:space="preserve"> </w:t>
      </w:r>
      <w:r w:rsidR="0023796C">
        <w:t xml:space="preserve">EAAB </w:t>
      </w:r>
      <w:r>
        <w:t xml:space="preserve">entra en la categoría de </w:t>
      </w:r>
      <w:r w:rsidR="0023796C">
        <w:t>Oficinas.</w:t>
      </w:r>
    </w:p>
    <w:p w14:paraId="39337EF8" w14:textId="1F758126" w:rsidR="002034AB" w:rsidRDefault="00A5358A" w:rsidP="002034AB">
      <w:r w:rsidRPr="00CD6661">
        <w:rPr>
          <w:noProof/>
          <w:lang w:eastAsia="es-CO"/>
        </w:rPr>
        <mc:AlternateContent>
          <mc:Choice Requires="wpg">
            <w:drawing>
              <wp:anchor distT="0" distB="0" distL="114300" distR="114300" simplePos="0" relativeHeight="251660301" behindDoc="0" locked="0" layoutInCell="1" allowOverlap="1" wp14:anchorId="753CF24A" wp14:editId="0D6500A3">
                <wp:simplePos x="0" y="0"/>
                <wp:positionH relativeFrom="margin">
                  <wp:posOffset>4341495</wp:posOffset>
                </wp:positionH>
                <wp:positionV relativeFrom="paragraph">
                  <wp:posOffset>848360</wp:posOffset>
                </wp:positionV>
                <wp:extent cx="1746885" cy="1974850"/>
                <wp:effectExtent l="0" t="0" r="24765" b="6350"/>
                <wp:wrapSquare wrapText="bothSides"/>
                <wp:docPr id="1853369364" name="Group 1399138202"/>
                <wp:cNvGraphicFramePr/>
                <a:graphic xmlns:a="http://schemas.openxmlformats.org/drawingml/2006/main">
                  <a:graphicData uri="http://schemas.microsoft.com/office/word/2010/wordprocessingGroup">
                    <wpg:wgp>
                      <wpg:cNvGrpSpPr/>
                      <wpg:grpSpPr>
                        <a:xfrm>
                          <a:off x="0" y="0"/>
                          <a:ext cx="1746885" cy="1974850"/>
                          <a:chOff x="0" y="-62309"/>
                          <a:chExt cx="2118752" cy="1682465"/>
                        </a:xfrm>
                      </wpg:grpSpPr>
                      <wps:wsp>
                        <wps:cNvPr id="2117229658" name="Text Box 97139062"/>
                        <wps:cNvSpPr txBox="1"/>
                        <wps:spPr>
                          <a:xfrm>
                            <a:off x="0" y="-62309"/>
                            <a:ext cx="2118751" cy="1682465"/>
                          </a:xfrm>
                          <a:prstGeom prst="rect">
                            <a:avLst/>
                          </a:prstGeom>
                          <a:solidFill>
                            <a:schemeClr val="lt1"/>
                          </a:solidFill>
                          <a:ln w="6350">
                            <a:noFill/>
                          </a:ln>
                        </wps:spPr>
                        <wps:txbx>
                          <w:txbxContent>
                            <w:p w14:paraId="36D58473" w14:textId="4988862A" w:rsidR="000539D6" w:rsidRPr="00A5358A" w:rsidRDefault="000539D6" w:rsidP="00405EA0">
                              <w:pPr>
                                <w:pStyle w:val="Cita"/>
                                <w:jc w:val="both"/>
                                <w:rPr>
                                  <w14:textOutline w14:w="9525" w14:cap="rnd" w14:cmpd="sng" w14:algn="ctr">
                                    <w14:noFill/>
                                    <w14:prstDash w14:val="solid"/>
                                    <w14:bevel/>
                                  </w14:textOutline>
                                </w:rPr>
                              </w:pPr>
                              <w:r w:rsidRPr="00A5358A">
                                <w:rPr>
                                  <w14:textOutline w14:w="9525" w14:cap="rnd" w14:cmpd="sng" w14:algn="ctr">
                                    <w14:noFill/>
                                    <w14:prstDash w14:val="solid"/>
                                    <w14:bevel/>
                                  </w14:textOutline>
                                </w:rPr>
                                <w:t>Para EAAB se toma el valor de referencia para Oficinas en clima frío:</w:t>
                              </w:r>
                            </w:p>
                            <w:p w14:paraId="3846F0F7" w14:textId="5E1D05C8" w:rsidR="000539D6" w:rsidRPr="00CD6661" w:rsidRDefault="000539D6" w:rsidP="00405EA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1,35 </w:t>
                              </w:r>
                              <w:r w:rsidRPr="00A5358A">
                                <w:rPr>
                                  <w:sz w:val="28"/>
                                </w:rPr>
                                <w:t>m³/persona/mes</w:t>
                              </w:r>
                            </w:p>
                            <w:p w14:paraId="14970E9F" w14:textId="77777777" w:rsidR="000539D6" w:rsidRPr="00CD6661" w:rsidRDefault="000539D6" w:rsidP="00405EA0">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4228594"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313241558"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3CF24A" id="_x0000_s1036" style="position:absolute;left:0;text-align:left;margin-left:341.85pt;margin-top:66.8pt;width:137.55pt;height:155.5pt;z-index:251660301;mso-position-horizontal-relative:margin;mso-width-relative:margin;mso-height-relative:margin" coordorigin=",-623" coordsize="21187,1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">
                <v:shape id="Text Box 97139062" o:spid="_x0000_s1037" type="#_x0000_t202" style="position:absolute;top:-623;width:21187;height:16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EBMsoA&#10;AADjAAAADwAAAGRycy9kb3ducmV2LnhtbERPy2rCQBTdF/yH4QpuSp0korbRUYrUVtxp+qC7S+aa&#10;hGbuhMw0Sf/eWRRcHs57vR1MLTpqXWVZQTyNQBDnVldcKHjP9g+PIJxH1lhbJgV/5GC7Gd2tMdW2&#10;5xN1Z1+IEMIuRQWl900qpctLMuimtiEO3MW2Bn2AbSF1i30IN7VMomghDVYcGkpsaFdS/nP+NQq+&#10;74uvoxteP/rZfNa8vHXZ8lNnSk3Gw/MKhKfB38T/7oNWkMTxMkmeFvMwOnwKf0B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OxATLKAAAA4wAAAA8AAAAAAAAAAAAAAAAAmAIA&#10;AGRycy9kb3ducmV2LnhtbFBLBQYAAAAABAAEAPUAAACPAwAAAAA=&#10;" fillcolor="white [3201]" stroked="f" strokeweight=".5pt">
                  <v:textbox>
                    <w:txbxContent>
                      <w:p w14:paraId="36D58473" w14:textId="4988862A" w:rsidR="000539D6" w:rsidRPr="00A5358A" w:rsidRDefault="000539D6" w:rsidP="00405EA0">
                        <w:pPr>
                          <w:pStyle w:val="Cita"/>
                          <w:jc w:val="both"/>
                          <w:rPr>
                            <w14:textOutline w14:w="9525" w14:cap="rnd" w14:cmpd="sng" w14:algn="ctr">
                              <w14:noFill/>
                              <w14:prstDash w14:val="solid"/>
                              <w14:bevel/>
                            </w14:textOutline>
                          </w:rPr>
                        </w:pPr>
                        <w:r w:rsidRPr="00A5358A">
                          <w:rPr>
                            <w14:textOutline w14:w="9525" w14:cap="rnd" w14:cmpd="sng" w14:algn="ctr">
                              <w14:noFill/>
                              <w14:prstDash w14:val="solid"/>
                              <w14:bevel/>
                            </w14:textOutline>
                          </w:rPr>
                          <w:t>Para EAAB se toma el valor de referencia para Oficinas en clima frío:</w:t>
                        </w:r>
                      </w:p>
                      <w:p w14:paraId="3846F0F7" w14:textId="5E1D05C8" w:rsidR="000539D6" w:rsidRPr="00CD6661" w:rsidRDefault="000539D6" w:rsidP="00405EA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1,35 </w:t>
                        </w:r>
                        <w:r w:rsidRPr="00A5358A">
                          <w:rPr>
                            <w:sz w:val="28"/>
                          </w:rPr>
                          <w:t>m³/persona/mes</w:t>
                        </w:r>
                      </w:p>
                      <w:p w14:paraId="14970E9F" w14:textId="77777777" w:rsidR="000539D6" w:rsidRPr="00CD6661" w:rsidRDefault="000539D6" w:rsidP="00405EA0">
                        <w:pPr>
                          <w:rPr>
                            <w14:textOutline w14:w="9525" w14:cap="rnd" w14:cmpd="sng" w14:algn="ctr">
                              <w14:noFill/>
                              <w14:prstDash w14:val="solid"/>
                              <w14:bevel/>
                            </w14:textOutline>
                          </w:rPr>
                        </w:pPr>
                      </w:p>
                    </w:txbxContent>
                  </v:textbox>
                </v:shape>
                <v:line id="Straight Connector 2001408518" o:spid="_x0000_s1038"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a5P8cAAADjAAAADwAAAGRycy9kb3ducmV2LnhtbERPX2vCMBB/F/wO4YS9jJla6+Y6o4yJ&#10;MHyb+gGO5my6NZfYZFq/vRkMfLzf/1usetuKM3WhcaxgMs5AEFdON1wrOOw3T3MQISJrbB2TgisF&#10;WC2HgwWW2l34i867WIsUwqFEBSZGX0oZKkMWw9h54sQdXWcxprOrpe7wksJtK/Mse5YWG04NBj19&#10;GKp+dr9WwQt767ON2T4er+vv6Snfu/qwVuph1L+/gYjUx7v43/2p0/xiVuT5fPZawN9PCQC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hrk/xwAAAOMAAAAPAAAAAAAA&#10;AAAAAAAAAKECAABkcnMvZG93bnJldi54bWxQSwUGAAAAAAQABAD5AAAAlQMAAAAA&#10;" strokecolor="black [3200]" strokeweight="3pt">
                  <v:stroke joinstyle="miter"/>
                </v:line>
                <v:line id="Straight Connector 271463560" o:spid="_x0000_s1039"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aKvMYAAADiAAAADwAAAGRycy9kb3ducmV2LnhtbERPy2oCMRTdF/oP4RbclJp5aFumRimK&#10;IO58fMBlcp1MO7lJJ6mOf28WgsvDec8Wg+3EmfrQOlaQjzMQxLXTLTcKjof12yeIEJE1do5JwZUC&#10;LObPTzOstLvwjs772IgUwqFCBSZGX0kZakMWw9h54sSdXG8xJtg3Uvd4SeG2k0WWvUuLLacGg56W&#10;hurf/b9V8MHe+mxttq+n6+qn/CsOrjmulBq9DN9fICIN8SG+uzdaQZmXxSSfTtPmdCnd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WirzGAAAA4gAAAA8AAAAAAAAA&#10;AAAAAAAAoQIAAGRycy9kb3ducmV2LnhtbFBLBQYAAAAABAAEAPkAAACUAwAAAAA=&#10;" strokecolor="black [3200]" strokeweight="3pt">
                  <v:stroke joinstyle="miter"/>
                </v:line>
                <w10:wrap type="square" anchorx="margin"/>
              </v:group>
            </w:pict>
          </mc:Fallback>
        </mc:AlternateContent>
      </w:r>
      <w:r w:rsidR="00652554">
        <w:t>De esta forma, p</w:t>
      </w:r>
      <w:r w:rsidR="002034AB">
        <w:t xml:space="preserve">ara </w:t>
      </w:r>
      <w:r w:rsidR="0023796C">
        <w:t>EAAB</w:t>
      </w:r>
      <w:r w:rsidR="002034AB">
        <w:t xml:space="preserve"> se propone </w:t>
      </w:r>
      <w:r w:rsidR="00652554">
        <w:t>el</w:t>
      </w:r>
      <w:r w:rsidR="002034AB">
        <w:t xml:space="preserve"> siguiente</w:t>
      </w:r>
      <w:r w:rsidR="00652554">
        <w:t xml:space="preserve"> </w:t>
      </w:r>
      <w:r w:rsidR="002034AB">
        <w:t>indicador de desempeño:</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2034AB" w:rsidRPr="003A4185" w14:paraId="781D23A9" w14:textId="77777777" w:rsidTr="002D7A47">
        <w:tc>
          <w:tcPr>
            <w:tcW w:w="2127" w:type="dxa"/>
            <w:vAlign w:val="center"/>
          </w:tcPr>
          <w:p w14:paraId="079ACF42" w14:textId="38013EC9" w:rsidR="002034AB" w:rsidRPr="00EE1F69" w:rsidRDefault="002034AB" w:rsidP="002D7A47">
            <w:pPr>
              <w:jc w:val="left"/>
              <w:rPr>
                <w:szCs w:val="22"/>
              </w:rPr>
            </w:pPr>
            <w:r w:rsidRPr="003A4185">
              <w:rPr>
                <w:szCs w:val="22"/>
              </w:rPr>
              <w:t>Indicador de consumo [</w:t>
            </w:r>
            <w:r w:rsidR="00165314" w:rsidRPr="00165314">
              <w:rPr>
                <w:szCs w:val="22"/>
              </w:rPr>
              <w:t>m³</w:t>
            </w:r>
            <w:r w:rsidR="007A4D1B">
              <w:rPr>
                <w:szCs w:val="22"/>
              </w:rPr>
              <w:t>/persona/</w:t>
            </w:r>
            <w:r w:rsidR="00165314">
              <w:rPr>
                <w:szCs w:val="22"/>
              </w:rPr>
              <w:t>mes</w:t>
            </w:r>
            <w:r w:rsidR="007A4D1B">
              <w:rPr>
                <w:szCs w:val="22"/>
              </w:rPr>
              <w:t>]</w:t>
            </w:r>
          </w:p>
        </w:tc>
        <w:tc>
          <w:tcPr>
            <w:tcW w:w="3686" w:type="dxa"/>
          </w:tcPr>
          <w:p w14:paraId="590DBE50" w14:textId="69DF9DF6" w:rsidR="002034AB" w:rsidRPr="003A4185" w:rsidRDefault="002034AB" w:rsidP="002D7A47">
            <w:pPr>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tcPr>
          <w:p w14:paraId="7F4AEAC2" w14:textId="7DC711DA" w:rsidR="002034AB" w:rsidRPr="003A4185" w:rsidRDefault="002034AB" w:rsidP="002D7A47">
            <w:pPr>
              <w:rPr>
                <w:szCs w:val="22"/>
              </w:rPr>
            </w:pPr>
            <w:r w:rsidRPr="003A4185">
              <w:rPr>
                <w:szCs w:val="22"/>
              </w:rPr>
              <w:t>(</w:t>
            </w:r>
            <w:r w:rsidR="00214971">
              <w:rPr>
                <w:szCs w:val="22"/>
              </w:rPr>
              <w:t>9</w:t>
            </w:r>
            <w:r w:rsidRPr="003A4185">
              <w:rPr>
                <w:szCs w:val="22"/>
              </w:rPr>
              <w:t>)</w:t>
            </w:r>
          </w:p>
        </w:tc>
      </w:tr>
    </w:tbl>
    <w:p w14:paraId="711973CC" w14:textId="0BD5ADB4" w:rsidR="00AB028D" w:rsidRPr="00AB028D" w:rsidRDefault="00AB028D" w:rsidP="00AB028D">
      <w:pPr>
        <w:pStyle w:val="Descripcin"/>
        <w:keepNext/>
        <w:spacing w:after="0"/>
        <w:jc w:val="left"/>
        <w:rPr>
          <w:b w:val="0"/>
          <w:bCs/>
          <w:i/>
          <w:iCs w:val="0"/>
        </w:rPr>
      </w:pPr>
      <w:bookmarkStart w:id="88" w:name="_Ref146697863"/>
      <w:r w:rsidRPr="00AB028D">
        <w:rPr>
          <w:bCs/>
          <w:iCs w:val="0"/>
        </w:rPr>
        <w:t xml:space="preserve">Tabla </w:t>
      </w:r>
      <w:r w:rsidRPr="00AB028D">
        <w:rPr>
          <w:b w:val="0"/>
          <w:bCs/>
          <w:i/>
          <w:iCs w:val="0"/>
        </w:rPr>
        <w:fldChar w:fldCharType="begin"/>
      </w:r>
      <w:r w:rsidRPr="00AB028D">
        <w:rPr>
          <w:bCs/>
          <w:iCs w:val="0"/>
        </w:rPr>
        <w:instrText xml:space="preserve"> SEQ Tabla \* ARABIC </w:instrText>
      </w:r>
      <w:r w:rsidRPr="00AB028D">
        <w:rPr>
          <w:b w:val="0"/>
          <w:bCs/>
          <w:i/>
          <w:iCs w:val="0"/>
        </w:rPr>
        <w:fldChar w:fldCharType="separate"/>
      </w:r>
      <w:r w:rsidR="00C106F4">
        <w:rPr>
          <w:bCs/>
          <w:iCs w:val="0"/>
          <w:noProof/>
        </w:rPr>
        <w:t>11</w:t>
      </w:r>
      <w:r w:rsidRPr="00AB028D">
        <w:rPr>
          <w:b w:val="0"/>
          <w:bCs/>
          <w:i/>
          <w:iCs w:val="0"/>
        </w:rPr>
        <w:fldChar w:fldCharType="end"/>
      </w:r>
      <w:bookmarkEnd w:id="88"/>
      <w:r w:rsidRPr="00AB028D">
        <w:rPr>
          <w:bCs/>
          <w:iCs w:val="0"/>
        </w:rPr>
        <w:t>. Indicadores de referencia para consumo de agua de la Guía de Construcción Sostenible</w:t>
      </w:r>
    </w:p>
    <w:tbl>
      <w:tblPr>
        <w:tblStyle w:val="Tablaconcuadrcula"/>
        <w:tblW w:w="6521"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934"/>
        <w:gridCol w:w="1276"/>
        <w:gridCol w:w="1275"/>
        <w:gridCol w:w="1418"/>
      </w:tblGrid>
      <w:tr w:rsidR="00A5358A" w:rsidRPr="007A19FF" w14:paraId="38113249" w14:textId="77777777" w:rsidTr="00A5358A">
        <w:tc>
          <w:tcPr>
            <w:tcW w:w="1618" w:type="dxa"/>
            <w:tcBorders>
              <w:bottom w:val="single" w:sz="4" w:space="0" w:color="auto"/>
            </w:tcBorders>
            <w:shd w:val="clear" w:color="auto" w:fill="auto"/>
          </w:tcPr>
          <w:p w14:paraId="490C9665" w14:textId="77777777" w:rsidR="00A5358A" w:rsidRPr="007A19FF" w:rsidRDefault="00A5358A" w:rsidP="00C877A4">
            <w:pPr>
              <w:spacing w:after="0"/>
              <w:jc w:val="left"/>
              <w:rPr>
                <w:color w:val="FFFFFF" w:themeColor="background1"/>
                <w:sz w:val="18"/>
                <w:szCs w:val="18"/>
              </w:rPr>
            </w:pPr>
            <w:r w:rsidRPr="007A19FF">
              <w:rPr>
                <w:color w:val="FFFFFF" w:themeColor="background1"/>
                <w:sz w:val="18"/>
                <w:szCs w:val="18"/>
              </w:rPr>
              <w:t>m</w:t>
            </w:r>
            <w:r w:rsidRPr="007A19FF">
              <w:rPr>
                <w:color w:val="FFFFFF" w:themeColor="background1"/>
                <w:sz w:val="18"/>
                <w:szCs w:val="18"/>
                <w:vertAlign w:val="superscript"/>
              </w:rPr>
              <w:t>3</w:t>
            </w:r>
            <w:r w:rsidRPr="007A19FF">
              <w:rPr>
                <w:color w:val="FFFFFF" w:themeColor="background1"/>
                <w:sz w:val="18"/>
                <w:szCs w:val="18"/>
              </w:rPr>
              <w:t>/personas/mes</w:t>
            </w:r>
          </w:p>
        </w:tc>
        <w:tc>
          <w:tcPr>
            <w:tcW w:w="934" w:type="dxa"/>
            <w:tcBorders>
              <w:bottom w:val="single" w:sz="4" w:space="0" w:color="auto"/>
            </w:tcBorders>
            <w:shd w:val="clear" w:color="auto" w:fill="64B3DF"/>
          </w:tcPr>
          <w:p w14:paraId="02F272AB" w14:textId="051DD81C" w:rsidR="00A5358A" w:rsidRPr="007A19FF" w:rsidRDefault="00800ECC" w:rsidP="00C877A4">
            <w:pPr>
              <w:spacing w:after="0"/>
              <w:jc w:val="left"/>
              <w:rPr>
                <w:color w:val="FFFFFF" w:themeColor="background1"/>
                <w:sz w:val="18"/>
                <w:szCs w:val="18"/>
              </w:rPr>
            </w:pPr>
            <w:r>
              <w:rPr>
                <w:color w:val="FFFFFF" w:themeColor="background1"/>
                <w:sz w:val="18"/>
                <w:szCs w:val="18"/>
              </w:rPr>
              <w:t>Frí</w:t>
            </w:r>
            <w:r w:rsidR="00A5358A" w:rsidRPr="007A19FF">
              <w:rPr>
                <w:color w:val="FFFFFF" w:themeColor="background1"/>
                <w:sz w:val="18"/>
                <w:szCs w:val="18"/>
              </w:rPr>
              <w:t>o</w:t>
            </w:r>
          </w:p>
        </w:tc>
        <w:tc>
          <w:tcPr>
            <w:tcW w:w="1276" w:type="dxa"/>
            <w:tcBorders>
              <w:bottom w:val="single" w:sz="4" w:space="0" w:color="auto"/>
            </w:tcBorders>
            <w:shd w:val="clear" w:color="auto" w:fill="9CE159"/>
          </w:tcPr>
          <w:p w14:paraId="2A25B2A9" w14:textId="77777777" w:rsidR="00A5358A" w:rsidRPr="007A19FF" w:rsidRDefault="00A5358A" w:rsidP="00C877A4">
            <w:pPr>
              <w:spacing w:after="0"/>
              <w:jc w:val="left"/>
              <w:rPr>
                <w:color w:val="FFFFFF" w:themeColor="background1"/>
                <w:sz w:val="18"/>
                <w:szCs w:val="18"/>
              </w:rPr>
            </w:pPr>
            <w:r w:rsidRPr="007A19FF">
              <w:rPr>
                <w:color w:val="FFFFFF" w:themeColor="background1"/>
                <w:sz w:val="18"/>
                <w:szCs w:val="18"/>
              </w:rPr>
              <w:t>Templado</w:t>
            </w:r>
          </w:p>
        </w:tc>
        <w:tc>
          <w:tcPr>
            <w:tcW w:w="1275" w:type="dxa"/>
            <w:tcBorders>
              <w:bottom w:val="single" w:sz="4" w:space="0" w:color="auto"/>
            </w:tcBorders>
            <w:shd w:val="clear" w:color="auto" w:fill="FFE061"/>
          </w:tcPr>
          <w:p w14:paraId="0343BB24" w14:textId="77777777" w:rsidR="00A5358A" w:rsidRPr="007A19FF" w:rsidRDefault="00A5358A" w:rsidP="00C877A4">
            <w:pPr>
              <w:spacing w:after="0"/>
              <w:jc w:val="left"/>
              <w:rPr>
                <w:color w:val="FFFFFF" w:themeColor="background1"/>
                <w:sz w:val="18"/>
                <w:szCs w:val="18"/>
              </w:rPr>
            </w:pPr>
            <w:r w:rsidRPr="007A19FF">
              <w:rPr>
                <w:color w:val="FFFFFF" w:themeColor="background1"/>
                <w:sz w:val="18"/>
                <w:szCs w:val="18"/>
              </w:rPr>
              <w:t>Cálido seco</w:t>
            </w:r>
          </w:p>
        </w:tc>
        <w:tc>
          <w:tcPr>
            <w:tcW w:w="1418" w:type="dxa"/>
            <w:tcBorders>
              <w:bottom w:val="single" w:sz="4" w:space="0" w:color="auto"/>
            </w:tcBorders>
            <w:shd w:val="clear" w:color="auto" w:fill="FF5F5E"/>
          </w:tcPr>
          <w:p w14:paraId="586F11F8" w14:textId="77777777" w:rsidR="00A5358A" w:rsidRPr="007A19FF" w:rsidRDefault="00A5358A" w:rsidP="00C877A4">
            <w:pPr>
              <w:spacing w:after="0"/>
              <w:jc w:val="left"/>
              <w:rPr>
                <w:color w:val="FFFFFF" w:themeColor="background1"/>
                <w:sz w:val="18"/>
                <w:szCs w:val="18"/>
              </w:rPr>
            </w:pPr>
            <w:r w:rsidRPr="007A19FF">
              <w:rPr>
                <w:color w:val="FFFFFF" w:themeColor="background1"/>
                <w:sz w:val="18"/>
                <w:szCs w:val="18"/>
              </w:rPr>
              <w:t>Cálido húmedo</w:t>
            </w:r>
          </w:p>
        </w:tc>
      </w:tr>
      <w:tr w:rsidR="00A5358A" w:rsidRPr="007A19FF" w14:paraId="65CC2888" w14:textId="77777777" w:rsidTr="00A5358A">
        <w:tc>
          <w:tcPr>
            <w:tcW w:w="1618" w:type="dxa"/>
            <w:tcBorders>
              <w:top w:val="single" w:sz="4" w:space="0" w:color="auto"/>
            </w:tcBorders>
            <w:shd w:val="clear" w:color="auto" w:fill="D2D9D7"/>
          </w:tcPr>
          <w:p w14:paraId="06C2E72D" w14:textId="77777777" w:rsidR="00A5358A" w:rsidRPr="007A19FF" w:rsidRDefault="00A5358A" w:rsidP="00C877A4">
            <w:pPr>
              <w:spacing w:after="0"/>
              <w:jc w:val="left"/>
              <w:rPr>
                <w:sz w:val="18"/>
                <w:szCs w:val="18"/>
              </w:rPr>
            </w:pPr>
            <w:r w:rsidRPr="007A19FF">
              <w:rPr>
                <w:sz w:val="18"/>
                <w:szCs w:val="18"/>
              </w:rPr>
              <w:t>Hoteles</w:t>
            </w:r>
          </w:p>
        </w:tc>
        <w:tc>
          <w:tcPr>
            <w:tcW w:w="934" w:type="dxa"/>
            <w:tcBorders>
              <w:top w:val="single" w:sz="4" w:space="0" w:color="auto"/>
            </w:tcBorders>
            <w:shd w:val="clear" w:color="auto" w:fill="D2D9D7"/>
          </w:tcPr>
          <w:p w14:paraId="7E2B55DA" w14:textId="77777777" w:rsidR="00A5358A" w:rsidRPr="007A19FF" w:rsidRDefault="00A5358A" w:rsidP="00C877A4">
            <w:pPr>
              <w:spacing w:after="0"/>
              <w:jc w:val="left"/>
              <w:rPr>
                <w:sz w:val="18"/>
                <w:szCs w:val="18"/>
              </w:rPr>
            </w:pPr>
            <w:r w:rsidRPr="007A19FF">
              <w:rPr>
                <w:sz w:val="18"/>
                <w:szCs w:val="18"/>
              </w:rPr>
              <w:t>5,655</w:t>
            </w:r>
          </w:p>
        </w:tc>
        <w:tc>
          <w:tcPr>
            <w:tcW w:w="1276" w:type="dxa"/>
            <w:tcBorders>
              <w:top w:val="single" w:sz="4" w:space="0" w:color="auto"/>
            </w:tcBorders>
            <w:shd w:val="clear" w:color="auto" w:fill="D2D9D7"/>
          </w:tcPr>
          <w:p w14:paraId="5F89885A" w14:textId="77777777" w:rsidR="00A5358A" w:rsidRPr="007A19FF" w:rsidRDefault="00A5358A" w:rsidP="00C877A4">
            <w:pPr>
              <w:spacing w:after="0"/>
              <w:jc w:val="left"/>
              <w:rPr>
                <w:sz w:val="18"/>
                <w:szCs w:val="18"/>
              </w:rPr>
            </w:pPr>
            <w:r w:rsidRPr="007A19FF">
              <w:rPr>
                <w:sz w:val="18"/>
                <w:szCs w:val="18"/>
              </w:rPr>
              <w:t>16,92</w:t>
            </w:r>
          </w:p>
        </w:tc>
        <w:tc>
          <w:tcPr>
            <w:tcW w:w="1275" w:type="dxa"/>
            <w:tcBorders>
              <w:top w:val="single" w:sz="4" w:space="0" w:color="auto"/>
            </w:tcBorders>
            <w:shd w:val="clear" w:color="auto" w:fill="D2D9D7"/>
          </w:tcPr>
          <w:p w14:paraId="3A40BDC9" w14:textId="77777777" w:rsidR="00A5358A" w:rsidRPr="007A19FF" w:rsidRDefault="00A5358A" w:rsidP="00C877A4">
            <w:pPr>
              <w:spacing w:after="0"/>
              <w:jc w:val="left"/>
              <w:rPr>
                <w:sz w:val="18"/>
                <w:szCs w:val="18"/>
              </w:rPr>
            </w:pPr>
            <w:r w:rsidRPr="007A19FF">
              <w:rPr>
                <w:sz w:val="18"/>
                <w:szCs w:val="18"/>
              </w:rPr>
              <w:t>7,26</w:t>
            </w:r>
          </w:p>
        </w:tc>
        <w:tc>
          <w:tcPr>
            <w:tcW w:w="1418" w:type="dxa"/>
            <w:tcBorders>
              <w:top w:val="single" w:sz="4" w:space="0" w:color="auto"/>
            </w:tcBorders>
            <w:shd w:val="clear" w:color="auto" w:fill="D2D9D7"/>
          </w:tcPr>
          <w:p w14:paraId="60BDA0BC" w14:textId="77777777" w:rsidR="00A5358A" w:rsidRPr="007A19FF" w:rsidRDefault="00A5358A" w:rsidP="00C877A4">
            <w:pPr>
              <w:spacing w:after="0"/>
              <w:jc w:val="left"/>
              <w:rPr>
                <w:sz w:val="18"/>
                <w:szCs w:val="18"/>
              </w:rPr>
            </w:pPr>
            <w:r w:rsidRPr="007A19FF">
              <w:rPr>
                <w:sz w:val="18"/>
                <w:szCs w:val="18"/>
              </w:rPr>
              <w:t>8,367</w:t>
            </w:r>
          </w:p>
        </w:tc>
      </w:tr>
      <w:tr w:rsidR="00A5358A" w:rsidRPr="007A19FF" w14:paraId="1286369C" w14:textId="77777777" w:rsidTr="008D00F7">
        <w:tc>
          <w:tcPr>
            <w:tcW w:w="1618" w:type="dxa"/>
          </w:tcPr>
          <w:p w14:paraId="643BDA3F" w14:textId="77777777" w:rsidR="00A5358A" w:rsidRPr="007A19FF" w:rsidRDefault="00A5358A" w:rsidP="00C877A4">
            <w:pPr>
              <w:spacing w:after="0"/>
              <w:jc w:val="left"/>
              <w:rPr>
                <w:sz w:val="18"/>
                <w:szCs w:val="18"/>
              </w:rPr>
            </w:pPr>
            <w:r w:rsidRPr="007A19FF">
              <w:rPr>
                <w:sz w:val="18"/>
                <w:szCs w:val="18"/>
              </w:rPr>
              <w:t>Hospitales</w:t>
            </w:r>
          </w:p>
        </w:tc>
        <w:tc>
          <w:tcPr>
            <w:tcW w:w="934" w:type="dxa"/>
            <w:shd w:val="clear" w:color="auto" w:fill="auto"/>
          </w:tcPr>
          <w:p w14:paraId="673091DA" w14:textId="77777777" w:rsidR="00A5358A" w:rsidRPr="007A19FF" w:rsidRDefault="00A5358A" w:rsidP="00C877A4">
            <w:pPr>
              <w:spacing w:after="0"/>
              <w:jc w:val="left"/>
              <w:rPr>
                <w:sz w:val="18"/>
                <w:szCs w:val="18"/>
              </w:rPr>
            </w:pPr>
            <w:r w:rsidRPr="007A19FF">
              <w:rPr>
                <w:sz w:val="18"/>
                <w:szCs w:val="18"/>
              </w:rPr>
              <w:t>18,606</w:t>
            </w:r>
          </w:p>
        </w:tc>
        <w:tc>
          <w:tcPr>
            <w:tcW w:w="1276" w:type="dxa"/>
          </w:tcPr>
          <w:p w14:paraId="4D5858C6" w14:textId="77777777" w:rsidR="00A5358A" w:rsidRPr="007A19FF" w:rsidRDefault="00A5358A" w:rsidP="00C877A4">
            <w:pPr>
              <w:spacing w:after="0"/>
              <w:jc w:val="left"/>
              <w:rPr>
                <w:sz w:val="18"/>
                <w:szCs w:val="18"/>
              </w:rPr>
            </w:pPr>
            <w:r w:rsidRPr="007A19FF">
              <w:rPr>
                <w:sz w:val="18"/>
                <w:szCs w:val="18"/>
              </w:rPr>
              <w:t>18,0</w:t>
            </w:r>
          </w:p>
        </w:tc>
        <w:tc>
          <w:tcPr>
            <w:tcW w:w="1275" w:type="dxa"/>
          </w:tcPr>
          <w:p w14:paraId="51527214" w14:textId="77777777" w:rsidR="00A5358A" w:rsidRPr="007A19FF" w:rsidRDefault="00A5358A" w:rsidP="00C877A4">
            <w:pPr>
              <w:spacing w:after="0"/>
              <w:jc w:val="left"/>
              <w:rPr>
                <w:sz w:val="18"/>
                <w:szCs w:val="18"/>
              </w:rPr>
            </w:pPr>
            <w:r w:rsidRPr="007A19FF">
              <w:rPr>
                <w:sz w:val="18"/>
                <w:szCs w:val="18"/>
              </w:rPr>
              <w:t>13,14</w:t>
            </w:r>
          </w:p>
        </w:tc>
        <w:tc>
          <w:tcPr>
            <w:tcW w:w="1418" w:type="dxa"/>
          </w:tcPr>
          <w:p w14:paraId="62EF5469" w14:textId="77777777" w:rsidR="00A5358A" w:rsidRPr="007A19FF" w:rsidRDefault="00A5358A" w:rsidP="00C877A4">
            <w:pPr>
              <w:spacing w:after="0"/>
              <w:jc w:val="left"/>
              <w:rPr>
                <w:sz w:val="18"/>
                <w:szCs w:val="18"/>
              </w:rPr>
            </w:pPr>
            <w:r w:rsidRPr="007A19FF">
              <w:rPr>
                <w:sz w:val="18"/>
                <w:szCs w:val="18"/>
              </w:rPr>
              <w:t>24</w:t>
            </w:r>
          </w:p>
        </w:tc>
      </w:tr>
      <w:tr w:rsidR="00A5358A" w:rsidRPr="007A19FF" w14:paraId="68EB0CDB" w14:textId="77777777" w:rsidTr="008D00F7">
        <w:tc>
          <w:tcPr>
            <w:tcW w:w="1618" w:type="dxa"/>
            <w:shd w:val="clear" w:color="auto" w:fill="D2D9D7"/>
          </w:tcPr>
          <w:p w14:paraId="41E9B8D1" w14:textId="77777777" w:rsidR="00A5358A" w:rsidRPr="007A19FF" w:rsidRDefault="00A5358A" w:rsidP="00C877A4">
            <w:pPr>
              <w:spacing w:after="0"/>
              <w:jc w:val="left"/>
              <w:rPr>
                <w:sz w:val="18"/>
                <w:szCs w:val="18"/>
              </w:rPr>
            </w:pPr>
            <w:r w:rsidRPr="007A19FF">
              <w:rPr>
                <w:sz w:val="18"/>
                <w:szCs w:val="18"/>
              </w:rPr>
              <w:t>Oficinas</w:t>
            </w:r>
          </w:p>
        </w:tc>
        <w:tc>
          <w:tcPr>
            <w:tcW w:w="934" w:type="dxa"/>
            <w:shd w:val="clear" w:color="auto" w:fill="00B050"/>
          </w:tcPr>
          <w:p w14:paraId="3E6401F8" w14:textId="77777777" w:rsidR="00A5358A" w:rsidRPr="007A19FF" w:rsidRDefault="00A5358A" w:rsidP="00C877A4">
            <w:pPr>
              <w:spacing w:after="0"/>
              <w:jc w:val="left"/>
              <w:rPr>
                <w:sz w:val="18"/>
                <w:szCs w:val="18"/>
              </w:rPr>
            </w:pPr>
            <w:r w:rsidRPr="007A19FF">
              <w:rPr>
                <w:sz w:val="18"/>
                <w:szCs w:val="18"/>
              </w:rPr>
              <w:t>1,35</w:t>
            </w:r>
          </w:p>
        </w:tc>
        <w:tc>
          <w:tcPr>
            <w:tcW w:w="1276" w:type="dxa"/>
            <w:shd w:val="clear" w:color="auto" w:fill="D2D9D7"/>
          </w:tcPr>
          <w:p w14:paraId="1DAC4AFB" w14:textId="77777777" w:rsidR="00A5358A" w:rsidRPr="007A19FF" w:rsidRDefault="00A5358A" w:rsidP="00C877A4">
            <w:pPr>
              <w:spacing w:after="0"/>
              <w:jc w:val="left"/>
              <w:rPr>
                <w:sz w:val="18"/>
                <w:szCs w:val="18"/>
              </w:rPr>
            </w:pPr>
            <w:r w:rsidRPr="007A19FF">
              <w:rPr>
                <w:sz w:val="18"/>
                <w:szCs w:val="18"/>
              </w:rPr>
              <w:t>1,35</w:t>
            </w:r>
          </w:p>
        </w:tc>
        <w:tc>
          <w:tcPr>
            <w:tcW w:w="1275" w:type="dxa"/>
            <w:shd w:val="clear" w:color="auto" w:fill="D2D9D7"/>
          </w:tcPr>
          <w:p w14:paraId="75C54863" w14:textId="77777777" w:rsidR="00A5358A" w:rsidRPr="007A19FF" w:rsidRDefault="00A5358A" w:rsidP="00C877A4">
            <w:pPr>
              <w:spacing w:after="0"/>
              <w:jc w:val="left"/>
              <w:rPr>
                <w:sz w:val="18"/>
                <w:szCs w:val="18"/>
              </w:rPr>
            </w:pPr>
            <w:r w:rsidRPr="007A19FF">
              <w:rPr>
                <w:sz w:val="18"/>
                <w:szCs w:val="18"/>
              </w:rPr>
              <w:t>1,56</w:t>
            </w:r>
          </w:p>
        </w:tc>
        <w:tc>
          <w:tcPr>
            <w:tcW w:w="1418" w:type="dxa"/>
            <w:shd w:val="clear" w:color="auto" w:fill="D2D9D7"/>
          </w:tcPr>
          <w:p w14:paraId="2C76E990" w14:textId="77777777" w:rsidR="00A5358A" w:rsidRPr="007A19FF" w:rsidRDefault="00A5358A" w:rsidP="00C877A4">
            <w:pPr>
              <w:spacing w:after="0"/>
              <w:jc w:val="left"/>
              <w:rPr>
                <w:sz w:val="18"/>
                <w:szCs w:val="18"/>
              </w:rPr>
            </w:pPr>
            <w:r w:rsidRPr="007A19FF">
              <w:rPr>
                <w:sz w:val="18"/>
                <w:szCs w:val="18"/>
              </w:rPr>
              <w:t>1,374</w:t>
            </w:r>
          </w:p>
        </w:tc>
      </w:tr>
      <w:tr w:rsidR="00A5358A" w:rsidRPr="007A19FF" w14:paraId="0ECB8A15" w14:textId="77777777" w:rsidTr="00A5358A">
        <w:tc>
          <w:tcPr>
            <w:tcW w:w="1618" w:type="dxa"/>
          </w:tcPr>
          <w:p w14:paraId="1C591BB5" w14:textId="77777777" w:rsidR="00A5358A" w:rsidRPr="007A19FF" w:rsidRDefault="00A5358A" w:rsidP="00C877A4">
            <w:pPr>
              <w:spacing w:after="0"/>
              <w:jc w:val="left"/>
              <w:rPr>
                <w:sz w:val="18"/>
                <w:szCs w:val="18"/>
              </w:rPr>
            </w:pPr>
            <w:r w:rsidRPr="007A19FF">
              <w:rPr>
                <w:sz w:val="18"/>
                <w:szCs w:val="18"/>
              </w:rPr>
              <w:t>Centros comerciales</w:t>
            </w:r>
          </w:p>
        </w:tc>
        <w:tc>
          <w:tcPr>
            <w:tcW w:w="934" w:type="dxa"/>
          </w:tcPr>
          <w:p w14:paraId="2188A2AE" w14:textId="77777777" w:rsidR="00A5358A" w:rsidRPr="007A19FF" w:rsidRDefault="00A5358A" w:rsidP="00C877A4">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276" w:type="dxa"/>
          </w:tcPr>
          <w:p w14:paraId="11D5C255" w14:textId="77777777" w:rsidR="00A5358A" w:rsidRPr="007A19FF" w:rsidRDefault="00A5358A" w:rsidP="00C877A4">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275" w:type="dxa"/>
          </w:tcPr>
          <w:p w14:paraId="508CF78B" w14:textId="77777777" w:rsidR="00A5358A" w:rsidRPr="007A19FF" w:rsidRDefault="00A5358A" w:rsidP="00C877A4">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418" w:type="dxa"/>
          </w:tcPr>
          <w:p w14:paraId="4B015FF8" w14:textId="77777777" w:rsidR="00A5358A" w:rsidRPr="007A19FF" w:rsidRDefault="00A5358A" w:rsidP="00C877A4">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r>
      <w:tr w:rsidR="00A5358A" w:rsidRPr="007A19FF" w14:paraId="3AE7EC13" w14:textId="77777777" w:rsidTr="00A5358A">
        <w:tc>
          <w:tcPr>
            <w:tcW w:w="1618" w:type="dxa"/>
            <w:shd w:val="clear" w:color="auto" w:fill="D2D9D7"/>
          </w:tcPr>
          <w:p w14:paraId="317D0B11" w14:textId="77777777" w:rsidR="00A5358A" w:rsidRPr="007A19FF" w:rsidRDefault="00A5358A" w:rsidP="00C877A4">
            <w:pPr>
              <w:spacing w:after="0"/>
              <w:jc w:val="left"/>
              <w:rPr>
                <w:sz w:val="18"/>
                <w:szCs w:val="18"/>
              </w:rPr>
            </w:pPr>
            <w:r w:rsidRPr="007A19FF">
              <w:rPr>
                <w:sz w:val="18"/>
                <w:szCs w:val="18"/>
              </w:rPr>
              <w:t>Educativos</w:t>
            </w:r>
          </w:p>
        </w:tc>
        <w:tc>
          <w:tcPr>
            <w:tcW w:w="934" w:type="dxa"/>
            <w:shd w:val="clear" w:color="auto" w:fill="D2D9D7"/>
          </w:tcPr>
          <w:p w14:paraId="251E50F0" w14:textId="77777777" w:rsidR="00A5358A" w:rsidRPr="007A19FF" w:rsidRDefault="00A5358A" w:rsidP="00C877A4">
            <w:pPr>
              <w:spacing w:after="0"/>
              <w:jc w:val="left"/>
              <w:rPr>
                <w:sz w:val="18"/>
                <w:szCs w:val="18"/>
              </w:rPr>
            </w:pPr>
            <w:r w:rsidRPr="007A19FF">
              <w:rPr>
                <w:sz w:val="18"/>
                <w:szCs w:val="18"/>
              </w:rPr>
              <w:t>1,5</w:t>
            </w:r>
          </w:p>
        </w:tc>
        <w:tc>
          <w:tcPr>
            <w:tcW w:w="1276" w:type="dxa"/>
            <w:shd w:val="clear" w:color="auto" w:fill="D2D9D7"/>
          </w:tcPr>
          <w:p w14:paraId="1713BECA" w14:textId="77777777" w:rsidR="00A5358A" w:rsidRPr="007A19FF" w:rsidRDefault="00A5358A" w:rsidP="00C877A4">
            <w:pPr>
              <w:spacing w:after="0"/>
              <w:jc w:val="left"/>
              <w:rPr>
                <w:sz w:val="18"/>
                <w:szCs w:val="18"/>
              </w:rPr>
            </w:pPr>
            <w:r w:rsidRPr="007A19FF">
              <w:rPr>
                <w:sz w:val="18"/>
                <w:szCs w:val="18"/>
              </w:rPr>
              <w:t>1,5</w:t>
            </w:r>
          </w:p>
        </w:tc>
        <w:tc>
          <w:tcPr>
            <w:tcW w:w="1275" w:type="dxa"/>
            <w:shd w:val="clear" w:color="auto" w:fill="D2D9D7"/>
          </w:tcPr>
          <w:p w14:paraId="6B8AF650" w14:textId="77777777" w:rsidR="00A5358A" w:rsidRPr="007A19FF" w:rsidRDefault="00A5358A" w:rsidP="00C877A4">
            <w:pPr>
              <w:spacing w:after="0"/>
              <w:jc w:val="left"/>
              <w:rPr>
                <w:sz w:val="18"/>
                <w:szCs w:val="18"/>
              </w:rPr>
            </w:pPr>
            <w:r w:rsidRPr="007A19FF">
              <w:rPr>
                <w:sz w:val="18"/>
                <w:szCs w:val="18"/>
              </w:rPr>
              <w:t>1,5</w:t>
            </w:r>
          </w:p>
        </w:tc>
        <w:tc>
          <w:tcPr>
            <w:tcW w:w="1418" w:type="dxa"/>
            <w:shd w:val="clear" w:color="auto" w:fill="D2D9D7"/>
          </w:tcPr>
          <w:p w14:paraId="4D185E56" w14:textId="77777777" w:rsidR="00A5358A" w:rsidRPr="007A19FF" w:rsidRDefault="00A5358A" w:rsidP="00C877A4">
            <w:pPr>
              <w:spacing w:after="0"/>
              <w:jc w:val="left"/>
              <w:rPr>
                <w:sz w:val="18"/>
                <w:szCs w:val="18"/>
              </w:rPr>
            </w:pPr>
            <w:r w:rsidRPr="007A19FF">
              <w:rPr>
                <w:sz w:val="18"/>
                <w:szCs w:val="18"/>
              </w:rPr>
              <w:t>0,744</w:t>
            </w:r>
          </w:p>
        </w:tc>
      </w:tr>
      <w:tr w:rsidR="00A5358A" w:rsidRPr="007A19FF" w14:paraId="3FE8A809" w14:textId="77777777" w:rsidTr="00A5358A">
        <w:tc>
          <w:tcPr>
            <w:tcW w:w="1618" w:type="dxa"/>
          </w:tcPr>
          <w:p w14:paraId="6E585EC7" w14:textId="77777777" w:rsidR="00A5358A" w:rsidRPr="007A19FF" w:rsidRDefault="00A5358A" w:rsidP="00C877A4">
            <w:pPr>
              <w:spacing w:after="0"/>
              <w:jc w:val="left"/>
              <w:rPr>
                <w:sz w:val="18"/>
                <w:szCs w:val="18"/>
              </w:rPr>
            </w:pPr>
            <w:r w:rsidRPr="007A19FF">
              <w:rPr>
                <w:sz w:val="18"/>
                <w:szCs w:val="18"/>
              </w:rPr>
              <w:t>Vivienda No VIS</w:t>
            </w:r>
          </w:p>
        </w:tc>
        <w:tc>
          <w:tcPr>
            <w:tcW w:w="934" w:type="dxa"/>
          </w:tcPr>
          <w:p w14:paraId="4F38FC3E" w14:textId="77777777" w:rsidR="00A5358A" w:rsidRPr="007A19FF" w:rsidRDefault="00A5358A" w:rsidP="00C877A4">
            <w:pPr>
              <w:spacing w:after="0"/>
              <w:jc w:val="left"/>
              <w:rPr>
                <w:sz w:val="18"/>
                <w:szCs w:val="18"/>
              </w:rPr>
            </w:pPr>
            <w:r w:rsidRPr="007A19FF">
              <w:rPr>
                <w:sz w:val="18"/>
                <w:szCs w:val="18"/>
              </w:rPr>
              <w:t>4,362</w:t>
            </w:r>
          </w:p>
        </w:tc>
        <w:tc>
          <w:tcPr>
            <w:tcW w:w="1276" w:type="dxa"/>
          </w:tcPr>
          <w:p w14:paraId="5831AB6B" w14:textId="77777777" w:rsidR="00A5358A" w:rsidRPr="007A19FF" w:rsidRDefault="00A5358A" w:rsidP="00C877A4">
            <w:pPr>
              <w:spacing w:after="0"/>
              <w:jc w:val="left"/>
              <w:rPr>
                <w:sz w:val="18"/>
                <w:szCs w:val="18"/>
              </w:rPr>
            </w:pPr>
            <w:r w:rsidRPr="007A19FF">
              <w:rPr>
                <w:sz w:val="18"/>
                <w:szCs w:val="18"/>
              </w:rPr>
              <w:t>4,359</w:t>
            </w:r>
          </w:p>
        </w:tc>
        <w:tc>
          <w:tcPr>
            <w:tcW w:w="1275" w:type="dxa"/>
          </w:tcPr>
          <w:p w14:paraId="0489F9FF" w14:textId="77777777" w:rsidR="00A5358A" w:rsidRPr="007A19FF" w:rsidRDefault="00A5358A" w:rsidP="00C877A4">
            <w:pPr>
              <w:spacing w:after="0"/>
              <w:jc w:val="left"/>
              <w:rPr>
                <w:sz w:val="18"/>
                <w:szCs w:val="18"/>
              </w:rPr>
            </w:pPr>
            <w:r w:rsidRPr="007A19FF">
              <w:rPr>
                <w:sz w:val="18"/>
                <w:szCs w:val="18"/>
              </w:rPr>
              <w:t>5,694</w:t>
            </w:r>
          </w:p>
        </w:tc>
        <w:tc>
          <w:tcPr>
            <w:tcW w:w="1418" w:type="dxa"/>
          </w:tcPr>
          <w:p w14:paraId="3C48621C" w14:textId="77777777" w:rsidR="00A5358A" w:rsidRPr="007A19FF" w:rsidRDefault="00A5358A" w:rsidP="00C877A4">
            <w:pPr>
              <w:spacing w:after="0"/>
              <w:jc w:val="left"/>
              <w:rPr>
                <w:sz w:val="18"/>
                <w:szCs w:val="18"/>
              </w:rPr>
            </w:pPr>
            <w:r w:rsidRPr="007A19FF">
              <w:rPr>
                <w:sz w:val="18"/>
                <w:szCs w:val="18"/>
              </w:rPr>
              <w:t>5,247</w:t>
            </w:r>
          </w:p>
        </w:tc>
      </w:tr>
      <w:tr w:rsidR="00A5358A" w:rsidRPr="007A19FF" w14:paraId="0F2CF2B6" w14:textId="77777777" w:rsidTr="00A5358A">
        <w:tc>
          <w:tcPr>
            <w:tcW w:w="1618" w:type="dxa"/>
            <w:shd w:val="clear" w:color="auto" w:fill="D2D9D7"/>
          </w:tcPr>
          <w:p w14:paraId="5B832F45" w14:textId="77777777" w:rsidR="00A5358A" w:rsidRPr="007A19FF" w:rsidRDefault="00A5358A" w:rsidP="00C877A4">
            <w:pPr>
              <w:spacing w:after="0"/>
              <w:jc w:val="left"/>
              <w:rPr>
                <w:sz w:val="18"/>
                <w:szCs w:val="18"/>
              </w:rPr>
            </w:pPr>
            <w:r w:rsidRPr="007A19FF">
              <w:rPr>
                <w:sz w:val="18"/>
                <w:szCs w:val="18"/>
              </w:rPr>
              <w:t>Vivienda VIS</w:t>
            </w:r>
          </w:p>
        </w:tc>
        <w:tc>
          <w:tcPr>
            <w:tcW w:w="934" w:type="dxa"/>
            <w:shd w:val="clear" w:color="auto" w:fill="D2D9D7"/>
          </w:tcPr>
          <w:p w14:paraId="52B94747" w14:textId="77777777" w:rsidR="00A5358A" w:rsidRPr="007A19FF" w:rsidRDefault="00A5358A" w:rsidP="00C877A4">
            <w:pPr>
              <w:spacing w:after="0"/>
              <w:jc w:val="left"/>
              <w:rPr>
                <w:sz w:val="18"/>
                <w:szCs w:val="18"/>
              </w:rPr>
            </w:pPr>
            <w:r w:rsidRPr="007A19FF">
              <w:rPr>
                <w:sz w:val="18"/>
                <w:szCs w:val="18"/>
              </w:rPr>
              <w:t>3,171</w:t>
            </w:r>
          </w:p>
        </w:tc>
        <w:tc>
          <w:tcPr>
            <w:tcW w:w="1276" w:type="dxa"/>
            <w:shd w:val="clear" w:color="auto" w:fill="D2D9D7"/>
          </w:tcPr>
          <w:p w14:paraId="28F04723" w14:textId="77777777" w:rsidR="00A5358A" w:rsidRPr="007A19FF" w:rsidRDefault="00A5358A" w:rsidP="00C877A4">
            <w:pPr>
              <w:spacing w:after="0"/>
              <w:jc w:val="left"/>
              <w:rPr>
                <w:sz w:val="18"/>
                <w:szCs w:val="18"/>
              </w:rPr>
            </w:pPr>
            <w:r w:rsidRPr="007A19FF">
              <w:rPr>
                <w:sz w:val="18"/>
                <w:szCs w:val="18"/>
              </w:rPr>
              <w:t>3,417</w:t>
            </w:r>
          </w:p>
        </w:tc>
        <w:tc>
          <w:tcPr>
            <w:tcW w:w="1275" w:type="dxa"/>
            <w:shd w:val="clear" w:color="auto" w:fill="D2D9D7"/>
          </w:tcPr>
          <w:p w14:paraId="24E5C31D" w14:textId="77777777" w:rsidR="00A5358A" w:rsidRPr="007A19FF" w:rsidRDefault="00A5358A" w:rsidP="00C877A4">
            <w:pPr>
              <w:spacing w:after="0"/>
              <w:jc w:val="left"/>
              <w:rPr>
                <w:sz w:val="18"/>
                <w:szCs w:val="18"/>
              </w:rPr>
            </w:pPr>
            <w:r w:rsidRPr="007A19FF">
              <w:rPr>
                <w:sz w:val="18"/>
                <w:szCs w:val="18"/>
              </w:rPr>
              <w:t>4,701</w:t>
            </w:r>
          </w:p>
        </w:tc>
        <w:tc>
          <w:tcPr>
            <w:tcW w:w="1418" w:type="dxa"/>
            <w:shd w:val="clear" w:color="auto" w:fill="D2D9D7"/>
          </w:tcPr>
          <w:p w14:paraId="1D7AE842" w14:textId="77777777" w:rsidR="00A5358A" w:rsidRPr="007A19FF" w:rsidRDefault="00A5358A" w:rsidP="00C877A4">
            <w:pPr>
              <w:spacing w:after="0"/>
              <w:jc w:val="left"/>
              <w:rPr>
                <w:sz w:val="18"/>
                <w:szCs w:val="18"/>
              </w:rPr>
            </w:pPr>
            <w:r w:rsidRPr="007A19FF">
              <w:rPr>
                <w:sz w:val="18"/>
                <w:szCs w:val="18"/>
              </w:rPr>
              <w:t>3,762</w:t>
            </w:r>
          </w:p>
        </w:tc>
      </w:tr>
      <w:tr w:rsidR="00A5358A" w:rsidRPr="007A19FF" w14:paraId="33DC0245" w14:textId="77777777" w:rsidTr="00A5358A">
        <w:tc>
          <w:tcPr>
            <w:tcW w:w="1618" w:type="dxa"/>
          </w:tcPr>
          <w:p w14:paraId="4A67F593" w14:textId="77777777" w:rsidR="00A5358A" w:rsidRPr="007A19FF" w:rsidRDefault="00A5358A" w:rsidP="00C877A4">
            <w:pPr>
              <w:spacing w:after="0"/>
              <w:jc w:val="left"/>
              <w:rPr>
                <w:sz w:val="18"/>
                <w:szCs w:val="18"/>
              </w:rPr>
            </w:pPr>
            <w:r w:rsidRPr="007A19FF">
              <w:rPr>
                <w:sz w:val="18"/>
                <w:szCs w:val="18"/>
              </w:rPr>
              <w:t>Vivienda VIP</w:t>
            </w:r>
          </w:p>
        </w:tc>
        <w:tc>
          <w:tcPr>
            <w:tcW w:w="934" w:type="dxa"/>
          </w:tcPr>
          <w:p w14:paraId="1144F0DB" w14:textId="77777777" w:rsidR="00A5358A" w:rsidRPr="007A19FF" w:rsidRDefault="00A5358A" w:rsidP="00C877A4">
            <w:pPr>
              <w:spacing w:after="0"/>
              <w:jc w:val="left"/>
              <w:rPr>
                <w:sz w:val="18"/>
                <w:szCs w:val="18"/>
              </w:rPr>
            </w:pPr>
            <w:r w:rsidRPr="007A19FF">
              <w:rPr>
                <w:sz w:val="18"/>
                <w:szCs w:val="18"/>
              </w:rPr>
              <w:t>2,343</w:t>
            </w:r>
          </w:p>
        </w:tc>
        <w:tc>
          <w:tcPr>
            <w:tcW w:w="1276" w:type="dxa"/>
          </w:tcPr>
          <w:p w14:paraId="1CD8BCFB" w14:textId="77777777" w:rsidR="00A5358A" w:rsidRPr="007A19FF" w:rsidRDefault="00A5358A" w:rsidP="00C877A4">
            <w:pPr>
              <w:spacing w:after="0"/>
              <w:jc w:val="left"/>
              <w:rPr>
                <w:sz w:val="18"/>
                <w:szCs w:val="18"/>
              </w:rPr>
            </w:pPr>
            <w:r w:rsidRPr="007A19FF">
              <w:rPr>
                <w:sz w:val="18"/>
                <w:szCs w:val="18"/>
              </w:rPr>
              <w:t>2,949</w:t>
            </w:r>
          </w:p>
        </w:tc>
        <w:tc>
          <w:tcPr>
            <w:tcW w:w="1275" w:type="dxa"/>
          </w:tcPr>
          <w:p w14:paraId="41D69E3C" w14:textId="77777777" w:rsidR="00A5358A" w:rsidRPr="007A19FF" w:rsidRDefault="00A5358A" w:rsidP="00C877A4">
            <w:pPr>
              <w:spacing w:after="0"/>
              <w:jc w:val="left"/>
              <w:rPr>
                <w:sz w:val="18"/>
                <w:szCs w:val="18"/>
              </w:rPr>
            </w:pPr>
            <w:r w:rsidRPr="007A19FF">
              <w:rPr>
                <w:sz w:val="18"/>
                <w:szCs w:val="18"/>
              </w:rPr>
              <w:t>5,694</w:t>
            </w:r>
          </w:p>
        </w:tc>
        <w:tc>
          <w:tcPr>
            <w:tcW w:w="1418" w:type="dxa"/>
          </w:tcPr>
          <w:p w14:paraId="61812E59" w14:textId="77777777" w:rsidR="00A5358A" w:rsidRPr="007A19FF" w:rsidRDefault="00A5358A" w:rsidP="00C877A4">
            <w:pPr>
              <w:spacing w:after="0"/>
              <w:jc w:val="left"/>
              <w:rPr>
                <w:sz w:val="18"/>
                <w:szCs w:val="18"/>
              </w:rPr>
            </w:pPr>
            <w:r w:rsidRPr="007A19FF">
              <w:rPr>
                <w:sz w:val="18"/>
                <w:szCs w:val="18"/>
              </w:rPr>
              <w:t>3,318</w:t>
            </w:r>
          </w:p>
        </w:tc>
      </w:tr>
    </w:tbl>
    <w:p w14:paraId="020D4E45" w14:textId="1AFBCDA3" w:rsidR="00176BD0" w:rsidRDefault="00176BD0" w:rsidP="00176BD0">
      <w:pPr>
        <w:spacing w:after="0"/>
        <w:jc w:val="left"/>
      </w:pPr>
    </w:p>
    <w:p w14:paraId="7D977697" w14:textId="77777777" w:rsidR="00176BD0" w:rsidRDefault="00176BD0" w:rsidP="00176BD0">
      <w:pPr>
        <w:spacing w:after="0"/>
        <w:jc w:val="left"/>
      </w:pPr>
    </w:p>
    <w:p w14:paraId="3A4364F0" w14:textId="2568BB68" w:rsidR="00176BD0" w:rsidRDefault="006B457A" w:rsidP="00507EA9">
      <w:pPr>
        <w:spacing w:after="0"/>
      </w:pPr>
      <w:r>
        <w:t>De acuerdo con este planteamiento y utilizando un indicador de consumo de referencia de 1</w:t>
      </w:r>
      <w:r w:rsidR="0023796C">
        <w:t>,35</w:t>
      </w:r>
      <w:r>
        <w:t xml:space="preserve"> </w:t>
      </w:r>
      <w:r w:rsidR="00C82C17" w:rsidRPr="00C82C17">
        <w:t>m³</w:t>
      </w:r>
      <w:r w:rsidR="00C82C17">
        <w:t>/persona/</w:t>
      </w:r>
      <w:r w:rsidR="0018244B">
        <w:t>mes</w:t>
      </w:r>
      <w:r w:rsidR="00890D6C">
        <w:t xml:space="preserve">, se </w:t>
      </w:r>
      <w:r w:rsidR="00507EA9">
        <w:t xml:space="preserve">obtiene el seguimiento al indicador de consumo para la edificación como se presenta la siguiente </w:t>
      </w:r>
      <w:r w:rsidR="004C7DB7" w:rsidRPr="00A5358A">
        <w:fldChar w:fldCharType="begin"/>
      </w:r>
      <w:r w:rsidR="004C7DB7" w:rsidRPr="00A5358A">
        <w:instrText xml:space="preserve"> REF _Ref146698201 \h  \* MERGEFORMAT </w:instrText>
      </w:r>
      <w:r w:rsidR="004C7DB7" w:rsidRPr="00A5358A">
        <w:fldChar w:fldCharType="separate"/>
      </w:r>
      <w:r w:rsidR="004365E9" w:rsidRPr="00A5358A">
        <w:rPr>
          <w:bCs/>
          <w:color w:val="auto"/>
        </w:rPr>
        <w:t xml:space="preserve">Figura </w:t>
      </w:r>
      <w:r w:rsidR="004365E9" w:rsidRPr="00A5358A">
        <w:rPr>
          <w:bCs/>
          <w:noProof/>
          <w:color w:val="auto"/>
        </w:rPr>
        <w:t>20</w:t>
      </w:r>
      <w:r w:rsidR="004C7DB7" w:rsidRPr="00A5358A">
        <w:fldChar w:fldCharType="end"/>
      </w:r>
      <w:r w:rsidR="004C7DB7" w:rsidRPr="00A5358A">
        <w:t>.</w:t>
      </w:r>
    </w:p>
    <w:p w14:paraId="0B828AD3" w14:textId="77777777" w:rsidR="00507EA9" w:rsidRDefault="00507EA9" w:rsidP="00507EA9">
      <w:pPr>
        <w:spacing w:after="0"/>
      </w:pPr>
    </w:p>
    <w:p w14:paraId="3E279C43" w14:textId="229F337B" w:rsidR="004C7DB7" w:rsidRDefault="004365E9" w:rsidP="00137A4C">
      <w:pPr>
        <w:keepNext/>
        <w:spacing w:after="0"/>
        <w:jc w:val="center"/>
      </w:pPr>
      <w:r>
        <w:rPr>
          <w:noProof/>
          <w:lang w:eastAsia="es-CO"/>
        </w:rPr>
        <w:lastRenderedPageBreak/>
        <w:drawing>
          <wp:inline distT="0" distB="0" distL="0" distR="0" wp14:anchorId="420B972B" wp14:editId="5E57890B">
            <wp:extent cx="4068000" cy="1973966"/>
            <wp:effectExtent l="0" t="0" r="889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68000" cy="1973966"/>
                    </a:xfrm>
                    <a:prstGeom prst="rect">
                      <a:avLst/>
                    </a:prstGeom>
                    <a:noFill/>
                  </pic:spPr>
                </pic:pic>
              </a:graphicData>
            </a:graphic>
          </wp:inline>
        </w:drawing>
      </w:r>
    </w:p>
    <w:p w14:paraId="6BB27EF0" w14:textId="3B0B3350" w:rsidR="00507EA9" w:rsidRPr="004C7DB7" w:rsidRDefault="004C7DB7" w:rsidP="00137A4C">
      <w:pPr>
        <w:pStyle w:val="Descripcin"/>
        <w:jc w:val="center"/>
        <w:rPr>
          <w:b w:val="0"/>
          <w:bCs/>
          <w:i/>
          <w:iCs w:val="0"/>
        </w:rPr>
      </w:pPr>
      <w:bookmarkStart w:id="89" w:name="_Ref146698201"/>
      <w:r w:rsidRPr="004C7DB7">
        <w:rPr>
          <w:bCs/>
          <w:iCs w:val="0"/>
        </w:rPr>
        <w:t xml:space="preserve">Figura </w:t>
      </w:r>
      <w:r w:rsidRPr="004C7DB7">
        <w:rPr>
          <w:b w:val="0"/>
          <w:bCs/>
          <w:i/>
          <w:iCs w:val="0"/>
        </w:rPr>
        <w:fldChar w:fldCharType="begin"/>
      </w:r>
      <w:r w:rsidRPr="004C7DB7">
        <w:rPr>
          <w:bCs/>
          <w:iCs w:val="0"/>
        </w:rPr>
        <w:instrText xml:space="preserve"> SEQ Figura \* ARABIC </w:instrText>
      </w:r>
      <w:r w:rsidRPr="004C7DB7">
        <w:rPr>
          <w:b w:val="0"/>
          <w:bCs/>
          <w:i/>
          <w:iCs w:val="0"/>
        </w:rPr>
        <w:fldChar w:fldCharType="separate"/>
      </w:r>
      <w:r w:rsidR="008D6DD3">
        <w:rPr>
          <w:bCs/>
          <w:iCs w:val="0"/>
          <w:noProof/>
        </w:rPr>
        <w:t>20</w:t>
      </w:r>
      <w:r w:rsidRPr="004C7DB7">
        <w:rPr>
          <w:b w:val="0"/>
          <w:bCs/>
          <w:i/>
          <w:iCs w:val="0"/>
        </w:rPr>
        <w:fldChar w:fldCharType="end"/>
      </w:r>
      <w:bookmarkEnd w:id="89"/>
      <w:r w:rsidRPr="004C7DB7">
        <w:rPr>
          <w:bCs/>
          <w:iCs w:val="0"/>
        </w:rPr>
        <w:t xml:space="preserve">. Tendencia del indicador de consumo de agua para </w:t>
      </w:r>
      <w:r w:rsidR="00547907">
        <w:rPr>
          <w:bCs/>
          <w:iCs w:val="0"/>
        </w:rPr>
        <w:t>EAAB</w:t>
      </w:r>
    </w:p>
    <w:p w14:paraId="2155E949" w14:textId="34F137E7" w:rsidR="000A2012" w:rsidRDefault="00800ECC" w:rsidP="00A836BC">
      <w:pPr>
        <w:spacing w:after="0"/>
      </w:pPr>
      <w:r w:rsidRPr="00800ECC">
        <w:t xml:space="preserve">De acuerdo con estos resultados, se observa que el indicador de consumo de agua mensual en EAAB se encuentra alrededor de los valores esperados según la Guía de Construcción Sostenible, con diferencias que oscilan entre 0,77 y -0,44 m³ por persona al mes para el período base 2022. En cuanto a la variación mensual, se aprecia que para el año 2023, los consumos de agua se han mantenido por encima de la referencia de 1,35 m³ por persona al mes, con una tendencia alcista constante hasta junio de 2023, donde se alcanza una diferencia máxima de 0,5 m³ por persona al mes. Basado en esto, se sugiere llevar a cabo una revisión más detallada en la gestión del consumo de agua en la edificación, ya que durante la Auditoría de Recorrido en EAAB no se lograron identificar medidas de eficiencia energética </w:t>
      </w:r>
      <w:r>
        <w:t>críticas o fácilmente evidentes</w:t>
      </w:r>
      <w:r w:rsidR="00FA7FEC">
        <w:t xml:space="preserve">. </w:t>
      </w:r>
    </w:p>
    <w:p w14:paraId="3AC9CD78" w14:textId="77777777" w:rsidR="00790FA6" w:rsidRDefault="00790FA6" w:rsidP="00176BD0">
      <w:pPr>
        <w:spacing w:after="0"/>
        <w:jc w:val="left"/>
        <w:sectPr w:rsidR="00790FA6" w:rsidSect="002F1420">
          <w:pgSz w:w="11906" w:h="16838"/>
          <w:pgMar w:top="1440" w:right="1106" w:bottom="2268" w:left="1157" w:header="709" w:footer="709" w:gutter="0"/>
          <w:cols w:space="301"/>
          <w:titlePg/>
          <w:docGrid w:linePitch="360"/>
        </w:sectPr>
      </w:pPr>
    </w:p>
    <w:p w14:paraId="39DD7933" w14:textId="67CBDCAC" w:rsidR="004943F4" w:rsidRDefault="185975C6" w:rsidP="00A5358A">
      <w:pPr>
        <w:pStyle w:val="Ttulo1"/>
        <w:rPr>
          <w:color w:val="129E47"/>
          <w:lang w:val="es-CO"/>
        </w:rPr>
      </w:pPr>
      <w:bookmarkStart w:id="90" w:name="_Toc163550298"/>
      <w:r w:rsidRPr="185975C6">
        <w:rPr>
          <w:color w:val="129E47"/>
          <w:lang w:val="es-CO"/>
        </w:rPr>
        <w:lastRenderedPageBreak/>
        <w:t>5. Identi</w:t>
      </w:r>
      <w:r w:rsidR="000B18E7">
        <w:rPr>
          <w:color w:val="129E47"/>
          <w:lang w:val="es-CO"/>
        </w:rPr>
        <w:t>ficación y evaluación económica</w:t>
      </w:r>
      <w:r w:rsidRPr="185975C6">
        <w:rPr>
          <w:color w:val="129E47"/>
          <w:lang w:val="es-CO"/>
        </w:rPr>
        <w:t xml:space="preserve"> de las medidas de eficiencia energética</w:t>
      </w:r>
      <w:bookmarkEnd w:id="90"/>
    </w:p>
    <w:p w14:paraId="03E2E3EA" w14:textId="77777777" w:rsidR="00A5358A" w:rsidRDefault="00A5358A" w:rsidP="003C0447"/>
    <w:p w14:paraId="2A4B018F" w14:textId="0734CEC3" w:rsidR="009B3432" w:rsidRDefault="00F02824" w:rsidP="003C0447">
      <w:r w:rsidRPr="00F02824">
        <w:t>Como resultado del proceso de auditoría energética de recorrido en EAAB, se identificaron un total de 12 medidas de eficiencia energética</w:t>
      </w:r>
      <w:r>
        <w:t xml:space="preserve">. A continuación, en la </w:t>
      </w:r>
      <w:r>
        <w:fldChar w:fldCharType="begin"/>
      </w:r>
      <w:r>
        <w:instrText xml:space="preserve"> REF _Ref146709727 \h </w:instrText>
      </w:r>
      <w:r w:rsidR="003C0447">
        <w:instrText xml:space="preserve"> \* MERGEFORMAT </w:instrText>
      </w:r>
      <w:r>
        <w:fldChar w:fldCharType="separate"/>
      </w:r>
      <w:r w:rsidRPr="185975C6">
        <w:rPr>
          <w:bCs/>
          <w:iCs/>
          <w:color w:val="000000" w:themeColor="text1"/>
        </w:rPr>
        <w:t xml:space="preserve">Tabla </w:t>
      </w:r>
      <w:r>
        <w:rPr>
          <w:bCs/>
          <w:iCs/>
          <w:noProof/>
          <w:color w:val="000000" w:themeColor="text1"/>
        </w:rPr>
        <w:t>12</w:t>
      </w:r>
      <w:r>
        <w:fldChar w:fldCharType="end"/>
      </w:r>
      <w:r w:rsidRPr="00F02824">
        <w:t xml:space="preserve"> se presenta un resumen de las medidas evaluadas. Estas medidas de eficiencia energética se identificaron a través de un análisis conceptual de ingeniería y se evaluaron a nivel de prefactibilidad. </w:t>
      </w:r>
    </w:p>
    <w:p w14:paraId="4C51A61E" w14:textId="146245FE" w:rsidR="009B3432" w:rsidRDefault="009B3432" w:rsidP="009B3432">
      <w: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122F46D3" w14:textId="2E451592" w:rsidR="009B3432" w:rsidRDefault="009B3432" w:rsidP="009B3432">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17BF3D52" w14:textId="14A0E146" w:rsidR="009B3432" w:rsidRDefault="009B3432" w:rsidP="003C0447">
      <w:r>
        <w:t>Por lo tanto, estos valores deben considerarse únicamente como una referencia para estimar posibles montos de inversión requeridos, y no deben utilizarse para procesos licitatorios formales.</w:t>
      </w:r>
    </w:p>
    <w:p w14:paraId="749B56D4" w14:textId="77777777" w:rsidR="00A2462E" w:rsidRDefault="00A2462E" w:rsidP="003C0447"/>
    <w:p w14:paraId="66E74ECD" w14:textId="68D04F10" w:rsidR="0075169C" w:rsidRDefault="185975C6" w:rsidP="185975C6">
      <w:pPr>
        <w:pStyle w:val="Descripcin"/>
        <w:keepNext/>
        <w:spacing w:after="0"/>
        <w:rPr>
          <w:bCs/>
          <w:iCs w:val="0"/>
          <w:color w:val="000000" w:themeColor="text1"/>
        </w:rPr>
      </w:pPr>
      <w:bookmarkStart w:id="91" w:name="_Ref146709727"/>
      <w:r w:rsidRPr="185975C6">
        <w:rPr>
          <w:bCs/>
          <w:iCs w:val="0"/>
          <w:color w:val="000000" w:themeColor="text1"/>
        </w:rPr>
        <w:t xml:space="preserve">Tabla </w:t>
      </w:r>
      <w:r w:rsidR="0075169C" w:rsidRPr="185975C6">
        <w:rPr>
          <w:b w:val="0"/>
          <w:bCs/>
          <w:i/>
          <w:iCs w:val="0"/>
          <w:color w:val="000000" w:themeColor="text1"/>
        </w:rPr>
        <w:fldChar w:fldCharType="begin"/>
      </w:r>
      <w:r w:rsidR="0075169C" w:rsidRPr="185975C6">
        <w:rPr>
          <w:bCs/>
          <w:iCs w:val="0"/>
          <w:color w:val="000000" w:themeColor="text1"/>
        </w:rPr>
        <w:instrText xml:space="preserve"> SEQ Tabla \* ARABIC </w:instrText>
      </w:r>
      <w:r w:rsidR="0075169C" w:rsidRPr="185975C6">
        <w:rPr>
          <w:b w:val="0"/>
          <w:bCs/>
          <w:i/>
          <w:iCs w:val="0"/>
          <w:color w:val="000000" w:themeColor="text1"/>
        </w:rPr>
        <w:fldChar w:fldCharType="separate"/>
      </w:r>
      <w:r w:rsidR="00C106F4">
        <w:rPr>
          <w:bCs/>
          <w:iCs w:val="0"/>
          <w:noProof/>
          <w:color w:val="000000" w:themeColor="text1"/>
        </w:rPr>
        <w:t>12</w:t>
      </w:r>
      <w:r w:rsidR="0075169C" w:rsidRPr="185975C6">
        <w:rPr>
          <w:b w:val="0"/>
          <w:bCs/>
          <w:i/>
          <w:iCs w:val="0"/>
          <w:color w:val="000000" w:themeColor="text1"/>
        </w:rPr>
        <w:fldChar w:fldCharType="end"/>
      </w:r>
      <w:bookmarkEnd w:id="91"/>
      <w:r w:rsidRPr="185975C6">
        <w:rPr>
          <w:bCs/>
          <w:iCs w:val="0"/>
          <w:color w:val="000000" w:themeColor="text1"/>
        </w:rPr>
        <w:t xml:space="preserve">. Resumen de CAPEX, período de retorno y ahorro económico anualizado para las medidas de eficiencia energética en </w:t>
      </w:r>
      <w:r w:rsidR="00682176">
        <w:rPr>
          <w:bCs/>
          <w:iCs w:val="0"/>
          <w:color w:val="000000" w:themeColor="text1"/>
        </w:rPr>
        <w:t>EAAB</w:t>
      </w:r>
    </w:p>
    <w:tbl>
      <w:tblPr>
        <w:tblW w:w="949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0"/>
        <w:gridCol w:w="3969"/>
        <w:gridCol w:w="1843"/>
        <w:gridCol w:w="1701"/>
        <w:gridCol w:w="1418"/>
      </w:tblGrid>
      <w:tr w:rsidR="00894ED1" w:rsidRPr="00894ED1" w14:paraId="1D6B08D1" w14:textId="77777777" w:rsidTr="005B02D0">
        <w:trPr>
          <w:trHeight w:val="640"/>
          <w:jc w:val="right"/>
        </w:trPr>
        <w:tc>
          <w:tcPr>
            <w:tcW w:w="567" w:type="dxa"/>
            <w:shd w:val="clear" w:color="000000" w:fill="1B9E40"/>
            <w:vAlign w:val="center"/>
            <w:hideMark/>
          </w:tcPr>
          <w:p w14:paraId="76CF4774" w14:textId="77777777" w:rsidR="00894ED1" w:rsidRPr="00894ED1" w:rsidRDefault="00894ED1" w:rsidP="00894ED1">
            <w:pPr>
              <w:spacing w:after="0"/>
              <w:jc w:val="center"/>
              <w:rPr>
                <w:rFonts w:cs="Arial"/>
                <w:color w:val="FFFFFF"/>
                <w:sz w:val="18"/>
                <w:szCs w:val="18"/>
                <w:lang w:eastAsia="es-MX"/>
              </w:rPr>
            </w:pPr>
            <w:r w:rsidRPr="00894ED1">
              <w:rPr>
                <w:rFonts w:cs="Arial"/>
                <w:color w:val="FFFFFF"/>
                <w:sz w:val="18"/>
                <w:szCs w:val="18"/>
                <w:lang w:eastAsia="es-MX"/>
              </w:rPr>
              <w:t>ID Medida</w:t>
            </w:r>
          </w:p>
        </w:tc>
        <w:tc>
          <w:tcPr>
            <w:tcW w:w="3969" w:type="dxa"/>
            <w:shd w:val="clear" w:color="000000" w:fill="1B9E40"/>
            <w:noWrap/>
            <w:vAlign w:val="center"/>
            <w:hideMark/>
          </w:tcPr>
          <w:p w14:paraId="08F52E9F" w14:textId="77777777" w:rsidR="00894ED1" w:rsidRPr="00894ED1" w:rsidRDefault="00894ED1" w:rsidP="00894ED1">
            <w:pPr>
              <w:spacing w:after="0"/>
              <w:jc w:val="center"/>
              <w:rPr>
                <w:rFonts w:cs="Arial"/>
                <w:color w:val="FFFFFF"/>
                <w:sz w:val="18"/>
                <w:szCs w:val="18"/>
                <w:lang w:eastAsia="es-MX"/>
              </w:rPr>
            </w:pPr>
            <w:r w:rsidRPr="00894ED1">
              <w:rPr>
                <w:rFonts w:cs="Arial"/>
                <w:color w:val="FFFFFF"/>
                <w:sz w:val="18"/>
                <w:szCs w:val="18"/>
                <w:lang w:eastAsia="es-MX"/>
              </w:rPr>
              <w:t>Descripción de la medida</w:t>
            </w:r>
          </w:p>
        </w:tc>
        <w:tc>
          <w:tcPr>
            <w:tcW w:w="1843" w:type="dxa"/>
            <w:shd w:val="clear" w:color="000000" w:fill="1B9E40"/>
            <w:vAlign w:val="center"/>
            <w:hideMark/>
          </w:tcPr>
          <w:p w14:paraId="410A3871" w14:textId="77777777" w:rsidR="00894ED1" w:rsidRPr="00894ED1" w:rsidRDefault="00894ED1" w:rsidP="00894ED1">
            <w:pPr>
              <w:spacing w:after="0"/>
              <w:jc w:val="center"/>
              <w:rPr>
                <w:rFonts w:cs="Arial"/>
                <w:color w:val="FFFFFF"/>
                <w:sz w:val="18"/>
                <w:szCs w:val="18"/>
                <w:lang w:eastAsia="es-MX"/>
              </w:rPr>
            </w:pPr>
            <w:r w:rsidRPr="00894ED1">
              <w:rPr>
                <w:rFonts w:cs="Arial"/>
                <w:color w:val="FFFFFF"/>
                <w:sz w:val="18"/>
                <w:szCs w:val="18"/>
                <w:lang w:eastAsia="es-MX"/>
              </w:rPr>
              <w:t>CAPEX estimado [COP]</w:t>
            </w:r>
          </w:p>
        </w:tc>
        <w:tc>
          <w:tcPr>
            <w:tcW w:w="1701" w:type="dxa"/>
            <w:shd w:val="clear" w:color="000000" w:fill="1B9E40"/>
            <w:vAlign w:val="center"/>
            <w:hideMark/>
          </w:tcPr>
          <w:p w14:paraId="4024271C" w14:textId="77777777" w:rsidR="00894ED1" w:rsidRPr="00894ED1" w:rsidRDefault="00894ED1" w:rsidP="00894ED1">
            <w:pPr>
              <w:spacing w:after="0"/>
              <w:jc w:val="center"/>
              <w:rPr>
                <w:rFonts w:cs="Arial"/>
                <w:color w:val="FFFFFF"/>
                <w:sz w:val="18"/>
                <w:szCs w:val="18"/>
                <w:lang w:eastAsia="es-MX"/>
              </w:rPr>
            </w:pPr>
            <w:r w:rsidRPr="00894ED1">
              <w:rPr>
                <w:rFonts w:cs="Arial"/>
                <w:color w:val="FFFFFF"/>
                <w:sz w:val="18"/>
                <w:szCs w:val="18"/>
                <w:lang w:eastAsia="es-MX"/>
              </w:rPr>
              <w:t>Ahorro anual estimado [COP]</w:t>
            </w:r>
          </w:p>
        </w:tc>
        <w:tc>
          <w:tcPr>
            <w:tcW w:w="1418" w:type="dxa"/>
            <w:shd w:val="clear" w:color="000000" w:fill="1B9E40"/>
            <w:noWrap/>
            <w:vAlign w:val="center"/>
            <w:hideMark/>
          </w:tcPr>
          <w:p w14:paraId="45FD31C4" w14:textId="77777777" w:rsidR="00894ED1" w:rsidRPr="00894ED1" w:rsidRDefault="00894ED1" w:rsidP="00894ED1">
            <w:pPr>
              <w:spacing w:after="0"/>
              <w:jc w:val="center"/>
              <w:rPr>
                <w:rFonts w:cs="Arial"/>
                <w:color w:val="FFFFFF"/>
                <w:sz w:val="18"/>
                <w:szCs w:val="18"/>
                <w:lang w:eastAsia="es-MX"/>
              </w:rPr>
            </w:pPr>
            <w:proofErr w:type="spellStart"/>
            <w:r w:rsidRPr="00894ED1">
              <w:rPr>
                <w:rFonts w:cs="Arial"/>
                <w:color w:val="FFFFFF"/>
                <w:sz w:val="18"/>
                <w:szCs w:val="18"/>
                <w:lang w:eastAsia="es-MX"/>
              </w:rPr>
              <w:t>Payback</w:t>
            </w:r>
            <w:proofErr w:type="spellEnd"/>
          </w:p>
        </w:tc>
      </w:tr>
      <w:tr w:rsidR="00894ED1" w:rsidRPr="00894ED1" w14:paraId="31E6551C" w14:textId="77777777" w:rsidTr="00975A23">
        <w:trPr>
          <w:trHeight w:val="280"/>
          <w:jc w:val="right"/>
        </w:trPr>
        <w:tc>
          <w:tcPr>
            <w:tcW w:w="567" w:type="dxa"/>
            <w:shd w:val="clear" w:color="000000" w:fill="FFFFFF"/>
            <w:noWrap/>
            <w:vAlign w:val="center"/>
            <w:hideMark/>
          </w:tcPr>
          <w:p w14:paraId="2E3E00E2"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ECM-1</w:t>
            </w:r>
          </w:p>
        </w:tc>
        <w:tc>
          <w:tcPr>
            <w:tcW w:w="3969" w:type="dxa"/>
            <w:shd w:val="clear" w:color="000000" w:fill="FFFFFF"/>
            <w:vAlign w:val="center"/>
            <w:hideMark/>
          </w:tcPr>
          <w:p w14:paraId="1BB4B878"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CAMBIO DE LUMINARIAS CONVENCIONALES A LED</w:t>
            </w:r>
          </w:p>
        </w:tc>
        <w:tc>
          <w:tcPr>
            <w:tcW w:w="1843" w:type="dxa"/>
            <w:shd w:val="clear" w:color="000000" w:fill="FFFFFF"/>
            <w:noWrap/>
            <w:vAlign w:val="center"/>
            <w:hideMark/>
          </w:tcPr>
          <w:p w14:paraId="7F158950" w14:textId="2F283803"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9.634.950</w:t>
            </w:r>
          </w:p>
        </w:tc>
        <w:tc>
          <w:tcPr>
            <w:tcW w:w="1701" w:type="dxa"/>
            <w:shd w:val="clear" w:color="000000" w:fill="FFFFFF"/>
            <w:noWrap/>
            <w:vAlign w:val="center"/>
            <w:hideMark/>
          </w:tcPr>
          <w:p w14:paraId="7841CB54" w14:textId="65AC8D7D"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15.039.938</w:t>
            </w:r>
          </w:p>
        </w:tc>
        <w:tc>
          <w:tcPr>
            <w:tcW w:w="1418" w:type="dxa"/>
            <w:shd w:val="clear" w:color="000000" w:fill="FFFFFF"/>
            <w:noWrap/>
            <w:vAlign w:val="center"/>
            <w:hideMark/>
          </w:tcPr>
          <w:p w14:paraId="0F224CBB"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1,0</w:t>
            </w:r>
          </w:p>
        </w:tc>
      </w:tr>
      <w:tr w:rsidR="00894ED1" w:rsidRPr="00894ED1" w14:paraId="533CFF15" w14:textId="77777777" w:rsidTr="00975A23">
        <w:trPr>
          <w:trHeight w:val="280"/>
          <w:jc w:val="right"/>
        </w:trPr>
        <w:tc>
          <w:tcPr>
            <w:tcW w:w="567" w:type="dxa"/>
            <w:shd w:val="clear" w:color="000000" w:fill="FFFFFF"/>
            <w:noWrap/>
            <w:vAlign w:val="center"/>
            <w:hideMark/>
          </w:tcPr>
          <w:p w14:paraId="6C5BEF55"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ECM-2</w:t>
            </w:r>
          </w:p>
        </w:tc>
        <w:tc>
          <w:tcPr>
            <w:tcW w:w="3969" w:type="dxa"/>
            <w:shd w:val="clear" w:color="000000" w:fill="FFFFFF"/>
            <w:vAlign w:val="center"/>
            <w:hideMark/>
          </w:tcPr>
          <w:p w14:paraId="1DF979C1"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USO DE FOTOCELDAS PARA CONTROL DE ILUMINACIÓN EN ZONAS CON ABUNDANTE ILUMINACIÓN NATURAL</w:t>
            </w:r>
          </w:p>
        </w:tc>
        <w:tc>
          <w:tcPr>
            <w:tcW w:w="1843" w:type="dxa"/>
            <w:shd w:val="clear" w:color="000000" w:fill="FFFFFF"/>
            <w:noWrap/>
            <w:vAlign w:val="center"/>
            <w:hideMark/>
          </w:tcPr>
          <w:p w14:paraId="06C0ADEB" w14:textId="13664639"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9.000.000</w:t>
            </w:r>
          </w:p>
        </w:tc>
        <w:tc>
          <w:tcPr>
            <w:tcW w:w="1701" w:type="dxa"/>
            <w:shd w:val="clear" w:color="000000" w:fill="FFFFFF"/>
            <w:noWrap/>
            <w:vAlign w:val="center"/>
            <w:hideMark/>
          </w:tcPr>
          <w:p w14:paraId="28DCCAD1" w14:textId="12AF1995"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7.044.939</w:t>
            </w:r>
          </w:p>
        </w:tc>
        <w:tc>
          <w:tcPr>
            <w:tcW w:w="1418" w:type="dxa"/>
            <w:shd w:val="clear" w:color="000000" w:fill="FFFFFF"/>
            <w:noWrap/>
            <w:vAlign w:val="center"/>
            <w:hideMark/>
          </w:tcPr>
          <w:p w14:paraId="395D817A"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2,0</w:t>
            </w:r>
          </w:p>
        </w:tc>
      </w:tr>
      <w:tr w:rsidR="00894ED1" w:rsidRPr="00894ED1" w14:paraId="0B97ECFD" w14:textId="77777777" w:rsidTr="00975A23">
        <w:trPr>
          <w:trHeight w:val="580"/>
          <w:jc w:val="right"/>
        </w:trPr>
        <w:tc>
          <w:tcPr>
            <w:tcW w:w="567" w:type="dxa"/>
            <w:shd w:val="clear" w:color="000000" w:fill="FFFFFF"/>
            <w:noWrap/>
            <w:vAlign w:val="center"/>
            <w:hideMark/>
          </w:tcPr>
          <w:p w14:paraId="6612B9B2"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ECM-3</w:t>
            </w:r>
          </w:p>
        </w:tc>
        <w:tc>
          <w:tcPr>
            <w:tcW w:w="3969" w:type="dxa"/>
            <w:shd w:val="clear" w:color="000000" w:fill="FFFFFF"/>
            <w:vAlign w:val="center"/>
            <w:hideMark/>
          </w:tcPr>
          <w:p w14:paraId="776ABF2C"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INDEPENDIZACIÓN DE CIRCUITOS ELÉCTRICOS CORRESPONDIENTE A LUMINARIAS (Sectorización de circuitos)</w:t>
            </w:r>
          </w:p>
        </w:tc>
        <w:tc>
          <w:tcPr>
            <w:tcW w:w="1843" w:type="dxa"/>
            <w:shd w:val="clear" w:color="000000" w:fill="FFFFFF"/>
            <w:noWrap/>
            <w:vAlign w:val="center"/>
            <w:hideMark/>
          </w:tcPr>
          <w:p w14:paraId="5534EF32" w14:textId="4269D163"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11.700.000</w:t>
            </w:r>
          </w:p>
        </w:tc>
        <w:tc>
          <w:tcPr>
            <w:tcW w:w="1701" w:type="dxa"/>
            <w:shd w:val="clear" w:color="000000" w:fill="FFFFFF"/>
            <w:noWrap/>
            <w:vAlign w:val="center"/>
            <w:hideMark/>
          </w:tcPr>
          <w:p w14:paraId="6AC946E0" w14:textId="40C4DCF8"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8.373.413</w:t>
            </w:r>
          </w:p>
        </w:tc>
        <w:tc>
          <w:tcPr>
            <w:tcW w:w="1418" w:type="dxa"/>
            <w:shd w:val="clear" w:color="000000" w:fill="FFFFFF"/>
            <w:noWrap/>
            <w:vAlign w:val="center"/>
            <w:hideMark/>
          </w:tcPr>
          <w:p w14:paraId="46B0E6ED"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2,2</w:t>
            </w:r>
          </w:p>
        </w:tc>
      </w:tr>
      <w:tr w:rsidR="00894ED1" w:rsidRPr="00894ED1" w14:paraId="4C2E94D8" w14:textId="77777777" w:rsidTr="00975A23">
        <w:trPr>
          <w:trHeight w:val="300"/>
          <w:jc w:val="right"/>
        </w:trPr>
        <w:tc>
          <w:tcPr>
            <w:tcW w:w="567" w:type="dxa"/>
            <w:shd w:val="clear" w:color="000000" w:fill="FFFFFF"/>
            <w:noWrap/>
            <w:vAlign w:val="center"/>
            <w:hideMark/>
          </w:tcPr>
          <w:p w14:paraId="5E6B660C"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ECM-4</w:t>
            </w:r>
          </w:p>
        </w:tc>
        <w:tc>
          <w:tcPr>
            <w:tcW w:w="3969" w:type="dxa"/>
            <w:shd w:val="clear" w:color="000000" w:fill="FFFFFF"/>
            <w:vAlign w:val="center"/>
            <w:hideMark/>
          </w:tcPr>
          <w:p w14:paraId="5936C6C8"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EVALUACIÓN DE SISTEMA DE MANEJO DE AIRE DE PARA CÁMARAS DE EXTRACCIÓN</w:t>
            </w:r>
          </w:p>
        </w:tc>
        <w:tc>
          <w:tcPr>
            <w:tcW w:w="1843" w:type="dxa"/>
            <w:shd w:val="clear" w:color="000000" w:fill="FFFFFF"/>
            <w:noWrap/>
            <w:vAlign w:val="center"/>
            <w:hideMark/>
          </w:tcPr>
          <w:p w14:paraId="2574BA21" w14:textId="2FCF1C6C"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3.836.000</w:t>
            </w:r>
          </w:p>
        </w:tc>
        <w:tc>
          <w:tcPr>
            <w:tcW w:w="1701" w:type="dxa"/>
            <w:shd w:val="clear" w:color="000000" w:fill="FFFFFF"/>
            <w:noWrap/>
            <w:vAlign w:val="center"/>
            <w:hideMark/>
          </w:tcPr>
          <w:p w14:paraId="0A1544CE" w14:textId="294B1E6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13.066.389</w:t>
            </w:r>
          </w:p>
        </w:tc>
        <w:tc>
          <w:tcPr>
            <w:tcW w:w="1418" w:type="dxa"/>
            <w:shd w:val="clear" w:color="000000" w:fill="FFFFFF"/>
            <w:noWrap/>
            <w:vAlign w:val="center"/>
            <w:hideMark/>
          </w:tcPr>
          <w:p w14:paraId="6CFD4AE1"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0,5</w:t>
            </w:r>
          </w:p>
        </w:tc>
      </w:tr>
      <w:tr w:rsidR="00894ED1" w:rsidRPr="00894ED1" w14:paraId="168C1930" w14:textId="77777777" w:rsidTr="00975A23">
        <w:trPr>
          <w:trHeight w:val="300"/>
          <w:jc w:val="right"/>
        </w:trPr>
        <w:tc>
          <w:tcPr>
            <w:tcW w:w="567" w:type="dxa"/>
            <w:shd w:val="clear" w:color="000000" w:fill="FFFFFF"/>
            <w:noWrap/>
            <w:vAlign w:val="center"/>
            <w:hideMark/>
          </w:tcPr>
          <w:p w14:paraId="32110D18"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ECM-5</w:t>
            </w:r>
          </w:p>
        </w:tc>
        <w:tc>
          <w:tcPr>
            <w:tcW w:w="3969" w:type="dxa"/>
            <w:shd w:val="clear" w:color="000000" w:fill="FFFFFF"/>
            <w:vAlign w:val="center"/>
            <w:hideMark/>
          </w:tcPr>
          <w:p w14:paraId="53301767"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INSTALACIÓN DE REGLETAS PARA CONTROL DE ENCENDIDO Y APAGADO DE EQUIPOS</w:t>
            </w:r>
          </w:p>
        </w:tc>
        <w:tc>
          <w:tcPr>
            <w:tcW w:w="1843" w:type="dxa"/>
            <w:shd w:val="clear" w:color="000000" w:fill="FFFFFF"/>
            <w:noWrap/>
            <w:vAlign w:val="center"/>
            <w:hideMark/>
          </w:tcPr>
          <w:p w14:paraId="76FEA168" w14:textId="69625382"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8.144.500</w:t>
            </w:r>
          </w:p>
        </w:tc>
        <w:tc>
          <w:tcPr>
            <w:tcW w:w="1701" w:type="dxa"/>
            <w:shd w:val="clear" w:color="000000" w:fill="FFFFFF"/>
            <w:noWrap/>
            <w:vAlign w:val="center"/>
            <w:hideMark/>
          </w:tcPr>
          <w:p w14:paraId="21830E91" w14:textId="0AB766DC"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6.053.012</w:t>
            </w:r>
          </w:p>
        </w:tc>
        <w:tc>
          <w:tcPr>
            <w:tcW w:w="1418" w:type="dxa"/>
            <w:shd w:val="clear" w:color="000000" w:fill="FFFFFF"/>
            <w:noWrap/>
            <w:vAlign w:val="center"/>
            <w:hideMark/>
          </w:tcPr>
          <w:p w14:paraId="3BD286D9"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2,0</w:t>
            </w:r>
          </w:p>
        </w:tc>
      </w:tr>
      <w:tr w:rsidR="00894ED1" w:rsidRPr="00894ED1" w14:paraId="19B15ED7" w14:textId="77777777" w:rsidTr="00975A23">
        <w:trPr>
          <w:trHeight w:val="580"/>
          <w:jc w:val="right"/>
        </w:trPr>
        <w:tc>
          <w:tcPr>
            <w:tcW w:w="567" w:type="dxa"/>
            <w:shd w:val="clear" w:color="000000" w:fill="FFFFFF"/>
            <w:noWrap/>
            <w:vAlign w:val="center"/>
            <w:hideMark/>
          </w:tcPr>
          <w:p w14:paraId="17AEFE90"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ECM-6</w:t>
            </w:r>
          </w:p>
        </w:tc>
        <w:tc>
          <w:tcPr>
            <w:tcW w:w="3969" w:type="dxa"/>
            <w:shd w:val="clear" w:color="000000" w:fill="FFFFFF"/>
            <w:vAlign w:val="center"/>
            <w:hideMark/>
          </w:tcPr>
          <w:p w14:paraId="2F688FAA"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ACTUALIZACIÓN TECNOLÓGICA DE ASCENSORES (Instalación de variadores de velocidad y frenos regenerativos)</w:t>
            </w:r>
          </w:p>
        </w:tc>
        <w:tc>
          <w:tcPr>
            <w:tcW w:w="1843" w:type="dxa"/>
            <w:shd w:val="clear" w:color="000000" w:fill="FFFFFF"/>
            <w:noWrap/>
            <w:vAlign w:val="center"/>
            <w:hideMark/>
          </w:tcPr>
          <w:p w14:paraId="595C2CD2" w14:textId="2E5C38F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71.577.994</w:t>
            </w:r>
          </w:p>
        </w:tc>
        <w:tc>
          <w:tcPr>
            <w:tcW w:w="1701" w:type="dxa"/>
            <w:shd w:val="clear" w:color="000000" w:fill="FFFFFF"/>
            <w:noWrap/>
            <w:vAlign w:val="center"/>
            <w:hideMark/>
          </w:tcPr>
          <w:p w14:paraId="403059BE" w14:textId="2746AE48"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18.201.047</w:t>
            </w:r>
          </w:p>
        </w:tc>
        <w:tc>
          <w:tcPr>
            <w:tcW w:w="1418" w:type="dxa"/>
            <w:shd w:val="clear" w:color="000000" w:fill="FFFFFF"/>
            <w:noWrap/>
            <w:vAlign w:val="center"/>
            <w:hideMark/>
          </w:tcPr>
          <w:p w14:paraId="19EFA59E"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6,0</w:t>
            </w:r>
          </w:p>
        </w:tc>
      </w:tr>
      <w:tr w:rsidR="00894ED1" w:rsidRPr="00894ED1" w14:paraId="770FE1D7" w14:textId="77777777" w:rsidTr="00975A23">
        <w:trPr>
          <w:trHeight w:val="300"/>
          <w:jc w:val="right"/>
        </w:trPr>
        <w:tc>
          <w:tcPr>
            <w:tcW w:w="567" w:type="dxa"/>
            <w:shd w:val="clear" w:color="000000" w:fill="FFFFFF"/>
            <w:noWrap/>
            <w:vAlign w:val="center"/>
            <w:hideMark/>
          </w:tcPr>
          <w:p w14:paraId="449019AC"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ECM-7</w:t>
            </w:r>
          </w:p>
        </w:tc>
        <w:tc>
          <w:tcPr>
            <w:tcW w:w="3969" w:type="dxa"/>
            <w:shd w:val="clear" w:color="000000" w:fill="FFFFFF"/>
            <w:vAlign w:val="center"/>
            <w:hideMark/>
          </w:tcPr>
          <w:p w14:paraId="6735C4D5"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VENTILACIÓN PARA REDUCCIÓN DE TEMPERATURA DEL AIRE EN COMPRESOR DE TALLER MECÁNICO</w:t>
            </w:r>
          </w:p>
        </w:tc>
        <w:tc>
          <w:tcPr>
            <w:tcW w:w="1843" w:type="dxa"/>
            <w:shd w:val="clear" w:color="000000" w:fill="FFFFFF"/>
            <w:noWrap/>
            <w:vAlign w:val="center"/>
            <w:hideMark/>
          </w:tcPr>
          <w:p w14:paraId="14CD080F" w14:textId="48ED7FF8"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1.008.050</w:t>
            </w:r>
          </w:p>
        </w:tc>
        <w:tc>
          <w:tcPr>
            <w:tcW w:w="1701" w:type="dxa"/>
            <w:shd w:val="clear" w:color="000000" w:fill="FFFFFF"/>
            <w:noWrap/>
            <w:vAlign w:val="center"/>
            <w:hideMark/>
          </w:tcPr>
          <w:p w14:paraId="18BAD169" w14:textId="41C1BF3D"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531.390</w:t>
            </w:r>
          </w:p>
        </w:tc>
        <w:tc>
          <w:tcPr>
            <w:tcW w:w="1418" w:type="dxa"/>
            <w:shd w:val="clear" w:color="000000" w:fill="FFFFFF"/>
            <w:noWrap/>
            <w:vAlign w:val="center"/>
            <w:hideMark/>
          </w:tcPr>
          <w:p w14:paraId="52007831"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2,7</w:t>
            </w:r>
          </w:p>
        </w:tc>
      </w:tr>
      <w:tr w:rsidR="00894ED1" w:rsidRPr="00894ED1" w14:paraId="64364285" w14:textId="77777777" w:rsidTr="00975A23">
        <w:trPr>
          <w:trHeight w:val="300"/>
          <w:jc w:val="right"/>
        </w:trPr>
        <w:tc>
          <w:tcPr>
            <w:tcW w:w="567" w:type="dxa"/>
            <w:shd w:val="clear" w:color="000000" w:fill="FFFFFF"/>
            <w:noWrap/>
            <w:vAlign w:val="center"/>
            <w:hideMark/>
          </w:tcPr>
          <w:p w14:paraId="3757E07B"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ECM-8</w:t>
            </w:r>
          </w:p>
        </w:tc>
        <w:tc>
          <w:tcPr>
            <w:tcW w:w="3969" w:type="dxa"/>
            <w:shd w:val="clear" w:color="000000" w:fill="FFFFFF"/>
            <w:vAlign w:val="center"/>
            <w:hideMark/>
          </w:tcPr>
          <w:p w14:paraId="414B8D66"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 xml:space="preserve">INSPECCIÓN DE FUGAS DE AIRE COMPRIMIDO </w:t>
            </w:r>
          </w:p>
        </w:tc>
        <w:tc>
          <w:tcPr>
            <w:tcW w:w="1843" w:type="dxa"/>
            <w:shd w:val="clear" w:color="000000" w:fill="FFFFFF"/>
            <w:noWrap/>
            <w:vAlign w:val="center"/>
            <w:hideMark/>
          </w:tcPr>
          <w:p w14:paraId="0A7C5D2C" w14:textId="6338FF2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1.600.000</w:t>
            </w:r>
          </w:p>
        </w:tc>
        <w:tc>
          <w:tcPr>
            <w:tcW w:w="1701" w:type="dxa"/>
            <w:shd w:val="clear" w:color="000000" w:fill="FFFFFF"/>
            <w:noWrap/>
            <w:vAlign w:val="center"/>
            <w:hideMark/>
          </w:tcPr>
          <w:p w14:paraId="600F0FAA" w14:textId="74D6B8EE"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1.771.299</w:t>
            </w:r>
          </w:p>
        </w:tc>
        <w:tc>
          <w:tcPr>
            <w:tcW w:w="1418" w:type="dxa"/>
            <w:shd w:val="clear" w:color="000000" w:fill="FFFFFF"/>
            <w:noWrap/>
            <w:vAlign w:val="center"/>
            <w:hideMark/>
          </w:tcPr>
          <w:p w14:paraId="3CD8CCD1"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1,4</w:t>
            </w:r>
          </w:p>
        </w:tc>
      </w:tr>
      <w:tr w:rsidR="00894ED1" w:rsidRPr="00894ED1" w14:paraId="6096BF93" w14:textId="77777777" w:rsidTr="00975A23">
        <w:trPr>
          <w:trHeight w:val="300"/>
          <w:jc w:val="right"/>
        </w:trPr>
        <w:tc>
          <w:tcPr>
            <w:tcW w:w="567" w:type="dxa"/>
            <w:shd w:val="clear" w:color="000000" w:fill="FFFFFF"/>
            <w:noWrap/>
            <w:vAlign w:val="center"/>
            <w:hideMark/>
          </w:tcPr>
          <w:p w14:paraId="10A2C4EE"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ECM-9</w:t>
            </w:r>
          </w:p>
        </w:tc>
        <w:tc>
          <w:tcPr>
            <w:tcW w:w="3969" w:type="dxa"/>
            <w:shd w:val="clear" w:color="000000" w:fill="FFFFFF"/>
            <w:vAlign w:val="center"/>
            <w:hideMark/>
          </w:tcPr>
          <w:p w14:paraId="4F69A56B"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INSTALACIÓN DE SISTEMA DE COMPENSACIÓN DE POTENCIA REACTIVA</w:t>
            </w:r>
          </w:p>
        </w:tc>
        <w:tc>
          <w:tcPr>
            <w:tcW w:w="1843" w:type="dxa"/>
            <w:shd w:val="clear" w:color="000000" w:fill="FFFFFF"/>
            <w:noWrap/>
            <w:vAlign w:val="center"/>
            <w:hideMark/>
          </w:tcPr>
          <w:p w14:paraId="22FBD43D" w14:textId="3D4B1EDA"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65.497.600</w:t>
            </w:r>
          </w:p>
        </w:tc>
        <w:tc>
          <w:tcPr>
            <w:tcW w:w="1701" w:type="dxa"/>
            <w:shd w:val="clear" w:color="000000" w:fill="FFFFFF"/>
            <w:noWrap/>
            <w:vAlign w:val="center"/>
            <w:hideMark/>
          </w:tcPr>
          <w:p w14:paraId="3209DDE3" w14:textId="34C37AF1"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31.405.428</w:t>
            </w:r>
          </w:p>
        </w:tc>
        <w:tc>
          <w:tcPr>
            <w:tcW w:w="1418" w:type="dxa"/>
            <w:shd w:val="clear" w:color="000000" w:fill="FFFFFF"/>
            <w:noWrap/>
            <w:vAlign w:val="center"/>
            <w:hideMark/>
          </w:tcPr>
          <w:p w14:paraId="3F920A02"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3,3</w:t>
            </w:r>
          </w:p>
        </w:tc>
      </w:tr>
      <w:tr w:rsidR="00894ED1" w:rsidRPr="00894ED1" w14:paraId="2B1D5BDF" w14:textId="77777777" w:rsidTr="00975A23">
        <w:trPr>
          <w:trHeight w:val="300"/>
          <w:jc w:val="right"/>
        </w:trPr>
        <w:tc>
          <w:tcPr>
            <w:tcW w:w="567" w:type="dxa"/>
            <w:shd w:val="clear" w:color="000000" w:fill="FFFFFF"/>
            <w:noWrap/>
            <w:vAlign w:val="center"/>
            <w:hideMark/>
          </w:tcPr>
          <w:p w14:paraId="124043DF"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lastRenderedPageBreak/>
              <w:t>ECM-10</w:t>
            </w:r>
          </w:p>
        </w:tc>
        <w:tc>
          <w:tcPr>
            <w:tcW w:w="3969" w:type="dxa"/>
            <w:shd w:val="clear" w:color="000000" w:fill="FFFFFF"/>
            <w:vAlign w:val="center"/>
            <w:hideMark/>
          </w:tcPr>
          <w:p w14:paraId="467870D8"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CAMBIO DE RESISTENCIAS ELÉCTRICAS INCRUSTADAS</w:t>
            </w:r>
          </w:p>
        </w:tc>
        <w:tc>
          <w:tcPr>
            <w:tcW w:w="1843" w:type="dxa"/>
            <w:shd w:val="clear" w:color="000000" w:fill="FFFFFF"/>
            <w:noWrap/>
            <w:vAlign w:val="center"/>
            <w:hideMark/>
          </w:tcPr>
          <w:p w14:paraId="158DD61A" w14:textId="0264B24D"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2.600.000</w:t>
            </w:r>
          </w:p>
        </w:tc>
        <w:tc>
          <w:tcPr>
            <w:tcW w:w="1701" w:type="dxa"/>
            <w:shd w:val="clear" w:color="000000" w:fill="FFFFFF"/>
            <w:noWrap/>
            <w:vAlign w:val="center"/>
            <w:hideMark/>
          </w:tcPr>
          <w:p w14:paraId="7D5B6FCB" w14:textId="125CF97D"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1.006.420</w:t>
            </w:r>
          </w:p>
        </w:tc>
        <w:tc>
          <w:tcPr>
            <w:tcW w:w="1418" w:type="dxa"/>
            <w:shd w:val="clear" w:color="000000" w:fill="FFFFFF"/>
            <w:noWrap/>
            <w:vAlign w:val="center"/>
            <w:hideMark/>
          </w:tcPr>
          <w:p w14:paraId="37DCC279"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3,2</w:t>
            </w:r>
          </w:p>
        </w:tc>
      </w:tr>
      <w:tr w:rsidR="00894ED1" w:rsidRPr="00894ED1" w14:paraId="3A5993BA" w14:textId="77777777" w:rsidTr="00975A23">
        <w:trPr>
          <w:trHeight w:val="300"/>
          <w:jc w:val="right"/>
        </w:trPr>
        <w:tc>
          <w:tcPr>
            <w:tcW w:w="567" w:type="dxa"/>
            <w:shd w:val="clear" w:color="000000" w:fill="FFFFFF"/>
            <w:noWrap/>
            <w:vAlign w:val="center"/>
            <w:hideMark/>
          </w:tcPr>
          <w:p w14:paraId="205A5188"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ECM-11</w:t>
            </w:r>
          </w:p>
        </w:tc>
        <w:tc>
          <w:tcPr>
            <w:tcW w:w="3969" w:type="dxa"/>
            <w:shd w:val="clear" w:color="000000" w:fill="FFFFFF"/>
            <w:vAlign w:val="center"/>
            <w:hideMark/>
          </w:tcPr>
          <w:p w14:paraId="43F687E0"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ANÁLISIS DE LA CALIDAD DE LA ENERGÍA (BALANCE DE CARGA EN LÍNEA TRIFÁSICA)</w:t>
            </w:r>
          </w:p>
        </w:tc>
        <w:tc>
          <w:tcPr>
            <w:tcW w:w="1843" w:type="dxa"/>
            <w:shd w:val="clear" w:color="000000" w:fill="FFFFFF"/>
            <w:noWrap/>
            <w:vAlign w:val="center"/>
            <w:hideMark/>
          </w:tcPr>
          <w:p w14:paraId="63C7826D" w14:textId="7851AFA6"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10.080.000</w:t>
            </w:r>
          </w:p>
        </w:tc>
        <w:tc>
          <w:tcPr>
            <w:tcW w:w="1701" w:type="dxa"/>
            <w:shd w:val="clear" w:color="000000" w:fill="FFFFFF"/>
            <w:noWrap/>
            <w:vAlign w:val="center"/>
            <w:hideMark/>
          </w:tcPr>
          <w:p w14:paraId="77E37892" w14:textId="6B927556"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11.202.736</w:t>
            </w:r>
          </w:p>
        </w:tc>
        <w:tc>
          <w:tcPr>
            <w:tcW w:w="1418" w:type="dxa"/>
            <w:shd w:val="clear" w:color="000000" w:fill="FFFFFF"/>
            <w:noWrap/>
            <w:vAlign w:val="center"/>
            <w:hideMark/>
          </w:tcPr>
          <w:p w14:paraId="6C95653C"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1,5</w:t>
            </w:r>
          </w:p>
        </w:tc>
      </w:tr>
      <w:tr w:rsidR="00894ED1" w:rsidRPr="00894ED1" w14:paraId="6EAA29ED" w14:textId="77777777" w:rsidTr="00975A23">
        <w:trPr>
          <w:trHeight w:val="580"/>
          <w:jc w:val="right"/>
        </w:trPr>
        <w:tc>
          <w:tcPr>
            <w:tcW w:w="567" w:type="dxa"/>
            <w:shd w:val="clear" w:color="000000" w:fill="FFFFFF"/>
            <w:noWrap/>
            <w:vAlign w:val="center"/>
            <w:hideMark/>
          </w:tcPr>
          <w:p w14:paraId="198513D3" w14:textId="77777777" w:rsidR="00894ED1" w:rsidRPr="00894ED1" w:rsidRDefault="00894ED1" w:rsidP="00975A23">
            <w:pPr>
              <w:spacing w:after="0"/>
              <w:jc w:val="left"/>
              <w:rPr>
                <w:rFonts w:cs="Arial"/>
                <w:color w:val="auto"/>
                <w:sz w:val="18"/>
                <w:szCs w:val="18"/>
                <w:lang w:eastAsia="es-MX"/>
              </w:rPr>
            </w:pPr>
            <w:r w:rsidRPr="00894ED1">
              <w:rPr>
                <w:rFonts w:cs="Arial"/>
                <w:color w:val="auto"/>
                <w:sz w:val="18"/>
                <w:szCs w:val="18"/>
                <w:lang w:eastAsia="es-MX"/>
              </w:rPr>
              <w:t>ECM-12</w:t>
            </w:r>
          </w:p>
        </w:tc>
        <w:tc>
          <w:tcPr>
            <w:tcW w:w="3969" w:type="dxa"/>
            <w:shd w:val="clear" w:color="000000" w:fill="FFFFFF"/>
            <w:vAlign w:val="center"/>
            <w:hideMark/>
          </w:tcPr>
          <w:p w14:paraId="2156438C" w14:textId="77777777" w:rsidR="00894ED1" w:rsidRPr="00894ED1" w:rsidRDefault="00894ED1" w:rsidP="00DD6CF5">
            <w:pPr>
              <w:spacing w:after="0"/>
              <w:jc w:val="left"/>
              <w:rPr>
                <w:rFonts w:cs="Arial"/>
                <w:color w:val="auto"/>
                <w:sz w:val="18"/>
                <w:szCs w:val="18"/>
                <w:lang w:eastAsia="es-MX"/>
              </w:rPr>
            </w:pPr>
            <w:r w:rsidRPr="00894ED1">
              <w:rPr>
                <w:rFonts w:cs="Arial"/>
                <w:color w:val="auto"/>
                <w:sz w:val="18"/>
                <w:szCs w:val="18"/>
                <w:lang w:eastAsia="es-MX"/>
              </w:rPr>
              <w:t>IMPLEMENTACIÓN DE UN SISTEMA DE CONTROL OPERACIONAL EN LÍNEA PARA LA GESTIÓN DEL DESEMPEÑO ENERGÉTICO DE LA EDIFICACIÓN</w:t>
            </w:r>
          </w:p>
        </w:tc>
        <w:tc>
          <w:tcPr>
            <w:tcW w:w="1843" w:type="dxa"/>
            <w:shd w:val="clear" w:color="000000" w:fill="FFFFFF"/>
            <w:noWrap/>
            <w:vAlign w:val="center"/>
            <w:hideMark/>
          </w:tcPr>
          <w:p w14:paraId="056A06B0" w14:textId="2BEF82AA"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67.717.233</w:t>
            </w:r>
          </w:p>
        </w:tc>
        <w:tc>
          <w:tcPr>
            <w:tcW w:w="1701" w:type="dxa"/>
            <w:shd w:val="clear" w:color="000000" w:fill="FFFFFF"/>
            <w:noWrap/>
            <w:vAlign w:val="center"/>
            <w:hideMark/>
          </w:tcPr>
          <w:p w14:paraId="4F8F4396" w14:textId="74F95FD3"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            33.608.209</w:t>
            </w:r>
          </w:p>
        </w:tc>
        <w:tc>
          <w:tcPr>
            <w:tcW w:w="1418" w:type="dxa"/>
            <w:shd w:val="clear" w:color="000000" w:fill="FFFFFF"/>
            <w:noWrap/>
            <w:vAlign w:val="center"/>
            <w:hideMark/>
          </w:tcPr>
          <w:p w14:paraId="4620AD6E" w14:textId="77777777" w:rsidR="00894ED1" w:rsidRPr="00894ED1" w:rsidRDefault="00894ED1" w:rsidP="00DD6CF5">
            <w:pPr>
              <w:spacing w:after="0"/>
              <w:jc w:val="center"/>
              <w:rPr>
                <w:rFonts w:cs="Arial"/>
                <w:color w:val="auto"/>
                <w:sz w:val="18"/>
                <w:szCs w:val="18"/>
                <w:lang w:eastAsia="es-MX"/>
              </w:rPr>
            </w:pPr>
            <w:r w:rsidRPr="00894ED1">
              <w:rPr>
                <w:rFonts w:cs="Arial"/>
                <w:color w:val="auto"/>
                <w:sz w:val="18"/>
                <w:szCs w:val="18"/>
                <w:lang w:eastAsia="es-MX"/>
              </w:rPr>
              <w:t>3,5</w:t>
            </w:r>
          </w:p>
        </w:tc>
      </w:tr>
    </w:tbl>
    <w:p w14:paraId="4EDE1037" w14:textId="77777777" w:rsidR="00894ED1" w:rsidRDefault="00894ED1" w:rsidP="00313FFE"/>
    <w:p w14:paraId="28507FFB" w14:textId="0A00A2C3" w:rsidR="004E7CCF" w:rsidRPr="00B85806" w:rsidRDefault="185975C6" w:rsidP="00313FFE">
      <w:r>
        <w:t>D</w:t>
      </w:r>
      <w:r w:rsidRPr="00B85806">
        <w:t xml:space="preserve">e acuerdo con los anteriores resultados, se presenta la siguiente </w:t>
      </w:r>
      <w:r w:rsidR="004E7CCF" w:rsidRPr="00B85806">
        <w:fldChar w:fldCharType="begin"/>
      </w:r>
      <w:r w:rsidR="004E7CCF" w:rsidRPr="00B85806">
        <w:instrText xml:space="preserve"> REF _Ref146709691 \h  \* MERGEFORMAT </w:instrText>
      </w:r>
      <w:r w:rsidR="004E7CCF" w:rsidRPr="00B85806">
        <w:fldChar w:fldCharType="separate"/>
      </w:r>
      <w:r w:rsidR="00FA7FEC" w:rsidRPr="00B85806">
        <w:rPr>
          <w:bCs/>
          <w:color w:val="000000" w:themeColor="text1"/>
        </w:rPr>
        <w:t xml:space="preserve">Figura </w:t>
      </w:r>
      <w:r w:rsidR="00FA7FEC" w:rsidRPr="00B85806">
        <w:rPr>
          <w:bCs/>
          <w:noProof/>
          <w:color w:val="000000" w:themeColor="text1"/>
        </w:rPr>
        <w:t>21</w:t>
      </w:r>
      <w:r w:rsidR="004E7CCF" w:rsidRPr="00B85806">
        <w:fldChar w:fldCharType="end"/>
      </w:r>
      <w:r w:rsidRPr="00B85806">
        <w:t>, que ilustra la distribución de medidas de eficiencia energética priorizadas por el potencial de ahorros económicos anuales.</w:t>
      </w:r>
    </w:p>
    <w:p w14:paraId="04BD7C7B" w14:textId="42E687FC" w:rsidR="00C666A2" w:rsidRDefault="00A901D0" w:rsidP="00137A4C">
      <w:pPr>
        <w:keepNext/>
        <w:spacing w:after="0"/>
        <w:jc w:val="center"/>
      </w:pPr>
      <w:r>
        <w:rPr>
          <w:noProof/>
          <w:lang w:eastAsia="es-CO"/>
        </w:rPr>
        <w:drawing>
          <wp:inline distT="0" distB="0" distL="0" distR="0" wp14:anchorId="4A28EA78" wp14:editId="2010D9BB">
            <wp:extent cx="4064868" cy="2191977"/>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noChangeArrowheads="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bwMode="auto">
                    <a:xfrm>
                      <a:off x="0" y="0"/>
                      <a:ext cx="4064868" cy="2191977"/>
                    </a:xfrm>
                    <a:prstGeom prst="rect">
                      <a:avLst/>
                    </a:prstGeom>
                  </pic:spPr>
                </pic:pic>
              </a:graphicData>
            </a:graphic>
          </wp:inline>
        </w:drawing>
      </w:r>
    </w:p>
    <w:p w14:paraId="4387B590" w14:textId="659D8360" w:rsidR="185975C6" w:rsidRPr="00D355CA" w:rsidRDefault="185975C6" w:rsidP="00137A4C">
      <w:pPr>
        <w:pStyle w:val="Descripcin"/>
        <w:jc w:val="center"/>
        <w:rPr>
          <w:b w:val="0"/>
          <w:bCs/>
          <w:i/>
          <w:iCs w:val="0"/>
          <w:color w:val="000000" w:themeColor="text1"/>
          <w:sz w:val="20"/>
          <w:szCs w:val="20"/>
        </w:rPr>
      </w:pPr>
      <w:bookmarkStart w:id="92" w:name="_Ref146709691"/>
      <w:r w:rsidRPr="185975C6">
        <w:rPr>
          <w:bCs/>
          <w:iCs w:val="0"/>
          <w:color w:val="000000" w:themeColor="text1"/>
        </w:rPr>
        <w:t xml:space="preserve">Figura </w:t>
      </w:r>
      <w:r w:rsidR="00C666A2" w:rsidRPr="185975C6">
        <w:rPr>
          <w:b w:val="0"/>
          <w:bCs/>
          <w:i/>
          <w:iCs w:val="0"/>
          <w:color w:val="000000" w:themeColor="text1"/>
        </w:rPr>
        <w:fldChar w:fldCharType="begin"/>
      </w:r>
      <w:r w:rsidR="00C666A2" w:rsidRPr="185975C6">
        <w:rPr>
          <w:bCs/>
          <w:iCs w:val="0"/>
          <w:color w:val="000000" w:themeColor="text1"/>
        </w:rPr>
        <w:instrText xml:space="preserve"> SEQ Figura \* ARABIC </w:instrText>
      </w:r>
      <w:r w:rsidR="00C666A2" w:rsidRPr="185975C6">
        <w:rPr>
          <w:b w:val="0"/>
          <w:bCs/>
          <w:i/>
          <w:iCs w:val="0"/>
          <w:color w:val="000000" w:themeColor="text1"/>
        </w:rPr>
        <w:fldChar w:fldCharType="separate"/>
      </w:r>
      <w:r w:rsidR="008D6DD3">
        <w:rPr>
          <w:bCs/>
          <w:iCs w:val="0"/>
          <w:noProof/>
          <w:color w:val="000000" w:themeColor="text1"/>
        </w:rPr>
        <w:t>21</w:t>
      </w:r>
      <w:r w:rsidR="00C666A2" w:rsidRPr="185975C6">
        <w:rPr>
          <w:b w:val="0"/>
          <w:bCs/>
          <w:i/>
          <w:iCs w:val="0"/>
          <w:color w:val="000000" w:themeColor="text1"/>
        </w:rPr>
        <w:fldChar w:fldCharType="end"/>
      </w:r>
      <w:bookmarkEnd w:id="92"/>
      <w:r w:rsidRPr="185975C6">
        <w:rPr>
          <w:bCs/>
          <w:iCs w:val="0"/>
          <w:color w:val="000000" w:themeColor="text1"/>
        </w:rPr>
        <w:t>. Esquema de evaluación de medidas de eficiencia energética por mayor potencial de ahorro energético y económico anual</w:t>
      </w:r>
      <w:r w:rsidR="000A2012">
        <w:rPr>
          <w:bCs/>
          <w:iCs w:val="0"/>
          <w:color w:val="000000" w:themeColor="text1"/>
        </w:rPr>
        <w:t xml:space="preserve"> en EAAB</w:t>
      </w:r>
    </w:p>
    <w:p w14:paraId="3C127FC4" w14:textId="1A46505F" w:rsidR="185975C6" w:rsidRDefault="185975C6" w:rsidP="185975C6">
      <w:pPr>
        <w:rPr>
          <w:rFonts w:eastAsia="Barlow" w:cs="Barlow"/>
          <w:color w:val="000000" w:themeColor="text1"/>
        </w:rPr>
      </w:pPr>
      <w:r w:rsidRPr="185975C6">
        <w:rPr>
          <w:rFonts w:eastAsia="Barlow" w:cs="Barlow"/>
          <w:color w:val="000000" w:themeColor="text1"/>
        </w:rPr>
        <w:t>A continuación, se desarrolla cada una de las medidas de eficiencia energética, en donde se describe estado actual, s</w:t>
      </w:r>
      <w:r w:rsidR="00354BB5">
        <w:rPr>
          <w:rFonts w:eastAsia="Barlow" w:cs="Barlow"/>
          <w:color w:val="000000" w:themeColor="text1"/>
        </w:rPr>
        <w:t>olución</w:t>
      </w:r>
      <w:r w:rsidRPr="185975C6">
        <w:rPr>
          <w:rFonts w:eastAsia="Barlow" w:cs="Barlow"/>
          <w:color w:val="000000" w:themeColor="text1"/>
        </w:rPr>
        <w:t xml:space="preserve"> propuesta, un costo estimado para equipos, mano de obra, instalación, y evaluación </w:t>
      </w:r>
      <w:r w:rsidR="00564AC5">
        <w:rPr>
          <w:rFonts w:eastAsia="Barlow" w:cs="Barlow"/>
          <w:color w:val="000000" w:themeColor="text1"/>
        </w:rPr>
        <w:t>económica</w:t>
      </w:r>
      <w:r w:rsidR="002263B7">
        <w:rPr>
          <w:rFonts w:eastAsia="Barlow" w:cs="Barlow"/>
          <w:color w:val="000000" w:themeColor="text1"/>
        </w:rPr>
        <w:t>:</w:t>
      </w:r>
    </w:p>
    <w:p w14:paraId="5B4A0ABD" w14:textId="77777777" w:rsidR="00CD68D5" w:rsidRDefault="00CD68D5" w:rsidP="185975C6"/>
    <w:p w14:paraId="7E763648" w14:textId="7E5AE86E" w:rsidR="009367C1" w:rsidRPr="00CD6661" w:rsidRDefault="00B85806" w:rsidP="009367C1">
      <w:pPr>
        <w:pStyle w:val="Ttulo3"/>
        <w:rPr>
          <w:rFonts w:asciiTheme="minorHAnsi" w:hAnsiTheme="minorHAnsi"/>
        </w:rPr>
      </w:pPr>
      <w:bookmarkStart w:id="93" w:name="_Toc163550299"/>
      <w:r>
        <w:t>(ECM-1)</w:t>
      </w:r>
      <w:r w:rsidR="009367C1" w:rsidRPr="00CD6661">
        <w:t xml:space="preserve"> </w:t>
      </w:r>
      <w:r w:rsidR="00F148FC">
        <w:t>Cambio de luminarias convencionales a LED</w:t>
      </w:r>
      <w:bookmarkEnd w:id="93"/>
      <w:r w:rsidR="003B6326">
        <w:t xml:space="preserve"> </w:t>
      </w:r>
    </w:p>
    <w:p w14:paraId="58971167" w14:textId="77777777" w:rsidR="00DE6EC5" w:rsidRPr="008C19B0" w:rsidRDefault="00DE6EC5" w:rsidP="00DE6EC5">
      <w:pPr>
        <w:rPr>
          <w:b/>
          <w:bCs/>
          <w:i/>
          <w:iCs/>
        </w:rPr>
      </w:pPr>
      <w:r w:rsidRPr="008C19B0">
        <w:rPr>
          <w:b/>
          <w:bCs/>
          <w:i/>
          <w:iCs/>
        </w:rPr>
        <w:t>Estado actual</w:t>
      </w:r>
    </w:p>
    <w:p w14:paraId="50255259" w14:textId="33AE56DA" w:rsidR="00216B42" w:rsidRDefault="0050655A" w:rsidP="00DE6EC5">
      <w:r w:rsidRPr="0050655A">
        <w:t xml:space="preserve">Actualmente, EAAB Sede Centro Nariño ya ha realizado un cambio de luminarias convencionales por LED como parte de los planes de mejora en el distrito, asociados con el </w:t>
      </w:r>
      <w:proofErr w:type="spellStart"/>
      <w:r w:rsidRPr="0050655A">
        <w:t>PIGA</w:t>
      </w:r>
      <w:proofErr w:type="spellEnd"/>
      <w:r w:rsidRPr="0050655A">
        <w:t>. Sin embargo, durante las auditorías de recorrido se observaron algunas luces fluorescentes y tubos LED en mal estado que forman parte de un conjunto de luces de 2 a 4 tubos.</w:t>
      </w:r>
    </w:p>
    <w:p w14:paraId="0C977C8A" w14:textId="4F5A2409" w:rsidR="00DE6EC5" w:rsidRPr="008C19B0" w:rsidRDefault="00DE6EC5" w:rsidP="00DE6EC5">
      <w:pPr>
        <w:rPr>
          <w:b/>
          <w:bCs/>
          <w:i/>
          <w:iCs/>
        </w:rPr>
      </w:pPr>
      <w:r w:rsidRPr="008C19B0">
        <w:rPr>
          <w:b/>
          <w:bCs/>
          <w:i/>
          <w:iCs/>
        </w:rPr>
        <w:t>Solución Propuesta</w:t>
      </w:r>
    </w:p>
    <w:p w14:paraId="6C95E229" w14:textId="15C3E60C" w:rsidR="00782D80" w:rsidRDefault="0050655A" w:rsidP="00DE6EC5">
      <w:r w:rsidRPr="0050655A">
        <w:t>Para abordar las deficiencias en el plan de cambio de luminarias, se propone la sustitución de las luminarias que faltan y el reemplazo de las luminarias LED en mal estado, asumiendo un 5% del total de luminarias reportadas</w:t>
      </w:r>
      <w:r w:rsidR="00782D80" w:rsidRPr="00782D80">
        <w:t>.</w:t>
      </w:r>
    </w:p>
    <w:p w14:paraId="12BAF23D" w14:textId="40E6AD5F" w:rsidR="00DE6EC5" w:rsidRPr="008C19B0" w:rsidRDefault="00DE6EC5" w:rsidP="00DE6EC5">
      <w:pPr>
        <w:rPr>
          <w:b/>
          <w:bCs/>
          <w:i/>
          <w:iCs/>
        </w:rPr>
      </w:pPr>
      <w:r w:rsidRPr="008C19B0">
        <w:rPr>
          <w:b/>
          <w:bCs/>
          <w:i/>
          <w:iCs/>
        </w:rPr>
        <w:t>CAPEX</w:t>
      </w:r>
    </w:p>
    <w:p w14:paraId="78D7ABB8" w14:textId="1C5EFA08" w:rsidR="00DE6EC5" w:rsidRDefault="185975C6" w:rsidP="00DE6EC5">
      <w:r>
        <w:t xml:space="preserve">Para esta medida de eficiencia energética se tiene la siguiente descripción de la inversión estimada en la siguiente </w:t>
      </w:r>
      <w:r w:rsidR="00471C8D">
        <w:t>tabla.</w:t>
      </w:r>
    </w:p>
    <w:p w14:paraId="3ACE26FB" w14:textId="77777777" w:rsidR="00727139" w:rsidRPr="008C19B0" w:rsidRDefault="00727139" w:rsidP="00DE6EC5"/>
    <w:p w14:paraId="3CF01027" w14:textId="6A032947" w:rsidR="00D3458A" w:rsidRPr="00D3458A" w:rsidRDefault="00D3458A" w:rsidP="00137A4C">
      <w:pPr>
        <w:pStyle w:val="Descripcin"/>
        <w:keepNext/>
        <w:spacing w:after="0"/>
        <w:jc w:val="center"/>
        <w:rPr>
          <w:b w:val="0"/>
          <w:bCs/>
          <w:i/>
          <w:iCs w:val="0"/>
          <w:color w:val="000000" w:themeColor="text1"/>
        </w:rPr>
      </w:pPr>
      <w:bookmarkStart w:id="94" w:name="_Ref146702156"/>
      <w:r w:rsidRPr="00D3458A">
        <w:rPr>
          <w:bCs/>
          <w:iCs w:val="0"/>
          <w:color w:val="000000" w:themeColor="text1"/>
        </w:rPr>
        <w:lastRenderedPageBreak/>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13</w:t>
      </w:r>
      <w:r w:rsidRPr="00D3458A">
        <w:rPr>
          <w:b w:val="0"/>
          <w:bCs/>
          <w:i/>
          <w:iCs w:val="0"/>
          <w:color w:val="000000" w:themeColor="text1"/>
        </w:rPr>
        <w:fldChar w:fldCharType="end"/>
      </w:r>
      <w:bookmarkEnd w:id="94"/>
      <w:r w:rsidRPr="00D3458A">
        <w:rPr>
          <w:bCs/>
          <w:iCs w:val="0"/>
          <w:color w:val="000000" w:themeColor="text1"/>
        </w:rPr>
        <w:t>. Descripción CAPEX para ECM-1</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B3A81" w:rsidRPr="00DB0D73" w14:paraId="5F675E51" w14:textId="77777777" w:rsidTr="00137A4C">
        <w:trPr>
          <w:trHeight w:val="106"/>
          <w:jc w:val="center"/>
        </w:trPr>
        <w:tc>
          <w:tcPr>
            <w:tcW w:w="2535" w:type="dxa"/>
            <w:shd w:val="clear" w:color="auto" w:fill="00B050"/>
            <w:noWrap/>
            <w:vAlign w:val="center"/>
            <w:hideMark/>
          </w:tcPr>
          <w:p w14:paraId="2A38651A" w14:textId="77777777" w:rsidR="002161CF" w:rsidRPr="00DB0D73" w:rsidRDefault="002161CF" w:rsidP="00BB51CC">
            <w:pPr>
              <w:spacing w:after="0"/>
              <w:jc w:val="left"/>
              <w:rPr>
                <w:b/>
                <w:color w:val="FFFFFF"/>
                <w:sz w:val="18"/>
                <w:szCs w:val="18"/>
              </w:rPr>
            </w:pPr>
            <w:r w:rsidRPr="00DB0D73">
              <w:rPr>
                <w:b/>
                <w:color w:val="FFFFFF"/>
                <w:sz w:val="18"/>
                <w:szCs w:val="18"/>
              </w:rPr>
              <w:t>CAPEX</w:t>
            </w:r>
          </w:p>
        </w:tc>
        <w:tc>
          <w:tcPr>
            <w:tcW w:w="1743" w:type="dxa"/>
            <w:shd w:val="clear" w:color="auto" w:fill="00B050"/>
            <w:noWrap/>
            <w:vAlign w:val="center"/>
            <w:hideMark/>
          </w:tcPr>
          <w:p w14:paraId="508B67E4" w14:textId="77777777" w:rsidR="002161CF" w:rsidRPr="00DB0D73" w:rsidRDefault="002161CF" w:rsidP="00BB51CC">
            <w:pPr>
              <w:spacing w:after="0"/>
              <w:jc w:val="left"/>
              <w:rPr>
                <w:b/>
                <w:bCs/>
                <w:color w:val="FFFFFF"/>
                <w:sz w:val="18"/>
                <w:szCs w:val="18"/>
              </w:rPr>
            </w:pPr>
          </w:p>
        </w:tc>
        <w:tc>
          <w:tcPr>
            <w:tcW w:w="1044" w:type="dxa"/>
            <w:shd w:val="clear" w:color="auto" w:fill="00B050"/>
            <w:noWrap/>
            <w:vAlign w:val="center"/>
            <w:hideMark/>
          </w:tcPr>
          <w:p w14:paraId="0F1D80AE" w14:textId="77777777" w:rsidR="002161CF" w:rsidRPr="00DB0D73" w:rsidRDefault="002161CF" w:rsidP="00BB51CC">
            <w:pPr>
              <w:spacing w:after="0"/>
              <w:jc w:val="left"/>
              <w:rPr>
                <w:b/>
                <w:bCs/>
                <w:color w:val="FFFFFF"/>
                <w:sz w:val="18"/>
                <w:szCs w:val="18"/>
              </w:rPr>
            </w:pPr>
          </w:p>
        </w:tc>
        <w:tc>
          <w:tcPr>
            <w:tcW w:w="1871" w:type="dxa"/>
            <w:shd w:val="clear" w:color="auto" w:fill="00B050"/>
            <w:noWrap/>
            <w:vAlign w:val="center"/>
            <w:hideMark/>
          </w:tcPr>
          <w:p w14:paraId="79DE476F" w14:textId="77777777" w:rsidR="002161CF" w:rsidRPr="00DB0D73" w:rsidRDefault="002161CF" w:rsidP="00BB51CC">
            <w:pPr>
              <w:spacing w:after="0"/>
              <w:jc w:val="left"/>
              <w:rPr>
                <w:b/>
                <w:bCs/>
                <w:color w:val="FFFFFF"/>
                <w:sz w:val="18"/>
                <w:szCs w:val="18"/>
              </w:rPr>
            </w:pPr>
          </w:p>
        </w:tc>
      </w:tr>
      <w:tr w:rsidR="00D413BB" w:rsidRPr="00DB0D73" w14:paraId="7436880D" w14:textId="77777777" w:rsidTr="00137A4C">
        <w:trPr>
          <w:trHeight w:val="94"/>
          <w:jc w:val="center"/>
        </w:trPr>
        <w:tc>
          <w:tcPr>
            <w:tcW w:w="2535" w:type="dxa"/>
            <w:tcBorders>
              <w:bottom w:val="single" w:sz="4" w:space="0" w:color="D9D9D9" w:themeColor="background1" w:themeShade="D9"/>
            </w:tcBorders>
            <w:shd w:val="clear" w:color="auto" w:fill="auto"/>
            <w:noWrap/>
            <w:vAlign w:val="center"/>
            <w:hideMark/>
          </w:tcPr>
          <w:p w14:paraId="1B9A1FF8" w14:textId="77777777" w:rsidR="002161CF" w:rsidRPr="00DB0D73" w:rsidRDefault="002161CF" w:rsidP="00BB51CC">
            <w:pPr>
              <w:spacing w:after="0"/>
              <w:jc w:val="left"/>
              <w:rPr>
                <w:b/>
                <w:bCs/>
                <w:sz w:val="18"/>
                <w:szCs w:val="18"/>
              </w:rPr>
            </w:pPr>
            <w:r w:rsidRPr="00DB0D73">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2C93F12" w14:textId="744F4435" w:rsidR="002161CF" w:rsidRPr="00DB0D73" w:rsidRDefault="002161CF" w:rsidP="00DB0D73">
            <w:pPr>
              <w:spacing w:after="0"/>
              <w:jc w:val="center"/>
              <w:rPr>
                <w:b/>
                <w:bCs/>
                <w:sz w:val="18"/>
                <w:szCs w:val="18"/>
              </w:rPr>
            </w:pPr>
            <w:r w:rsidRPr="00DB0D73">
              <w:rPr>
                <w:b/>
                <w:bCs/>
                <w:sz w:val="18"/>
                <w:szCs w:val="18"/>
              </w:rPr>
              <w:t>Valor</w:t>
            </w:r>
            <w:r w:rsidR="006F2107" w:rsidRPr="00DB0D73">
              <w:rPr>
                <w:b/>
                <w:bCs/>
                <w:sz w:val="18"/>
                <w:szCs w:val="18"/>
              </w:rPr>
              <w:t xml:space="preserve"> </w:t>
            </w:r>
            <w:r w:rsidRPr="00DB0D73">
              <w:rPr>
                <w:b/>
                <w:bCs/>
                <w:sz w:val="18"/>
                <w:szCs w:val="18"/>
              </w:rPr>
              <w:t>unitario [$COP]</w:t>
            </w:r>
          </w:p>
        </w:tc>
        <w:tc>
          <w:tcPr>
            <w:tcW w:w="1044" w:type="dxa"/>
            <w:tcBorders>
              <w:bottom w:val="single" w:sz="4" w:space="0" w:color="D9D9D9" w:themeColor="background1" w:themeShade="D9"/>
            </w:tcBorders>
            <w:shd w:val="clear" w:color="auto" w:fill="auto"/>
            <w:noWrap/>
            <w:vAlign w:val="center"/>
            <w:hideMark/>
          </w:tcPr>
          <w:p w14:paraId="7D853E12" w14:textId="77777777" w:rsidR="002161CF" w:rsidRPr="00DB0D73" w:rsidRDefault="002161CF" w:rsidP="00DB0D73">
            <w:pPr>
              <w:spacing w:after="0"/>
              <w:jc w:val="center"/>
              <w:rPr>
                <w:b/>
                <w:bCs/>
                <w:sz w:val="18"/>
                <w:szCs w:val="18"/>
              </w:rPr>
            </w:pPr>
            <w:r w:rsidRPr="00DB0D73">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7BAB4301" w14:textId="6795B45F" w:rsidR="002161CF" w:rsidRPr="00DB0D73" w:rsidRDefault="00E04EBC" w:rsidP="00DB0D73">
            <w:pPr>
              <w:spacing w:after="0"/>
              <w:jc w:val="center"/>
              <w:rPr>
                <w:b/>
                <w:bCs/>
                <w:sz w:val="18"/>
                <w:szCs w:val="18"/>
              </w:rPr>
            </w:pPr>
            <w:r w:rsidRPr="00DB0D73">
              <w:rPr>
                <w:b/>
                <w:bCs/>
                <w:sz w:val="18"/>
                <w:szCs w:val="18"/>
              </w:rPr>
              <w:t>Valor total de inversión</w:t>
            </w:r>
            <w:r w:rsidR="002161CF" w:rsidRPr="00DB0D73">
              <w:rPr>
                <w:b/>
                <w:bCs/>
                <w:sz w:val="18"/>
                <w:szCs w:val="18"/>
              </w:rPr>
              <w:t xml:space="preserve"> [$COP]</w:t>
            </w:r>
          </w:p>
        </w:tc>
      </w:tr>
      <w:tr w:rsidR="00373F46" w:rsidRPr="00DB0D73" w14:paraId="31B2D89C" w14:textId="77777777" w:rsidTr="00137A4C">
        <w:trPr>
          <w:trHeight w:val="94"/>
          <w:jc w:val="center"/>
        </w:trPr>
        <w:tc>
          <w:tcPr>
            <w:tcW w:w="2535" w:type="dxa"/>
            <w:tcBorders>
              <w:top w:val="single" w:sz="4" w:space="0" w:color="D9D9D9" w:themeColor="background1" w:themeShade="D9"/>
            </w:tcBorders>
            <w:shd w:val="clear" w:color="auto" w:fill="auto"/>
            <w:noWrap/>
            <w:hideMark/>
          </w:tcPr>
          <w:p w14:paraId="6B0E6351" w14:textId="26A99550" w:rsidR="00373F46" w:rsidRPr="00DB0D73" w:rsidRDefault="00373F46" w:rsidP="00373F46">
            <w:pPr>
              <w:spacing w:after="0"/>
              <w:jc w:val="left"/>
              <w:rPr>
                <w:sz w:val="18"/>
                <w:szCs w:val="18"/>
              </w:rPr>
            </w:pPr>
            <w:r w:rsidRPr="00DB0D73">
              <w:rPr>
                <w:sz w:val="18"/>
                <w:szCs w:val="18"/>
              </w:rPr>
              <w:t>Cambio de luminarias a LED (incluye soporte, materias de ferretería e instalación)</w:t>
            </w:r>
          </w:p>
        </w:tc>
        <w:tc>
          <w:tcPr>
            <w:tcW w:w="1743" w:type="dxa"/>
            <w:tcBorders>
              <w:top w:val="single" w:sz="4" w:space="0" w:color="D9D9D9" w:themeColor="background1" w:themeShade="D9"/>
            </w:tcBorders>
            <w:shd w:val="clear" w:color="auto" w:fill="auto"/>
            <w:noWrap/>
          </w:tcPr>
          <w:p w14:paraId="2204F95D" w14:textId="1CDE07B0" w:rsidR="00373F46" w:rsidRPr="00DB0D73" w:rsidRDefault="00373F46" w:rsidP="00DB0D73">
            <w:pPr>
              <w:spacing w:after="0"/>
              <w:jc w:val="center"/>
              <w:rPr>
                <w:sz w:val="18"/>
                <w:szCs w:val="18"/>
              </w:rPr>
            </w:pPr>
            <w:r w:rsidRPr="00DB0D73">
              <w:rPr>
                <w:sz w:val="18"/>
                <w:szCs w:val="18"/>
              </w:rPr>
              <w:t xml:space="preserve">$             </w:t>
            </w:r>
            <w:r w:rsidR="00170AA1">
              <w:rPr>
                <w:sz w:val="18"/>
                <w:szCs w:val="18"/>
              </w:rPr>
              <w:t>82.350</w:t>
            </w:r>
          </w:p>
        </w:tc>
        <w:tc>
          <w:tcPr>
            <w:tcW w:w="1044" w:type="dxa"/>
            <w:tcBorders>
              <w:top w:val="single" w:sz="4" w:space="0" w:color="D9D9D9" w:themeColor="background1" w:themeShade="D9"/>
            </w:tcBorders>
            <w:shd w:val="clear" w:color="auto" w:fill="auto"/>
            <w:noWrap/>
            <w:hideMark/>
          </w:tcPr>
          <w:p w14:paraId="33DF1DA8" w14:textId="4B621726" w:rsidR="00373F46" w:rsidRPr="00DB0D73" w:rsidRDefault="00373F46" w:rsidP="00DB0D73">
            <w:pPr>
              <w:spacing w:after="0"/>
              <w:jc w:val="center"/>
              <w:rPr>
                <w:sz w:val="18"/>
                <w:szCs w:val="18"/>
              </w:rPr>
            </w:pPr>
            <w:r w:rsidRPr="00DB0D73">
              <w:rPr>
                <w:sz w:val="18"/>
                <w:szCs w:val="18"/>
              </w:rPr>
              <w:t>117</w:t>
            </w:r>
          </w:p>
        </w:tc>
        <w:tc>
          <w:tcPr>
            <w:tcW w:w="1871" w:type="dxa"/>
            <w:tcBorders>
              <w:top w:val="single" w:sz="4" w:space="0" w:color="D9D9D9" w:themeColor="background1" w:themeShade="D9"/>
            </w:tcBorders>
            <w:shd w:val="clear" w:color="auto" w:fill="auto"/>
            <w:noWrap/>
            <w:hideMark/>
          </w:tcPr>
          <w:p w14:paraId="11818AB4" w14:textId="67F1FEFD" w:rsidR="00373F46" w:rsidRPr="00DB0D73" w:rsidRDefault="00170AA1" w:rsidP="00DB0D73">
            <w:pPr>
              <w:spacing w:after="0"/>
              <w:jc w:val="center"/>
              <w:rPr>
                <w:sz w:val="18"/>
                <w:szCs w:val="18"/>
              </w:rPr>
            </w:pPr>
            <w:r w:rsidRPr="00170AA1">
              <w:rPr>
                <w:sz w:val="18"/>
                <w:szCs w:val="18"/>
              </w:rPr>
              <w:t>$ 9.634.950</w:t>
            </w:r>
          </w:p>
        </w:tc>
      </w:tr>
      <w:tr w:rsidR="00D413BB" w:rsidRPr="00DB0D73" w14:paraId="5DF8727E" w14:textId="77777777" w:rsidTr="00137A4C">
        <w:trPr>
          <w:trHeight w:val="94"/>
          <w:jc w:val="center"/>
        </w:trPr>
        <w:tc>
          <w:tcPr>
            <w:tcW w:w="2535" w:type="dxa"/>
            <w:tcBorders>
              <w:bottom w:val="single" w:sz="4" w:space="0" w:color="auto"/>
            </w:tcBorders>
            <w:shd w:val="clear" w:color="auto" w:fill="auto"/>
            <w:noWrap/>
            <w:vAlign w:val="center"/>
            <w:hideMark/>
          </w:tcPr>
          <w:p w14:paraId="269D4780" w14:textId="2CA2ADEE" w:rsidR="00D95D88" w:rsidRPr="00DB0D73" w:rsidRDefault="00D95D88" w:rsidP="00BB51CC">
            <w:pPr>
              <w:spacing w:after="0"/>
              <w:jc w:val="left"/>
              <w:rPr>
                <w:b/>
                <w:bCs/>
                <w:sz w:val="18"/>
                <w:szCs w:val="18"/>
              </w:rPr>
            </w:pPr>
            <w:r w:rsidRPr="00DB0D73">
              <w:rPr>
                <w:b/>
                <w:bCs/>
                <w:sz w:val="18"/>
                <w:szCs w:val="18"/>
              </w:rPr>
              <w:t>Total</w:t>
            </w:r>
          </w:p>
        </w:tc>
        <w:tc>
          <w:tcPr>
            <w:tcW w:w="1743" w:type="dxa"/>
            <w:tcBorders>
              <w:bottom w:val="single" w:sz="4" w:space="0" w:color="auto"/>
            </w:tcBorders>
            <w:shd w:val="clear" w:color="auto" w:fill="auto"/>
            <w:noWrap/>
            <w:vAlign w:val="center"/>
            <w:hideMark/>
          </w:tcPr>
          <w:p w14:paraId="7ACCC0FA" w14:textId="7CC26F5D" w:rsidR="00D95D88" w:rsidRPr="00DB0D73" w:rsidRDefault="00D95D88" w:rsidP="00DB0D73">
            <w:pPr>
              <w:spacing w:after="0"/>
              <w:jc w:val="center"/>
              <w:rPr>
                <w:b/>
                <w:bCs/>
                <w:sz w:val="18"/>
                <w:szCs w:val="18"/>
              </w:rPr>
            </w:pPr>
          </w:p>
        </w:tc>
        <w:tc>
          <w:tcPr>
            <w:tcW w:w="1044" w:type="dxa"/>
            <w:tcBorders>
              <w:bottom w:val="single" w:sz="4" w:space="0" w:color="auto"/>
            </w:tcBorders>
            <w:shd w:val="clear" w:color="auto" w:fill="auto"/>
            <w:noWrap/>
            <w:vAlign w:val="center"/>
            <w:hideMark/>
          </w:tcPr>
          <w:p w14:paraId="1C1441F7" w14:textId="4A372CCF" w:rsidR="00D95D88" w:rsidRPr="00DB0D73" w:rsidRDefault="00D95D88" w:rsidP="00DB0D73">
            <w:pPr>
              <w:spacing w:after="0"/>
              <w:jc w:val="center"/>
              <w:rPr>
                <w:b/>
                <w:bCs/>
                <w:sz w:val="18"/>
                <w:szCs w:val="18"/>
              </w:rPr>
            </w:pPr>
          </w:p>
        </w:tc>
        <w:tc>
          <w:tcPr>
            <w:tcW w:w="1871" w:type="dxa"/>
            <w:tcBorders>
              <w:bottom w:val="single" w:sz="4" w:space="0" w:color="auto"/>
            </w:tcBorders>
            <w:shd w:val="clear" w:color="auto" w:fill="auto"/>
            <w:noWrap/>
            <w:vAlign w:val="center"/>
            <w:hideMark/>
          </w:tcPr>
          <w:p w14:paraId="5033600B" w14:textId="719BF7BD" w:rsidR="00D95D88" w:rsidRPr="00DB0D73" w:rsidRDefault="00C1666F" w:rsidP="00DB0D73">
            <w:pPr>
              <w:spacing w:after="0"/>
              <w:jc w:val="center"/>
              <w:rPr>
                <w:b/>
                <w:bCs/>
                <w:sz w:val="18"/>
                <w:szCs w:val="18"/>
              </w:rPr>
            </w:pPr>
            <w:r w:rsidRPr="00C1666F">
              <w:rPr>
                <w:b/>
                <w:bCs/>
                <w:sz w:val="18"/>
                <w:szCs w:val="18"/>
              </w:rPr>
              <w:t>$ 9.634.950</w:t>
            </w:r>
          </w:p>
        </w:tc>
      </w:tr>
    </w:tbl>
    <w:p w14:paraId="73D88D74" w14:textId="77777777" w:rsidR="00DE6EC5" w:rsidRPr="008C19B0" w:rsidRDefault="00DE6EC5" w:rsidP="001E64B7"/>
    <w:p w14:paraId="55B7980C" w14:textId="71DF7EC8" w:rsidR="00DE6EC5" w:rsidRPr="008C19B0" w:rsidRDefault="185975C6" w:rsidP="185975C6">
      <w:pPr>
        <w:rPr>
          <w:b/>
          <w:bCs/>
          <w:i/>
          <w:iCs/>
        </w:rPr>
      </w:pPr>
      <w:r w:rsidRPr="185975C6">
        <w:rPr>
          <w:b/>
          <w:bCs/>
          <w:i/>
          <w:iCs/>
        </w:rPr>
        <w:t>Evaluación de la medida de eficiencia energética</w:t>
      </w:r>
    </w:p>
    <w:p w14:paraId="5B3E29A6" w14:textId="5AF94F4A" w:rsidR="00DE6EC5" w:rsidRPr="008C19B0" w:rsidRDefault="0050655A" w:rsidP="00DE6EC5">
      <w:r w:rsidRPr="00DD237E">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p>
    <w:p w14:paraId="7CF97E7B" w14:textId="00936E75" w:rsidR="002D6E60" w:rsidRPr="002D6E60" w:rsidRDefault="002D6E60" w:rsidP="00137A4C">
      <w:pPr>
        <w:pStyle w:val="Descripcin"/>
        <w:keepNext/>
        <w:spacing w:after="0"/>
        <w:jc w:val="center"/>
        <w:rPr>
          <w:b w:val="0"/>
          <w:bCs/>
          <w:i/>
          <w:iCs w:val="0"/>
          <w:color w:val="000000" w:themeColor="text1"/>
        </w:rPr>
      </w:pPr>
      <w:bookmarkStart w:id="95" w:name="_Ref146702216"/>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14</w:t>
      </w:r>
      <w:r w:rsidRPr="002D6E60">
        <w:rPr>
          <w:b w:val="0"/>
          <w:bCs/>
          <w:i/>
          <w:iCs w:val="0"/>
          <w:color w:val="000000" w:themeColor="text1"/>
        </w:rPr>
        <w:fldChar w:fldCharType="end"/>
      </w:r>
      <w:bookmarkEnd w:id="95"/>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ECM-1</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694"/>
        <w:gridCol w:w="1797"/>
        <w:gridCol w:w="1845"/>
      </w:tblGrid>
      <w:tr w:rsidR="00684FF1" w:rsidRPr="00DB0D73" w14:paraId="7A0EBB48" w14:textId="77777777" w:rsidTr="00137A4C">
        <w:trPr>
          <w:trHeight w:val="259"/>
          <w:jc w:val="center"/>
        </w:trPr>
        <w:tc>
          <w:tcPr>
            <w:tcW w:w="6336" w:type="dxa"/>
            <w:gridSpan w:val="3"/>
            <w:tcBorders>
              <w:bottom w:val="nil"/>
            </w:tcBorders>
            <w:shd w:val="clear" w:color="auto" w:fill="00B050"/>
            <w:noWrap/>
            <w:vAlign w:val="center"/>
            <w:hideMark/>
          </w:tcPr>
          <w:p w14:paraId="1DAC6797" w14:textId="25E6228F" w:rsidR="00684FF1" w:rsidRPr="00DB0D73" w:rsidRDefault="00684FF1" w:rsidP="002D7A47">
            <w:pPr>
              <w:spacing w:after="0"/>
              <w:rPr>
                <w:b/>
                <w:sz w:val="18"/>
                <w:szCs w:val="18"/>
              </w:rPr>
            </w:pPr>
            <w:r w:rsidRPr="00DB0D73">
              <w:rPr>
                <w:b/>
                <w:color w:val="FFFFFF" w:themeColor="background1"/>
                <w:sz w:val="18"/>
                <w:szCs w:val="18"/>
              </w:rPr>
              <w:t>Resultados</w:t>
            </w:r>
            <w:r w:rsidR="00564AC5" w:rsidRPr="00DB0D73">
              <w:rPr>
                <w:b/>
                <w:color w:val="FFFFFF" w:themeColor="background1"/>
                <w:sz w:val="18"/>
                <w:szCs w:val="18"/>
              </w:rPr>
              <w:t xml:space="preserve"> de la evaluación</w:t>
            </w:r>
          </w:p>
        </w:tc>
      </w:tr>
      <w:tr w:rsidR="00684FF1" w:rsidRPr="00DB0D73" w14:paraId="5C8C482A" w14:textId="77777777" w:rsidTr="00137A4C">
        <w:trPr>
          <w:trHeight w:val="259"/>
          <w:jc w:val="center"/>
        </w:trPr>
        <w:tc>
          <w:tcPr>
            <w:tcW w:w="2694" w:type="dxa"/>
            <w:tcBorders>
              <w:bottom w:val="single" w:sz="4" w:space="0" w:color="D9D9D9" w:themeColor="background1" w:themeShade="D9"/>
            </w:tcBorders>
            <w:shd w:val="clear" w:color="auto" w:fill="auto"/>
            <w:noWrap/>
            <w:vAlign w:val="center"/>
          </w:tcPr>
          <w:p w14:paraId="2233B889" w14:textId="77777777" w:rsidR="00684FF1" w:rsidRPr="00DB0D73" w:rsidRDefault="00684FF1" w:rsidP="002D7A47">
            <w:pPr>
              <w:spacing w:after="0"/>
              <w:rPr>
                <w:b/>
                <w:bCs/>
                <w:sz w:val="18"/>
                <w:szCs w:val="18"/>
              </w:rPr>
            </w:pPr>
            <w:r w:rsidRPr="00DB0D73">
              <w:rPr>
                <w:b/>
                <w:bCs/>
                <w:sz w:val="18"/>
                <w:szCs w:val="18"/>
              </w:rPr>
              <w:t>Indicador</w:t>
            </w:r>
          </w:p>
        </w:tc>
        <w:tc>
          <w:tcPr>
            <w:tcW w:w="1797" w:type="dxa"/>
            <w:tcBorders>
              <w:bottom w:val="single" w:sz="4" w:space="0" w:color="D9D9D9" w:themeColor="background1" w:themeShade="D9"/>
            </w:tcBorders>
            <w:shd w:val="clear" w:color="auto" w:fill="auto"/>
            <w:noWrap/>
            <w:vAlign w:val="center"/>
          </w:tcPr>
          <w:p w14:paraId="353B3184" w14:textId="77777777" w:rsidR="00684FF1" w:rsidRPr="00DB0D73" w:rsidRDefault="00684FF1" w:rsidP="002D7A47">
            <w:pPr>
              <w:spacing w:after="0"/>
              <w:rPr>
                <w:b/>
                <w:bCs/>
                <w:sz w:val="18"/>
                <w:szCs w:val="18"/>
              </w:rPr>
            </w:pPr>
            <w:r w:rsidRPr="00DB0D73">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3AE77550" w14:textId="77777777" w:rsidR="00684FF1" w:rsidRPr="00DB0D73" w:rsidRDefault="00684FF1" w:rsidP="002D7A47">
            <w:pPr>
              <w:spacing w:after="0"/>
              <w:rPr>
                <w:b/>
                <w:bCs/>
                <w:sz w:val="18"/>
                <w:szCs w:val="18"/>
              </w:rPr>
            </w:pPr>
            <w:r w:rsidRPr="00DB0D73">
              <w:rPr>
                <w:b/>
                <w:bCs/>
                <w:sz w:val="18"/>
                <w:szCs w:val="18"/>
              </w:rPr>
              <w:t>Unidades</w:t>
            </w:r>
          </w:p>
        </w:tc>
      </w:tr>
      <w:tr w:rsidR="001013D4" w:rsidRPr="00DB0D73" w14:paraId="7CE1E8BC" w14:textId="77777777" w:rsidTr="00137A4C">
        <w:trPr>
          <w:trHeight w:val="259"/>
          <w:jc w:val="center"/>
        </w:trPr>
        <w:tc>
          <w:tcPr>
            <w:tcW w:w="2694" w:type="dxa"/>
            <w:tcBorders>
              <w:top w:val="single" w:sz="4" w:space="0" w:color="D9D9D9" w:themeColor="background1" w:themeShade="D9"/>
              <w:bottom w:val="nil"/>
            </w:tcBorders>
            <w:shd w:val="clear" w:color="auto" w:fill="auto"/>
            <w:noWrap/>
            <w:vAlign w:val="center"/>
          </w:tcPr>
          <w:p w14:paraId="703ABA67" w14:textId="5D32A85F" w:rsidR="001013D4" w:rsidRPr="00DB0D73" w:rsidRDefault="006B3915" w:rsidP="001013D4">
            <w:pPr>
              <w:spacing w:after="0"/>
              <w:rPr>
                <w:sz w:val="18"/>
                <w:szCs w:val="18"/>
              </w:rPr>
            </w:pPr>
            <w:r>
              <w:rPr>
                <w:sz w:val="18"/>
                <w:szCs w:val="18"/>
              </w:rPr>
              <w:t>Ahorro energético</w:t>
            </w:r>
          </w:p>
        </w:tc>
        <w:tc>
          <w:tcPr>
            <w:tcW w:w="1797" w:type="dxa"/>
            <w:tcBorders>
              <w:top w:val="single" w:sz="4" w:space="0" w:color="D9D9D9" w:themeColor="background1" w:themeShade="D9"/>
              <w:bottom w:val="nil"/>
            </w:tcBorders>
            <w:shd w:val="clear" w:color="auto" w:fill="auto"/>
            <w:noWrap/>
          </w:tcPr>
          <w:p w14:paraId="180DE813" w14:textId="14FCADDA" w:rsidR="001013D4" w:rsidRPr="00DB0D73" w:rsidRDefault="001013D4" w:rsidP="001013D4">
            <w:pPr>
              <w:spacing w:after="0"/>
              <w:rPr>
                <w:sz w:val="18"/>
                <w:szCs w:val="18"/>
              </w:rPr>
            </w:pPr>
            <w:r w:rsidRPr="00DB0D73">
              <w:rPr>
                <w:sz w:val="18"/>
                <w:szCs w:val="18"/>
              </w:rPr>
              <w:t>26.899</w:t>
            </w:r>
          </w:p>
        </w:tc>
        <w:tc>
          <w:tcPr>
            <w:tcW w:w="1845" w:type="dxa"/>
            <w:tcBorders>
              <w:top w:val="single" w:sz="4" w:space="0" w:color="D9D9D9" w:themeColor="background1" w:themeShade="D9"/>
              <w:bottom w:val="nil"/>
            </w:tcBorders>
            <w:shd w:val="clear" w:color="auto" w:fill="auto"/>
            <w:noWrap/>
            <w:vAlign w:val="center"/>
          </w:tcPr>
          <w:p w14:paraId="688CCEAE" w14:textId="3CA63B1F" w:rsidR="001013D4" w:rsidRPr="00DB0D73" w:rsidRDefault="001013D4" w:rsidP="001013D4">
            <w:pPr>
              <w:spacing w:after="0"/>
              <w:rPr>
                <w:sz w:val="18"/>
                <w:szCs w:val="18"/>
              </w:rPr>
            </w:pPr>
            <w:r w:rsidRPr="00DB0D73">
              <w:rPr>
                <w:sz w:val="18"/>
                <w:szCs w:val="18"/>
              </w:rPr>
              <w:t>[kWh/año]</w:t>
            </w:r>
          </w:p>
        </w:tc>
      </w:tr>
      <w:tr w:rsidR="001013D4" w:rsidRPr="00DB0D73" w14:paraId="4EB557CC" w14:textId="77777777" w:rsidTr="00137A4C">
        <w:trPr>
          <w:trHeight w:val="259"/>
          <w:jc w:val="center"/>
        </w:trPr>
        <w:tc>
          <w:tcPr>
            <w:tcW w:w="2694" w:type="dxa"/>
            <w:tcBorders>
              <w:top w:val="nil"/>
              <w:bottom w:val="nil"/>
            </w:tcBorders>
            <w:shd w:val="clear" w:color="auto" w:fill="auto"/>
            <w:noWrap/>
            <w:vAlign w:val="center"/>
          </w:tcPr>
          <w:p w14:paraId="0CB965C0" w14:textId="77777777" w:rsidR="001013D4" w:rsidRPr="00DB0D73" w:rsidRDefault="001013D4" w:rsidP="001013D4">
            <w:pPr>
              <w:spacing w:after="0"/>
              <w:rPr>
                <w:sz w:val="18"/>
                <w:szCs w:val="18"/>
              </w:rPr>
            </w:pPr>
            <w:r w:rsidRPr="00DB0D73">
              <w:rPr>
                <w:sz w:val="18"/>
                <w:szCs w:val="18"/>
              </w:rPr>
              <w:t>Ahorro anual de dinero</w:t>
            </w:r>
          </w:p>
        </w:tc>
        <w:tc>
          <w:tcPr>
            <w:tcW w:w="1797" w:type="dxa"/>
            <w:tcBorders>
              <w:top w:val="nil"/>
              <w:bottom w:val="nil"/>
            </w:tcBorders>
            <w:shd w:val="clear" w:color="auto" w:fill="auto"/>
            <w:noWrap/>
          </w:tcPr>
          <w:p w14:paraId="3F813F35" w14:textId="5D1DB089" w:rsidR="001013D4" w:rsidRPr="00DB0D73" w:rsidRDefault="001013D4" w:rsidP="001013D4">
            <w:pPr>
              <w:spacing w:after="0"/>
              <w:rPr>
                <w:sz w:val="18"/>
                <w:szCs w:val="18"/>
              </w:rPr>
            </w:pPr>
            <w:r w:rsidRPr="00DB0D73">
              <w:rPr>
                <w:sz w:val="18"/>
                <w:szCs w:val="18"/>
              </w:rPr>
              <w:t>$ 15.039.938</w:t>
            </w:r>
          </w:p>
        </w:tc>
        <w:tc>
          <w:tcPr>
            <w:tcW w:w="1845" w:type="dxa"/>
            <w:tcBorders>
              <w:top w:val="nil"/>
              <w:bottom w:val="nil"/>
            </w:tcBorders>
            <w:shd w:val="clear" w:color="auto" w:fill="auto"/>
            <w:noWrap/>
            <w:vAlign w:val="center"/>
          </w:tcPr>
          <w:p w14:paraId="5C62A088" w14:textId="77777777" w:rsidR="001013D4" w:rsidRPr="00DB0D73" w:rsidRDefault="001013D4" w:rsidP="001013D4">
            <w:pPr>
              <w:spacing w:after="0"/>
              <w:rPr>
                <w:sz w:val="18"/>
                <w:szCs w:val="18"/>
              </w:rPr>
            </w:pPr>
            <w:r w:rsidRPr="00DB0D73">
              <w:rPr>
                <w:sz w:val="18"/>
                <w:szCs w:val="18"/>
              </w:rPr>
              <w:t>[$COP/año]</w:t>
            </w:r>
          </w:p>
        </w:tc>
      </w:tr>
      <w:tr w:rsidR="001013D4" w:rsidRPr="00DB0D73" w14:paraId="40F683C1" w14:textId="77777777" w:rsidTr="00137A4C">
        <w:trPr>
          <w:trHeight w:val="259"/>
          <w:jc w:val="center"/>
        </w:trPr>
        <w:tc>
          <w:tcPr>
            <w:tcW w:w="2694" w:type="dxa"/>
            <w:tcBorders>
              <w:top w:val="nil"/>
            </w:tcBorders>
            <w:shd w:val="clear" w:color="auto" w:fill="auto"/>
            <w:noWrap/>
            <w:vAlign w:val="center"/>
          </w:tcPr>
          <w:p w14:paraId="09C814D5" w14:textId="05B23870" w:rsidR="001013D4" w:rsidRPr="00DB0D73" w:rsidRDefault="001013D4" w:rsidP="001013D4">
            <w:pPr>
              <w:spacing w:after="0"/>
              <w:rPr>
                <w:sz w:val="18"/>
                <w:szCs w:val="18"/>
              </w:rPr>
            </w:pPr>
            <w:r w:rsidRPr="00DB0D73">
              <w:rPr>
                <w:sz w:val="18"/>
                <w:szCs w:val="18"/>
              </w:rPr>
              <w:t>Ahorro porcentual</w:t>
            </w:r>
          </w:p>
        </w:tc>
        <w:tc>
          <w:tcPr>
            <w:tcW w:w="1797" w:type="dxa"/>
            <w:tcBorders>
              <w:top w:val="nil"/>
            </w:tcBorders>
            <w:shd w:val="clear" w:color="auto" w:fill="auto"/>
            <w:noWrap/>
          </w:tcPr>
          <w:p w14:paraId="5BD3D691" w14:textId="212BD776" w:rsidR="001013D4" w:rsidRPr="00DB0D73" w:rsidRDefault="001013D4" w:rsidP="001013D4">
            <w:pPr>
              <w:spacing w:after="0"/>
              <w:rPr>
                <w:sz w:val="18"/>
                <w:szCs w:val="18"/>
              </w:rPr>
            </w:pPr>
            <w:r w:rsidRPr="00DB0D73">
              <w:rPr>
                <w:sz w:val="18"/>
                <w:szCs w:val="18"/>
              </w:rPr>
              <w:t>1,34</w:t>
            </w:r>
          </w:p>
        </w:tc>
        <w:tc>
          <w:tcPr>
            <w:tcW w:w="1845" w:type="dxa"/>
            <w:tcBorders>
              <w:top w:val="nil"/>
            </w:tcBorders>
            <w:shd w:val="clear" w:color="auto" w:fill="auto"/>
            <w:noWrap/>
            <w:vAlign w:val="center"/>
          </w:tcPr>
          <w:p w14:paraId="68DB5270" w14:textId="29F59B3E" w:rsidR="001013D4" w:rsidRPr="00DB0D73" w:rsidRDefault="001013D4" w:rsidP="001013D4">
            <w:pPr>
              <w:spacing w:after="0"/>
              <w:rPr>
                <w:sz w:val="18"/>
                <w:szCs w:val="18"/>
              </w:rPr>
            </w:pPr>
            <w:r w:rsidRPr="00DB0D73">
              <w:rPr>
                <w:sz w:val="18"/>
                <w:szCs w:val="18"/>
              </w:rPr>
              <w:t>[%]</w:t>
            </w:r>
          </w:p>
        </w:tc>
      </w:tr>
      <w:tr w:rsidR="001013D4" w:rsidRPr="00DB0D73" w14:paraId="6C4EE437" w14:textId="77777777" w:rsidTr="00137A4C">
        <w:trPr>
          <w:trHeight w:val="282"/>
          <w:jc w:val="center"/>
        </w:trPr>
        <w:tc>
          <w:tcPr>
            <w:tcW w:w="2694" w:type="dxa"/>
            <w:shd w:val="clear" w:color="auto" w:fill="auto"/>
            <w:noWrap/>
            <w:vAlign w:val="center"/>
            <w:hideMark/>
          </w:tcPr>
          <w:p w14:paraId="6BB5ACA1" w14:textId="77777777" w:rsidR="001013D4" w:rsidRPr="00DB0D73" w:rsidRDefault="001013D4" w:rsidP="001013D4">
            <w:pPr>
              <w:spacing w:after="0"/>
              <w:rPr>
                <w:sz w:val="18"/>
                <w:szCs w:val="18"/>
              </w:rPr>
            </w:pPr>
            <w:proofErr w:type="spellStart"/>
            <w:r w:rsidRPr="00DB0D73">
              <w:rPr>
                <w:sz w:val="18"/>
                <w:szCs w:val="18"/>
              </w:rPr>
              <w:t>Payback</w:t>
            </w:r>
            <w:proofErr w:type="spellEnd"/>
          </w:p>
        </w:tc>
        <w:tc>
          <w:tcPr>
            <w:tcW w:w="1797" w:type="dxa"/>
            <w:shd w:val="clear" w:color="auto" w:fill="auto"/>
            <w:noWrap/>
            <w:hideMark/>
          </w:tcPr>
          <w:p w14:paraId="33AC9A4B" w14:textId="3BC89C2F" w:rsidR="001013D4" w:rsidRPr="00DB0D73" w:rsidRDefault="001013D4" w:rsidP="001013D4">
            <w:pPr>
              <w:spacing w:after="0"/>
              <w:rPr>
                <w:sz w:val="18"/>
                <w:szCs w:val="18"/>
              </w:rPr>
            </w:pPr>
            <w:r w:rsidRPr="00DB0D73">
              <w:rPr>
                <w:sz w:val="18"/>
                <w:szCs w:val="18"/>
              </w:rPr>
              <w:t>2,5</w:t>
            </w:r>
          </w:p>
        </w:tc>
        <w:tc>
          <w:tcPr>
            <w:tcW w:w="1845" w:type="dxa"/>
            <w:shd w:val="clear" w:color="auto" w:fill="auto"/>
            <w:noWrap/>
            <w:vAlign w:val="center"/>
            <w:hideMark/>
          </w:tcPr>
          <w:p w14:paraId="7FA8082F" w14:textId="77777777" w:rsidR="001013D4" w:rsidRPr="00DB0D73" w:rsidRDefault="001013D4" w:rsidP="001013D4">
            <w:pPr>
              <w:spacing w:after="0"/>
              <w:rPr>
                <w:sz w:val="18"/>
                <w:szCs w:val="18"/>
              </w:rPr>
            </w:pPr>
            <w:r w:rsidRPr="00DB0D73">
              <w:rPr>
                <w:sz w:val="18"/>
                <w:szCs w:val="18"/>
              </w:rPr>
              <w:t>[años]</w:t>
            </w:r>
          </w:p>
        </w:tc>
      </w:tr>
      <w:tr w:rsidR="001013D4" w:rsidRPr="00DB0D73" w14:paraId="7FC89144" w14:textId="77777777" w:rsidTr="00137A4C">
        <w:trPr>
          <w:trHeight w:val="259"/>
          <w:jc w:val="center"/>
        </w:trPr>
        <w:tc>
          <w:tcPr>
            <w:tcW w:w="2694" w:type="dxa"/>
            <w:shd w:val="clear" w:color="auto" w:fill="auto"/>
            <w:noWrap/>
            <w:vAlign w:val="center"/>
            <w:hideMark/>
          </w:tcPr>
          <w:p w14:paraId="0E6CB932" w14:textId="77777777" w:rsidR="001013D4" w:rsidRPr="00BB4196" w:rsidRDefault="001013D4" w:rsidP="001013D4">
            <w:pPr>
              <w:spacing w:after="0"/>
              <w:rPr>
                <w:sz w:val="18"/>
                <w:szCs w:val="18"/>
              </w:rPr>
            </w:pPr>
            <w:r w:rsidRPr="00BB4196">
              <w:rPr>
                <w:sz w:val="18"/>
                <w:szCs w:val="18"/>
              </w:rPr>
              <w:t xml:space="preserve">Reducción de </w:t>
            </w:r>
            <w:proofErr w:type="spellStart"/>
            <w:r w:rsidRPr="00BB4196">
              <w:rPr>
                <w:sz w:val="18"/>
                <w:szCs w:val="18"/>
              </w:rPr>
              <w:t>GEI</w:t>
            </w:r>
            <w:proofErr w:type="spellEnd"/>
          </w:p>
        </w:tc>
        <w:tc>
          <w:tcPr>
            <w:tcW w:w="1797" w:type="dxa"/>
            <w:shd w:val="clear" w:color="auto" w:fill="auto"/>
            <w:noWrap/>
            <w:hideMark/>
          </w:tcPr>
          <w:p w14:paraId="7C0974A6" w14:textId="568D30DA" w:rsidR="001013D4" w:rsidRPr="00BB4196" w:rsidRDefault="00BB4196" w:rsidP="001013D4">
            <w:pPr>
              <w:spacing w:after="0"/>
              <w:rPr>
                <w:sz w:val="18"/>
                <w:szCs w:val="18"/>
              </w:rPr>
            </w:pPr>
            <w:r w:rsidRPr="00BB4196">
              <w:rPr>
                <w:sz w:val="18"/>
                <w:szCs w:val="18"/>
              </w:rPr>
              <w:t>10,52</w:t>
            </w:r>
          </w:p>
        </w:tc>
        <w:tc>
          <w:tcPr>
            <w:tcW w:w="1845" w:type="dxa"/>
            <w:shd w:val="clear" w:color="auto" w:fill="auto"/>
            <w:noWrap/>
            <w:vAlign w:val="center"/>
            <w:hideMark/>
          </w:tcPr>
          <w:p w14:paraId="11CCFB12" w14:textId="77777777" w:rsidR="001013D4" w:rsidRPr="00BB4196" w:rsidRDefault="001013D4" w:rsidP="001013D4">
            <w:pPr>
              <w:spacing w:after="0"/>
              <w:rPr>
                <w:sz w:val="18"/>
                <w:szCs w:val="18"/>
              </w:rPr>
            </w:pPr>
            <w:r w:rsidRPr="00BB4196">
              <w:rPr>
                <w:sz w:val="18"/>
                <w:szCs w:val="18"/>
              </w:rPr>
              <w:t>[tCO</w:t>
            </w:r>
            <w:r w:rsidRPr="00BB4196">
              <w:rPr>
                <w:sz w:val="18"/>
                <w:szCs w:val="18"/>
                <w:vertAlign w:val="subscript"/>
              </w:rPr>
              <w:t>2</w:t>
            </w:r>
            <w:r w:rsidRPr="00BB4196">
              <w:rPr>
                <w:sz w:val="18"/>
                <w:szCs w:val="18"/>
              </w:rPr>
              <w:t>-eq/año]</w:t>
            </w:r>
          </w:p>
        </w:tc>
      </w:tr>
    </w:tbl>
    <w:p w14:paraId="53F3AD8C" w14:textId="77777777" w:rsidR="009B1018" w:rsidRDefault="009B1018" w:rsidP="00F82CBD"/>
    <w:p w14:paraId="7C91FEE1" w14:textId="3398CE44" w:rsidR="008566AF" w:rsidRPr="00CD6661" w:rsidRDefault="00DB0D73" w:rsidP="008566AF">
      <w:pPr>
        <w:pStyle w:val="Ttulo3"/>
        <w:rPr>
          <w:rFonts w:asciiTheme="minorHAnsi" w:hAnsiTheme="minorHAnsi"/>
        </w:rPr>
      </w:pPr>
      <w:bookmarkStart w:id="96" w:name="_Toc163550300"/>
      <w:r>
        <w:t>(ECM-2)</w:t>
      </w:r>
      <w:r w:rsidR="008566AF" w:rsidRPr="00CD6661">
        <w:t xml:space="preserve"> </w:t>
      </w:r>
      <w:r w:rsidR="002A1B94">
        <w:t>Uso de fotoceldas para control de iluminación en zonas con abundante iluminación natural</w:t>
      </w:r>
      <w:bookmarkEnd w:id="96"/>
      <w:r w:rsidR="002A1B94">
        <w:t xml:space="preserve"> </w:t>
      </w:r>
    </w:p>
    <w:p w14:paraId="07EBE811" w14:textId="77777777" w:rsidR="008566AF" w:rsidRPr="008C19B0" w:rsidRDefault="008566AF" w:rsidP="008566AF">
      <w:pPr>
        <w:rPr>
          <w:b/>
          <w:bCs/>
          <w:i/>
          <w:iCs/>
        </w:rPr>
      </w:pPr>
      <w:r w:rsidRPr="008C19B0">
        <w:rPr>
          <w:b/>
          <w:bCs/>
          <w:i/>
          <w:iCs/>
        </w:rPr>
        <w:t>Estado actual</w:t>
      </w:r>
    </w:p>
    <w:p w14:paraId="65C3F6F0" w14:textId="05C4AE65" w:rsidR="00DB0D73" w:rsidRDefault="0050655A" w:rsidP="008566AF">
      <w:r w:rsidRPr="0050655A">
        <w:t>En la actualidad, es importante destacar que la EAAB Sede Centro Nariño se beneficia de una considerable entrada de luz natural en su fachada orientada hacia la Avenida Calle 24 durante las horas de la mañana. Sin embargo, se observaron luminarias cercanas a las ventanas encendidas a lo largo del recorrido</w:t>
      </w:r>
      <w:r w:rsidR="00EE23A9" w:rsidRPr="00EE23A9">
        <w:t>.</w:t>
      </w:r>
    </w:p>
    <w:p w14:paraId="2C1AF3E5" w14:textId="6BA93D23" w:rsidR="008566AF" w:rsidRPr="008C19B0" w:rsidRDefault="008566AF" w:rsidP="008566AF">
      <w:pPr>
        <w:rPr>
          <w:b/>
          <w:bCs/>
          <w:i/>
          <w:iCs/>
        </w:rPr>
      </w:pPr>
      <w:r w:rsidRPr="008C19B0">
        <w:rPr>
          <w:b/>
          <w:bCs/>
          <w:i/>
          <w:iCs/>
        </w:rPr>
        <w:t xml:space="preserve">Solución </w:t>
      </w:r>
      <w:r w:rsidR="001263A6">
        <w:rPr>
          <w:b/>
          <w:bCs/>
          <w:i/>
          <w:iCs/>
        </w:rPr>
        <w:t>p</w:t>
      </w:r>
      <w:r w:rsidRPr="008C19B0">
        <w:rPr>
          <w:b/>
          <w:bCs/>
          <w:i/>
          <w:iCs/>
        </w:rPr>
        <w:t>ropuesta</w:t>
      </w:r>
    </w:p>
    <w:p w14:paraId="25571CEF" w14:textId="1ADD41A8" w:rsidR="00EE23A9" w:rsidRDefault="0050655A" w:rsidP="008566AF">
      <w:r w:rsidRPr="0050655A">
        <w:t>La propuesta incluye la implementación de fotoceldas como un medio de control para la iluminación de las luminarias ubicadas cerca de las ventanas en los pisos del ed</w:t>
      </w:r>
      <w:r>
        <w:t>ificio principal administrativo</w:t>
      </w:r>
      <w:r w:rsidR="00EE23A9" w:rsidRPr="00EE23A9">
        <w:t>.</w:t>
      </w:r>
    </w:p>
    <w:p w14:paraId="4DA14E4B" w14:textId="19FDC43C" w:rsidR="008566AF" w:rsidRPr="008C19B0" w:rsidRDefault="008566AF" w:rsidP="008566AF">
      <w:pPr>
        <w:rPr>
          <w:b/>
          <w:bCs/>
          <w:i/>
          <w:iCs/>
        </w:rPr>
      </w:pPr>
      <w:r w:rsidRPr="008C19B0">
        <w:rPr>
          <w:b/>
          <w:bCs/>
          <w:i/>
          <w:iCs/>
        </w:rPr>
        <w:t>CAPEX</w:t>
      </w:r>
    </w:p>
    <w:p w14:paraId="404576FA" w14:textId="5FF8699A" w:rsidR="008566AF" w:rsidRPr="008C19B0" w:rsidRDefault="185975C6" w:rsidP="008566AF">
      <w:r>
        <w:t>Para esta medida de eficiencia energética se tiene la siguiente descripción de la inversión estimada en la siguiente</w:t>
      </w:r>
      <w:r w:rsidR="00DB0D73">
        <w:t xml:space="preserve"> tabla</w:t>
      </w:r>
      <w:r>
        <w:t>.</w:t>
      </w:r>
    </w:p>
    <w:p w14:paraId="43F22598" w14:textId="12473B51" w:rsidR="008566AF" w:rsidRPr="00D3458A" w:rsidRDefault="008566AF" w:rsidP="00137A4C">
      <w:pPr>
        <w:pStyle w:val="Descripcin"/>
        <w:keepNext/>
        <w:spacing w:after="0"/>
        <w:jc w:val="center"/>
        <w:rPr>
          <w:b w:val="0"/>
          <w:bCs/>
          <w:i/>
          <w:iCs w:val="0"/>
          <w:color w:val="000000" w:themeColor="text1"/>
        </w:rPr>
      </w:pPr>
      <w:bookmarkStart w:id="97" w:name="_Ref146702238"/>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15</w:t>
      </w:r>
      <w:r w:rsidRPr="00D3458A">
        <w:rPr>
          <w:b w:val="0"/>
          <w:bCs/>
          <w:i/>
          <w:iCs w:val="0"/>
          <w:color w:val="000000" w:themeColor="text1"/>
        </w:rPr>
        <w:fldChar w:fldCharType="end"/>
      </w:r>
      <w:bookmarkEnd w:id="97"/>
      <w:r w:rsidRPr="00D3458A">
        <w:rPr>
          <w:bCs/>
          <w:iCs w:val="0"/>
          <w:color w:val="000000" w:themeColor="text1"/>
        </w:rPr>
        <w:t>. Descripción CAPEX para ECM-</w:t>
      </w:r>
      <w:r w:rsidR="001B2DA4">
        <w:rPr>
          <w:bCs/>
          <w:iCs w:val="0"/>
          <w:color w:val="000000" w:themeColor="text1"/>
        </w:rPr>
        <w:t>2</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8566AF" w:rsidRPr="00DB0D73" w14:paraId="066083A8" w14:textId="77777777" w:rsidTr="00137A4C">
        <w:trPr>
          <w:trHeight w:val="106"/>
          <w:jc w:val="center"/>
        </w:trPr>
        <w:tc>
          <w:tcPr>
            <w:tcW w:w="2535" w:type="dxa"/>
            <w:shd w:val="clear" w:color="auto" w:fill="00B050"/>
            <w:noWrap/>
            <w:vAlign w:val="center"/>
            <w:hideMark/>
          </w:tcPr>
          <w:p w14:paraId="3B990AB7" w14:textId="77777777" w:rsidR="008566AF" w:rsidRPr="00DB0D73" w:rsidRDefault="008566AF" w:rsidP="002D7A47">
            <w:pPr>
              <w:spacing w:after="0"/>
              <w:jc w:val="left"/>
              <w:rPr>
                <w:b/>
                <w:color w:val="FFFFFF"/>
                <w:sz w:val="18"/>
                <w:szCs w:val="18"/>
              </w:rPr>
            </w:pPr>
            <w:r w:rsidRPr="00DB0D73">
              <w:rPr>
                <w:b/>
                <w:color w:val="FFFFFF"/>
                <w:sz w:val="18"/>
                <w:szCs w:val="18"/>
              </w:rPr>
              <w:t>CAPEX</w:t>
            </w:r>
          </w:p>
        </w:tc>
        <w:tc>
          <w:tcPr>
            <w:tcW w:w="1743" w:type="dxa"/>
            <w:shd w:val="clear" w:color="auto" w:fill="00B050"/>
            <w:noWrap/>
            <w:vAlign w:val="center"/>
            <w:hideMark/>
          </w:tcPr>
          <w:p w14:paraId="793CE7CB" w14:textId="77777777" w:rsidR="008566AF" w:rsidRPr="00DB0D73" w:rsidRDefault="008566AF" w:rsidP="002D7A47">
            <w:pPr>
              <w:spacing w:after="0"/>
              <w:jc w:val="left"/>
              <w:rPr>
                <w:b/>
                <w:bCs/>
                <w:color w:val="FFFFFF"/>
                <w:sz w:val="18"/>
                <w:szCs w:val="18"/>
              </w:rPr>
            </w:pPr>
          </w:p>
        </w:tc>
        <w:tc>
          <w:tcPr>
            <w:tcW w:w="1044" w:type="dxa"/>
            <w:shd w:val="clear" w:color="auto" w:fill="00B050"/>
            <w:noWrap/>
            <w:vAlign w:val="center"/>
            <w:hideMark/>
          </w:tcPr>
          <w:p w14:paraId="3095445E" w14:textId="77777777" w:rsidR="008566AF" w:rsidRPr="00DB0D73" w:rsidRDefault="008566AF" w:rsidP="002D7A47">
            <w:pPr>
              <w:spacing w:after="0"/>
              <w:jc w:val="left"/>
              <w:rPr>
                <w:b/>
                <w:bCs/>
                <w:color w:val="FFFFFF"/>
                <w:sz w:val="18"/>
                <w:szCs w:val="18"/>
              </w:rPr>
            </w:pPr>
          </w:p>
        </w:tc>
        <w:tc>
          <w:tcPr>
            <w:tcW w:w="1871" w:type="dxa"/>
            <w:shd w:val="clear" w:color="auto" w:fill="00B050"/>
            <w:noWrap/>
            <w:vAlign w:val="center"/>
            <w:hideMark/>
          </w:tcPr>
          <w:p w14:paraId="696C9A18" w14:textId="77777777" w:rsidR="008566AF" w:rsidRPr="00DB0D73" w:rsidRDefault="008566AF" w:rsidP="002D7A47">
            <w:pPr>
              <w:spacing w:after="0"/>
              <w:jc w:val="left"/>
              <w:rPr>
                <w:b/>
                <w:bCs/>
                <w:color w:val="FFFFFF"/>
                <w:sz w:val="18"/>
                <w:szCs w:val="18"/>
              </w:rPr>
            </w:pPr>
          </w:p>
        </w:tc>
      </w:tr>
      <w:tr w:rsidR="008566AF" w:rsidRPr="00DB0D73" w14:paraId="146A8791" w14:textId="77777777" w:rsidTr="00137A4C">
        <w:trPr>
          <w:trHeight w:val="94"/>
          <w:jc w:val="center"/>
        </w:trPr>
        <w:tc>
          <w:tcPr>
            <w:tcW w:w="2535" w:type="dxa"/>
            <w:tcBorders>
              <w:bottom w:val="single" w:sz="4" w:space="0" w:color="D9D9D9" w:themeColor="background1" w:themeShade="D9"/>
            </w:tcBorders>
            <w:shd w:val="clear" w:color="auto" w:fill="auto"/>
            <w:noWrap/>
            <w:vAlign w:val="center"/>
            <w:hideMark/>
          </w:tcPr>
          <w:p w14:paraId="3FA77DF3" w14:textId="77777777" w:rsidR="008566AF" w:rsidRPr="00DB0D73" w:rsidRDefault="008566AF" w:rsidP="002D7A47">
            <w:pPr>
              <w:spacing w:after="0"/>
              <w:jc w:val="left"/>
              <w:rPr>
                <w:b/>
                <w:bCs/>
                <w:sz w:val="18"/>
                <w:szCs w:val="18"/>
              </w:rPr>
            </w:pPr>
            <w:r w:rsidRPr="00DB0D73">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1797BCC7" w14:textId="77777777" w:rsidR="008566AF" w:rsidRPr="00DB0D73" w:rsidRDefault="008566AF" w:rsidP="00DB0D73">
            <w:pPr>
              <w:spacing w:after="0"/>
              <w:jc w:val="center"/>
              <w:rPr>
                <w:b/>
                <w:bCs/>
                <w:sz w:val="18"/>
                <w:szCs w:val="18"/>
              </w:rPr>
            </w:pPr>
            <w:r w:rsidRPr="00DB0D73">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3331EE8B" w14:textId="77777777" w:rsidR="008566AF" w:rsidRPr="00DB0D73" w:rsidRDefault="008566AF" w:rsidP="00DB0D73">
            <w:pPr>
              <w:spacing w:after="0"/>
              <w:jc w:val="center"/>
              <w:rPr>
                <w:b/>
                <w:bCs/>
                <w:sz w:val="18"/>
                <w:szCs w:val="18"/>
              </w:rPr>
            </w:pPr>
            <w:r w:rsidRPr="00DB0D73">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1D991294" w14:textId="231EB847" w:rsidR="008566AF" w:rsidRPr="00DB0D73" w:rsidRDefault="00E04EBC" w:rsidP="00DB0D73">
            <w:pPr>
              <w:spacing w:after="0"/>
              <w:jc w:val="center"/>
              <w:rPr>
                <w:b/>
                <w:bCs/>
                <w:sz w:val="18"/>
                <w:szCs w:val="18"/>
              </w:rPr>
            </w:pPr>
            <w:r w:rsidRPr="00DB0D73">
              <w:rPr>
                <w:b/>
                <w:bCs/>
                <w:sz w:val="18"/>
                <w:szCs w:val="18"/>
              </w:rPr>
              <w:t>Valor total de inversión</w:t>
            </w:r>
            <w:r w:rsidR="008566AF" w:rsidRPr="00DB0D73">
              <w:rPr>
                <w:b/>
                <w:bCs/>
                <w:sz w:val="18"/>
                <w:szCs w:val="18"/>
              </w:rPr>
              <w:t xml:space="preserve"> [$COP]</w:t>
            </w:r>
          </w:p>
        </w:tc>
      </w:tr>
      <w:tr w:rsidR="0047773E" w:rsidRPr="00DB0D73" w14:paraId="73CB4FC7" w14:textId="77777777" w:rsidTr="00137A4C">
        <w:trPr>
          <w:trHeight w:val="94"/>
          <w:jc w:val="center"/>
        </w:trPr>
        <w:tc>
          <w:tcPr>
            <w:tcW w:w="2535" w:type="dxa"/>
            <w:tcBorders>
              <w:top w:val="single" w:sz="4" w:space="0" w:color="D9D9D9" w:themeColor="background1" w:themeShade="D9"/>
            </w:tcBorders>
            <w:shd w:val="clear" w:color="auto" w:fill="auto"/>
            <w:noWrap/>
          </w:tcPr>
          <w:p w14:paraId="55DF8A4F" w14:textId="03FDED32" w:rsidR="0047773E" w:rsidRPr="00DB0D73" w:rsidRDefault="0047773E" w:rsidP="0047773E">
            <w:pPr>
              <w:spacing w:after="0"/>
              <w:jc w:val="left"/>
              <w:rPr>
                <w:sz w:val="18"/>
                <w:szCs w:val="18"/>
              </w:rPr>
            </w:pPr>
            <w:r w:rsidRPr="00DB0D73">
              <w:rPr>
                <w:sz w:val="18"/>
                <w:szCs w:val="18"/>
              </w:rPr>
              <w:t>Fotocelda para detección amanecer – atardecer (incluye soporte, material de ferretería e instalación)</w:t>
            </w:r>
          </w:p>
        </w:tc>
        <w:tc>
          <w:tcPr>
            <w:tcW w:w="1743" w:type="dxa"/>
            <w:tcBorders>
              <w:top w:val="single" w:sz="4" w:space="0" w:color="D9D9D9" w:themeColor="background1" w:themeShade="D9"/>
            </w:tcBorders>
            <w:shd w:val="clear" w:color="auto" w:fill="auto"/>
            <w:noWrap/>
          </w:tcPr>
          <w:p w14:paraId="66C6FB20" w14:textId="77777777" w:rsidR="0050655A" w:rsidRDefault="0050655A" w:rsidP="00DB0D73">
            <w:pPr>
              <w:spacing w:after="0"/>
              <w:jc w:val="center"/>
              <w:rPr>
                <w:sz w:val="18"/>
                <w:szCs w:val="18"/>
              </w:rPr>
            </w:pPr>
          </w:p>
          <w:p w14:paraId="7BC9E139" w14:textId="5CFCB40D" w:rsidR="0047773E" w:rsidRPr="00DB0D73" w:rsidRDefault="0047773E" w:rsidP="00DB0D73">
            <w:pPr>
              <w:spacing w:after="0"/>
              <w:jc w:val="center"/>
              <w:rPr>
                <w:sz w:val="18"/>
                <w:szCs w:val="18"/>
              </w:rPr>
            </w:pPr>
            <w:r w:rsidRPr="00DB0D73">
              <w:rPr>
                <w:sz w:val="18"/>
                <w:szCs w:val="18"/>
              </w:rPr>
              <w:t>$          90.000</w:t>
            </w:r>
          </w:p>
        </w:tc>
        <w:tc>
          <w:tcPr>
            <w:tcW w:w="1044" w:type="dxa"/>
            <w:tcBorders>
              <w:top w:val="single" w:sz="4" w:space="0" w:color="D9D9D9" w:themeColor="background1" w:themeShade="D9"/>
            </w:tcBorders>
            <w:shd w:val="clear" w:color="auto" w:fill="auto"/>
            <w:noWrap/>
          </w:tcPr>
          <w:p w14:paraId="7A9CEB34" w14:textId="77777777" w:rsidR="0050655A" w:rsidRDefault="0050655A" w:rsidP="00DB0D73">
            <w:pPr>
              <w:spacing w:after="0"/>
              <w:jc w:val="center"/>
              <w:rPr>
                <w:sz w:val="18"/>
                <w:szCs w:val="18"/>
              </w:rPr>
            </w:pPr>
          </w:p>
          <w:p w14:paraId="0AD23076" w14:textId="04ACCCBC" w:rsidR="0047773E" w:rsidRPr="00DB0D73" w:rsidRDefault="0047773E" w:rsidP="00DB0D73">
            <w:pPr>
              <w:spacing w:after="0"/>
              <w:jc w:val="center"/>
              <w:rPr>
                <w:sz w:val="18"/>
                <w:szCs w:val="18"/>
              </w:rPr>
            </w:pPr>
            <w:r w:rsidRPr="00DB0D73">
              <w:rPr>
                <w:sz w:val="18"/>
                <w:szCs w:val="18"/>
              </w:rPr>
              <w:t>100</w:t>
            </w:r>
          </w:p>
        </w:tc>
        <w:tc>
          <w:tcPr>
            <w:tcW w:w="1871" w:type="dxa"/>
            <w:tcBorders>
              <w:top w:val="single" w:sz="4" w:space="0" w:color="D9D9D9" w:themeColor="background1" w:themeShade="D9"/>
            </w:tcBorders>
            <w:shd w:val="clear" w:color="auto" w:fill="auto"/>
            <w:noWrap/>
          </w:tcPr>
          <w:p w14:paraId="70F813B0" w14:textId="77777777" w:rsidR="0050655A" w:rsidRDefault="0050655A" w:rsidP="00DB0D73">
            <w:pPr>
              <w:spacing w:after="0"/>
              <w:jc w:val="center"/>
              <w:rPr>
                <w:sz w:val="18"/>
                <w:szCs w:val="18"/>
              </w:rPr>
            </w:pPr>
          </w:p>
          <w:p w14:paraId="3C99CFF2" w14:textId="7ACA9F18" w:rsidR="0047773E" w:rsidRPr="00DB0D73" w:rsidRDefault="0047773E" w:rsidP="00DB0D73">
            <w:pPr>
              <w:spacing w:after="0"/>
              <w:jc w:val="center"/>
              <w:rPr>
                <w:sz w:val="18"/>
                <w:szCs w:val="18"/>
              </w:rPr>
            </w:pPr>
            <w:r w:rsidRPr="00DB0D73">
              <w:rPr>
                <w:sz w:val="18"/>
                <w:szCs w:val="18"/>
              </w:rPr>
              <w:t>$          9.000.000</w:t>
            </w:r>
          </w:p>
        </w:tc>
      </w:tr>
      <w:tr w:rsidR="005946EA" w:rsidRPr="00DB0D73" w14:paraId="7CC6A928" w14:textId="77777777" w:rsidTr="00137A4C">
        <w:trPr>
          <w:trHeight w:val="94"/>
          <w:jc w:val="center"/>
        </w:trPr>
        <w:tc>
          <w:tcPr>
            <w:tcW w:w="2535" w:type="dxa"/>
            <w:tcBorders>
              <w:bottom w:val="single" w:sz="4" w:space="0" w:color="auto"/>
            </w:tcBorders>
            <w:shd w:val="clear" w:color="auto" w:fill="auto"/>
            <w:noWrap/>
            <w:vAlign w:val="center"/>
            <w:hideMark/>
          </w:tcPr>
          <w:p w14:paraId="74BCBC48" w14:textId="1BCF68DA" w:rsidR="005946EA" w:rsidRPr="00DB0D73" w:rsidRDefault="005946EA" w:rsidP="005946EA">
            <w:pPr>
              <w:spacing w:after="0"/>
              <w:jc w:val="left"/>
              <w:rPr>
                <w:b/>
                <w:bCs/>
                <w:sz w:val="18"/>
                <w:szCs w:val="18"/>
              </w:rPr>
            </w:pPr>
            <w:r w:rsidRPr="00DB0D73">
              <w:rPr>
                <w:b/>
                <w:bCs/>
                <w:sz w:val="18"/>
                <w:szCs w:val="18"/>
              </w:rPr>
              <w:t>Total</w:t>
            </w:r>
          </w:p>
        </w:tc>
        <w:tc>
          <w:tcPr>
            <w:tcW w:w="1743" w:type="dxa"/>
            <w:tcBorders>
              <w:bottom w:val="single" w:sz="4" w:space="0" w:color="auto"/>
            </w:tcBorders>
            <w:shd w:val="clear" w:color="auto" w:fill="auto"/>
            <w:noWrap/>
            <w:vAlign w:val="center"/>
            <w:hideMark/>
          </w:tcPr>
          <w:p w14:paraId="07901DB5" w14:textId="5AB7E4F2" w:rsidR="005946EA" w:rsidRPr="00DB0D73" w:rsidRDefault="005946EA" w:rsidP="00DB0D73">
            <w:pPr>
              <w:spacing w:after="0"/>
              <w:jc w:val="center"/>
              <w:rPr>
                <w:b/>
                <w:bCs/>
                <w:sz w:val="18"/>
                <w:szCs w:val="18"/>
              </w:rPr>
            </w:pPr>
          </w:p>
        </w:tc>
        <w:tc>
          <w:tcPr>
            <w:tcW w:w="1044" w:type="dxa"/>
            <w:tcBorders>
              <w:bottom w:val="single" w:sz="4" w:space="0" w:color="auto"/>
            </w:tcBorders>
            <w:shd w:val="clear" w:color="auto" w:fill="auto"/>
            <w:noWrap/>
            <w:vAlign w:val="center"/>
            <w:hideMark/>
          </w:tcPr>
          <w:p w14:paraId="3ED04C7F" w14:textId="5BD6FFEA" w:rsidR="005946EA" w:rsidRPr="00DB0D73" w:rsidRDefault="005946EA" w:rsidP="00DB0D73">
            <w:pPr>
              <w:spacing w:after="0"/>
              <w:jc w:val="center"/>
              <w:rPr>
                <w:b/>
                <w:bCs/>
                <w:sz w:val="18"/>
                <w:szCs w:val="18"/>
              </w:rPr>
            </w:pPr>
          </w:p>
        </w:tc>
        <w:tc>
          <w:tcPr>
            <w:tcW w:w="1871" w:type="dxa"/>
            <w:tcBorders>
              <w:bottom w:val="single" w:sz="4" w:space="0" w:color="auto"/>
            </w:tcBorders>
            <w:shd w:val="clear" w:color="auto" w:fill="auto"/>
            <w:noWrap/>
            <w:vAlign w:val="center"/>
            <w:hideMark/>
          </w:tcPr>
          <w:p w14:paraId="58137043" w14:textId="62249257" w:rsidR="005946EA" w:rsidRPr="00DB0D73" w:rsidRDefault="0093168C" w:rsidP="00DB0D73">
            <w:pPr>
              <w:spacing w:after="0"/>
              <w:jc w:val="center"/>
              <w:rPr>
                <w:b/>
                <w:bCs/>
                <w:sz w:val="18"/>
                <w:szCs w:val="18"/>
              </w:rPr>
            </w:pPr>
            <w:r w:rsidRPr="00DB0D73">
              <w:rPr>
                <w:b/>
                <w:bCs/>
                <w:sz w:val="18"/>
                <w:szCs w:val="18"/>
              </w:rPr>
              <w:t>$          9.000.000</w:t>
            </w:r>
          </w:p>
        </w:tc>
      </w:tr>
    </w:tbl>
    <w:p w14:paraId="6C54562B" w14:textId="77777777" w:rsidR="008566AF" w:rsidRPr="008C19B0" w:rsidRDefault="008566AF" w:rsidP="001263A6"/>
    <w:p w14:paraId="7A7AAC86" w14:textId="08650D14" w:rsidR="008566AF" w:rsidRPr="008C19B0" w:rsidRDefault="185975C6" w:rsidP="185975C6">
      <w:pPr>
        <w:rPr>
          <w:b/>
          <w:bCs/>
          <w:i/>
          <w:iCs/>
        </w:rPr>
      </w:pPr>
      <w:r w:rsidRPr="185975C6">
        <w:rPr>
          <w:b/>
          <w:bCs/>
          <w:i/>
          <w:iCs/>
        </w:rPr>
        <w:lastRenderedPageBreak/>
        <w:t>Evaluación de la medida de eficiencia energética</w:t>
      </w:r>
    </w:p>
    <w:p w14:paraId="4F398917" w14:textId="71E11792" w:rsidR="008566AF" w:rsidRPr="008C19B0" w:rsidRDefault="0050655A" w:rsidP="008566AF">
      <w:r w:rsidRPr="00DD237E">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r w:rsidR="008566AF" w:rsidRPr="008C19B0">
        <w:t>.</w:t>
      </w:r>
    </w:p>
    <w:p w14:paraId="6D4D0D4C" w14:textId="4EF006FA" w:rsidR="008566AF" w:rsidRPr="002D6E60" w:rsidRDefault="008566AF" w:rsidP="00137A4C">
      <w:pPr>
        <w:pStyle w:val="Descripcin"/>
        <w:keepNext/>
        <w:spacing w:after="0"/>
        <w:jc w:val="center"/>
        <w:rPr>
          <w:b w:val="0"/>
          <w:bCs/>
          <w:i/>
          <w:iCs w:val="0"/>
          <w:color w:val="000000" w:themeColor="text1"/>
        </w:rPr>
      </w:pPr>
      <w:bookmarkStart w:id="98" w:name="_Ref146702271"/>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16</w:t>
      </w:r>
      <w:r w:rsidRPr="002D6E60">
        <w:rPr>
          <w:b w:val="0"/>
          <w:bCs/>
          <w:i/>
          <w:iCs w:val="0"/>
          <w:color w:val="000000" w:themeColor="text1"/>
        </w:rPr>
        <w:fldChar w:fldCharType="end"/>
      </w:r>
      <w:bookmarkEnd w:id="98"/>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C86617">
        <w:rPr>
          <w:bCs/>
          <w:iCs w:val="0"/>
          <w:color w:val="000000" w:themeColor="text1"/>
        </w:rPr>
        <w:t>2</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835"/>
        <w:gridCol w:w="1656"/>
        <w:gridCol w:w="1845"/>
      </w:tblGrid>
      <w:tr w:rsidR="008566AF" w:rsidRPr="00DB0D73" w14:paraId="750974F7" w14:textId="77777777" w:rsidTr="00137A4C">
        <w:trPr>
          <w:trHeight w:val="259"/>
          <w:jc w:val="center"/>
        </w:trPr>
        <w:tc>
          <w:tcPr>
            <w:tcW w:w="6336" w:type="dxa"/>
            <w:gridSpan w:val="3"/>
            <w:tcBorders>
              <w:bottom w:val="nil"/>
            </w:tcBorders>
            <w:shd w:val="clear" w:color="auto" w:fill="00B050"/>
            <w:noWrap/>
            <w:vAlign w:val="center"/>
            <w:hideMark/>
          </w:tcPr>
          <w:p w14:paraId="40040390" w14:textId="79507B50" w:rsidR="008566AF" w:rsidRPr="00DB0D73" w:rsidRDefault="008566AF" w:rsidP="002D7A47">
            <w:pPr>
              <w:spacing w:after="0"/>
              <w:rPr>
                <w:b/>
                <w:sz w:val="18"/>
                <w:szCs w:val="18"/>
              </w:rPr>
            </w:pPr>
            <w:r w:rsidRPr="00DB0D73">
              <w:rPr>
                <w:b/>
                <w:color w:val="FFFFFF" w:themeColor="background1"/>
                <w:sz w:val="18"/>
                <w:szCs w:val="18"/>
              </w:rPr>
              <w:t xml:space="preserve">Resultados </w:t>
            </w:r>
            <w:r w:rsidR="00BF66E7" w:rsidRPr="00DB0D73">
              <w:rPr>
                <w:b/>
                <w:color w:val="FFFFFF" w:themeColor="background1"/>
                <w:sz w:val="18"/>
                <w:szCs w:val="18"/>
              </w:rPr>
              <w:t xml:space="preserve"> de la evaluación</w:t>
            </w:r>
          </w:p>
        </w:tc>
      </w:tr>
      <w:tr w:rsidR="008566AF" w:rsidRPr="00DB0D73" w14:paraId="26E3D09E" w14:textId="77777777" w:rsidTr="00137A4C">
        <w:trPr>
          <w:trHeight w:val="259"/>
          <w:jc w:val="center"/>
        </w:trPr>
        <w:tc>
          <w:tcPr>
            <w:tcW w:w="2835" w:type="dxa"/>
            <w:tcBorders>
              <w:bottom w:val="single" w:sz="4" w:space="0" w:color="D9D9D9" w:themeColor="background1" w:themeShade="D9"/>
            </w:tcBorders>
            <w:shd w:val="clear" w:color="auto" w:fill="auto"/>
            <w:noWrap/>
            <w:vAlign w:val="center"/>
          </w:tcPr>
          <w:p w14:paraId="06D916C7" w14:textId="77777777" w:rsidR="008566AF" w:rsidRPr="00DB0D73" w:rsidRDefault="008566AF" w:rsidP="002D7A47">
            <w:pPr>
              <w:spacing w:after="0"/>
              <w:rPr>
                <w:b/>
                <w:bCs/>
                <w:sz w:val="18"/>
                <w:szCs w:val="18"/>
              </w:rPr>
            </w:pPr>
            <w:r w:rsidRPr="00DB0D73">
              <w:rPr>
                <w:b/>
                <w:bCs/>
                <w:sz w:val="18"/>
                <w:szCs w:val="18"/>
              </w:rPr>
              <w:t>Indicador</w:t>
            </w:r>
          </w:p>
        </w:tc>
        <w:tc>
          <w:tcPr>
            <w:tcW w:w="1656" w:type="dxa"/>
            <w:tcBorders>
              <w:bottom w:val="single" w:sz="4" w:space="0" w:color="D9D9D9" w:themeColor="background1" w:themeShade="D9"/>
            </w:tcBorders>
            <w:shd w:val="clear" w:color="auto" w:fill="auto"/>
            <w:noWrap/>
            <w:vAlign w:val="center"/>
          </w:tcPr>
          <w:p w14:paraId="514B8B43" w14:textId="77777777" w:rsidR="008566AF" w:rsidRPr="00DB0D73" w:rsidRDefault="008566AF" w:rsidP="002D7A47">
            <w:pPr>
              <w:spacing w:after="0"/>
              <w:rPr>
                <w:b/>
                <w:bCs/>
                <w:sz w:val="18"/>
                <w:szCs w:val="18"/>
              </w:rPr>
            </w:pPr>
            <w:r w:rsidRPr="00DB0D73">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2A614E" w14:textId="77777777" w:rsidR="008566AF" w:rsidRPr="00DB0D73" w:rsidRDefault="008566AF" w:rsidP="002D7A47">
            <w:pPr>
              <w:spacing w:after="0"/>
              <w:rPr>
                <w:b/>
                <w:bCs/>
                <w:sz w:val="18"/>
                <w:szCs w:val="18"/>
              </w:rPr>
            </w:pPr>
            <w:r w:rsidRPr="00DB0D73">
              <w:rPr>
                <w:b/>
                <w:bCs/>
                <w:sz w:val="18"/>
                <w:szCs w:val="18"/>
              </w:rPr>
              <w:t>Unidades</w:t>
            </w:r>
          </w:p>
        </w:tc>
      </w:tr>
      <w:tr w:rsidR="001013D4" w:rsidRPr="00DB0D73" w14:paraId="17745466" w14:textId="77777777" w:rsidTr="00137A4C">
        <w:trPr>
          <w:trHeight w:val="259"/>
          <w:jc w:val="center"/>
        </w:trPr>
        <w:tc>
          <w:tcPr>
            <w:tcW w:w="2835" w:type="dxa"/>
            <w:tcBorders>
              <w:top w:val="single" w:sz="4" w:space="0" w:color="D9D9D9" w:themeColor="background1" w:themeShade="D9"/>
              <w:bottom w:val="nil"/>
            </w:tcBorders>
            <w:shd w:val="clear" w:color="auto" w:fill="auto"/>
            <w:noWrap/>
            <w:vAlign w:val="center"/>
          </w:tcPr>
          <w:p w14:paraId="1558D759" w14:textId="77AB8C07" w:rsidR="001013D4" w:rsidRPr="00DB0D73" w:rsidRDefault="006B3915" w:rsidP="001013D4">
            <w:pPr>
              <w:spacing w:after="0"/>
              <w:rPr>
                <w:sz w:val="18"/>
                <w:szCs w:val="18"/>
              </w:rPr>
            </w:pPr>
            <w:r>
              <w:rPr>
                <w:sz w:val="18"/>
                <w:szCs w:val="18"/>
              </w:rPr>
              <w:t>Ahorro energético</w:t>
            </w:r>
          </w:p>
        </w:tc>
        <w:tc>
          <w:tcPr>
            <w:tcW w:w="1656" w:type="dxa"/>
            <w:tcBorders>
              <w:top w:val="single" w:sz="4" w:space="0" w:color="D9D9D9" w:themeColor="background1" w:themeShade="D9"/>
              <w:bottom w:val="nil"/>
            </w:tcBorders>
            <w:shd w:val="clear" w:color="auto" w:fill="auto"/>
            <w:noWrap/>
          </w:tcPr>
          <w:p w14:paraId="0C4A1B38" w14:textId="56BDFDE5" w:rsidR="001013D4" w:rsidRPr="00DB0D73" w:rsidRDefault="001013D4" w:rsidP="001013D4">
            <w:pPr>
              <w:spacing w:after="0"/>
              <w:rPr>
                <w:sz w:val="18"/>
                <w:szCs w:val="18"/>
              </w:rPr>
            </w:pPr>
            <w:r w:rsidRPr="00DB0D73">
              <w:rPr>
                <w:sz w:val="18"/>
                <w:szCs w:val="18"/>
              </w:rPr>
              <w:t>12.600</w:t>
            </w:r>
          </w:p>
        </w:tc>
        <w:tc>
          <w:tcPr>
            <w:tcW w:w="1845" w:type="dxa"/>
            <w:tcBorders>
              <w:top w:val="single" w:sz="4" w:space="0" w:color="D9D9D9" w:themeColor="background1" w:themeShade="D9"/>
              <w:bottom w:val="nil"/>
            </w:tcBorders>
            <w:shd w:val="clear" w:color="auto" w:fill="auto"/>
            <w:noWrap/>
            <w:vAlign w:val="center"/>
          </w:tcPr>
          <w:p w14:paraId="1202FB6E" w14:textId="51C227A9" w:rsidR="001013D4" w:rsidRPr="00DB0D73" w:rsidRDefault="001013D4" w:rsidP="001013D4">
            <w:pPr>
              <w:spacing w:after="0"/>
              <w:rPr>
                <w:sz w:val="18"/>
                <w:szCs w:val="18"/>
              </w:rPr>
            </w:pPr>
            <w:r w:rsidRPr="00DB0D73">
              <w:rPr>
                <w:sz w:val="18"/>
                <w:szCs w:val="18"/>
              </w:rPr>
              <w:t>[kWh/año]</w:t>
            </w:r>
          </w:p>
        </w:tc>
      </w:tr>
      <w:tr w:rsidR="001013D4" w:rsidRPr="00DB0D73" w14:paraId="7CB705ED" w14:textId="77777777" w:rsidTr="00137A4C">
        <w:trPr>
          <w:trHeight w:val="259"/>
          <w:jc w:val="center"/>
        </w:trPr>
        <w:tc>
          <w:tcPr>
            <w:tcW w:w="2835" w:type="dxa"/>
            <w:tcBorders>
              <w:top w:val="nil"/>
              <w:bottom w:val="nil"/>
            </w:tcBorders>
            <w:shd w:val="clear" w:color="auto" w:fill="auto"/>
            <w:noWrap/>
            <w:vAlign w:val="center"/>
          </w:tcPr>
          <w:p w14:paraId="0CC70ABA" w14:textId="77777777" w:rsidR="001013D4" w:rsidRPr="00DB0D73" w:rsidRDefault="001013D4" w:rsidP="001013D4">
            <w:pPr>
              <w:spacing w:after="0"/>
              <w:rPr>
                <w:sz w:val="18"/>
                <w:szCs w:val="18"/>
              </w:rPr>
            </w:pPr>
            <w:r w:rsidRPr="00DB0D73">
              <w:rPr>
                <w:sz w:val="18"/>
                <w:szCs w:val="18"/>
              </w:rPr>
              <w:t>Ahorro anual de dinero</w:t>
            </w:r>
          </w:p>
        </w:tc>
        <w:tc>
          <w:tcPr>
            <w:tcW w:w="1656" w:type="dxa"/>
            <w:tcBorders>
              <w:top w:val="nil"/>
              <w:bottom w:val="nil"/>
            </w:tcBorders>
            <w:shd w:val="clear" w:color="auto" w:fill="auto"/>
            <w:noWrap/>
          </w:tcPr>
          <w:p w14:paraId="4AF3466E" w14:textId="4A174D67" w:rsidR="001013D4" w:rsidRPr="00DB0D73" w:rsidRDefault="001013D4" w:rsidP="001013D4">
            <w:pPr>
              <w:spacing w:after="0"/>
              <w:rPr>
                <w:sz w:val="18"/>
                <w:szCs w:val="18"/>
              </w:rPr>
            </w:pPr>
            <w:r w:rsidRPr="00DB0D73">
              <w:rPr>
                <w:sz w:val="18"/>
                <w:szCs w:val="18"/>
              </w:rPr>
              <w:t>$ 7.044.939</w:t>
            </w:r>
          </w:p>
        </w:tc>
        <w:tc>
          <w:tcPr>
            <w:tcW w:w="1845" w:type="dxa"/>
            <w:tcBorders>
              <w:top w:val="nil"/>
              <w:bottom w:val="nil"/>
            </w:tcBorders>
            <w:shd w:val="clear" w:color="auto" w:fill="auto"/>
            <w:noWrap/>
            <w:vAlign w:val="center"/>
          </w:tcPr>
          <w:p w14:paraId="71E1C106" w14:textId="77777777" w:rsidR="001013D4" w:rsidRPr="00DB0D73" w:rsidRDefault="001013D4" w:rsidP="001013D4">
            <w:pPr>
              <w:spacing w:after="0"/>
              <w:rPr>
                <w:sz w:val="18"/>
                <w:szCs w:val="18"/>
              </w:rPr>
            </w:pPr>
            <w:r w:rsidRPr="00DB0D73">
              <w:rPr>
                <w:sz w:val="18"/>
                <w:szCs w:val="18"/>
              </w:rPr>
              <w:t>[$COP/año]</w:t>
            </w:r>
          </w:p>
        </w:tc>
      </w:tr>
      <w:tr w:rsidR="001013D4" w:rsidRPr="00DB0D73" w14:paraId="40B07A65" w14:textId="77777777" w:rsidTr="00137A4C">
        <w:trPr>
          <w:trHeight w:val="259"/>
          <w:jc w:val="center"/>
        </w:trPr>
        <w:tc>
          <w:tcPr>
            <w:tcW w:w="2835" w:type="dxa"/>
            <w:tcBorders>
              <w:top w:val="nil"/>
            </w:tcBorders>
            <w:shd w:val="clear" w:color="auto" w:fill="auto"/>
            <w:noWrap/>
          </w:tcPr>
          <w:p w14:paraId="76E70B8C" w14:textId="742186BD" w:rsidR="001013D4" w:rsidRPr="00DB0D73" w:rsidRDefault="001013D4" w:rsidP="001013D4">
            <w:pPr>
              <w:spacing w:after="0"/>
              <w:rPr>
                <w:sz w:val="18"/>
                <w:szCs w:val="18"/>
              </w:rPr>
            </w:pPr>
            <w:r w:rsidRPr="00DB0D73">
              <w:rPr>
                <w:sz w:val="18"/>
                <w:szCs w:val="18"/>
              </w:rPr>
              <w:t>Ahorro porcentual</w:t>
            </w:r>
          </w:p>
        </w:tc>
        <w:tc>
          <w:tcPr>
            <w:tcW w:w="1656" w:type="dxa"/>
            <w:tcBorders>
              <w:top w:val="nil"/>
            </w:tcBorders>
            <w:shd w:val="clear" w:color="auto" w:fill="auto"/>
            <w:noWrap/>
          </w:tcPr>
          <w:p w14:paraId="18B301A2" w14:textId="453AFFBD" w:rsidR="001013D4" w:rsidRPr="00DB0D73" w:rsidRDefault="001013D4" w:rsidP="001013D4">
            <w:pPr>
              <w:spacing w:after="0"/>
              <w:rPr>
                <w:sz w:val="18"/>
                <w:szCs w:val="18"/>
              </w:rPr>
            </w:pPr>
            <w:r w:rsidRPr="00DB0D73">
              <w:rPr>
                <w:sz w:val="18"/>
                <w:szCs w:val="18"/>
              </w:rPr>
              <w:t>0,63</w:t>
            </w:r>
          </w:p>
        </w:tc>
        <w:tc>
          <w:tcPr>
            <w:tcW w:w="1845" w:type="dxa"/>
            <w:tcBorders>
              <w:top w:val="nil"/>
            </w:tcBorders>
            <w:shd w:val="clear" w:color="auto" w:fill="auto"/>
            <w:noWrap/>
          </w:tcPr>
          <w:p w14:paraId="26525C6D" w14:textId="0371D1E7" w:rsidR="001013D4" w:rsidRPr="00DB0D73" w:rsidRDefault="001013D4" w:rsidP="001013D4">
            <w:pPr>
              <w:spacing w:after="0"/>
              <w:rPr>
                <w:sz w:val="18"/>
                <w:szCs w:val="18"/>
              </w:rPr>
            </w:pPr>
            <w:r w:rsidRPr="00DB0D73">
              <w:rPr>
                <w:sz w:val="18"/>
                <w:szCs w:val="18"/>
              </w:rPr>
              <w:t>[%]</w:t>
            </w:r>
          </w:p>
        </w:tc>
      </w:tr>
      <w:tr w:rsidR="001013D4" w:rsidRPr="00DB0D73" w14:paraId="74C4057A" w14:textId="77777777" w:rsidTr="00137A4C">
        <w:trPr>
          <w:trHeight w:val="282"/>
          <w:jc w:val="center"/>
        </w:trPr>
        <w:tc>
          <w:tcPr>
            <w:tcW w:w="2835" w:type="dxa"/>
            <w:shd w:val="clear" w:color="auto" w:fill="auto"/>
            <w:noWrap/>
            <w:vAlign w:val="center"/>
            <w:hideMark/>
          </w:tcPr>
          <w:p w14:paraId="0F641920" w14:textId="77777777" w:rsidR="001013D4" w:rsidRPr="00DB0D73" w:rsidRDefault="001013D4" w:rsidP="001013D4">
            <w:pPr>
              <w:spacing w:after="0"/>
              <w:rPr>
                <w:sz w:val="18"/>
                <w:szCs w:val="18"/>
              </w:rPr>
            </w:pPr>
            <w:proofErr w:type="spellStart"/>
            <w:r w:rsidRPr="00DB0D73">
              <w:rPr>
                <w:sz w:val="18"/>
                <w:szCs w:val="18"/>
              </w:rPr>
              <w:t>Payback</w:t>
            </w:r>
            <w:proofErr w:type="spellEnd"/>
          </w:p>
        </w:tc>
        <w:tc>
          <w:tcPr>
            <w:tcW w:w="1656" w:type="dxa"/>
            <w:shd w:val="clear" w:color="auto" w:fill="auto"/>
            <w:noWrap/>
            <w:hideMark/>
          </w:tcPr>
          <w:p w14:paraId="0E24A7D9" w14:textId="3FA8933E" w:rsidR="001013D4" w:rsidRPr="00DB0D73" w:rsidRDefault="001013D4" w:rsidP="001013D4">
            <w:pPr>
              <w:spacing w:after="0"/>
              <w:rPr>
                <w:sz w:val="18"/>
                <w:szCs w:val="18"/>
              </w:rPr>
            </w:pPr>
            <w:r w:rsidRPr="00DB0D73">
              <w:rPr>
                <w:sz w:val="18"/>
                <w:szCs w:val="18"/>
              </w:rPr>
              <w:t>2,0</w:t>
            </w:r>
          </w:p>
        </w:tc>
        <w:tc>
          <w:tcPr>
            <w:tcW w:w="1845" w:type="dxa"/>
            <w:shd w:val="clear" w:color="auto" w:fill="auto"/>
            <w:noWrap/>
            <w:vAlign w:val="center"/>
            <w:hideMark/>
          </w:tcPr>
          <w:p w14:paraId="2F47E90B" w14:textId="77777777" w:rsidR="001013D4" w:rsidRPr="00DB0D73" w:rsidRDefault="001013D4" w:rsidP="001013D4">
            <w:pPr>
              <w:spacing w:after="0"/>
              <w:rPr>
                <w:sz w:val="18"/>
                <w:szCs w:val="18"/>
              </w:rPr>
            </w:pPr>
            <w:r w:rsidRPr="00DB0D73">
              <w:rPr>
                <w:sz w:val="18"/>
                <w:szCs w:val="18"/>
              </w:rPr>
              <w:t>[años]</w:t>
            </w:r>
          </w:p>
        </w:tc>
      </w:tr>
      <w:tr w:rsidR="001013D4" w:rsidRPr="00DB0D73" w14:paraId="300C3E39" w14:textId="77777777" w:rsidTr="00137A4C">
        <w:trPr>
          <w:trHeight w:val="259"/>
          <w:jc w:val="center"/>
        </w:trPr>
        <w:tc>
          <w:tcPr>
            <w:tcW w:w="2835" w:type="dxa"/>
            <w:shd w:val="clear" w:color="auto" w:fill="auto"/>
            <w:noWrap/>
            <w:vAlign w:val="center"/>
            <w:hideMark/>
          </w:tcPr>
          <w:p w14:paraId="0A2B72AD" w14:textId="77777777" w:rsidR="001013D4" w:rsidRPr="00DB0D73" w:rsidRDefault="001013D4" w:rsidP="001013D4">
            <w:pPr>
              <w:spacing w:after="0"/>
              <w:rPr>
                <w:sz w:val="18"/>
                <w:szCs w:val="18"/>
              </w:rPr>
            </w:pPr>
            <w:r w:rsidRPr="00DB0D73">
              <w:rPr>
                <w:sz w:val="18"/>
                <w:szCs w:val="18"/>
              </w:rPr>
              <w:t xml:space="preserve">Reducción de </w:t>
            </w:r>
            <w:proofErr w:type="spellStart"/>
            <w:r w:rsidRPr="00DB0D73">
              <w:rPr>
                <w:sz w:val="18"/>
                <w:szCs w:val="18"/>
              </w:rPr>
              <w:t>GEI</w:t>
            </w:r>
            <w:proofErr w:type="spellEnd"/>
          </w:p>
        </w:tc>
        <w:tc>
          <w:tcPr>
            <w:tcW w:w="1656" w:type="dxa"/>
            <w:shd w:val="clear" w:color="auto" w:fill="auto"/>
            <w:noWrap/>
            <w:hideMark/>
          </w:tcPr>
          <w:p w14:paraId="3FDAFA70" w14:textId="02481E74" w:rsidR="001013D4" w:rsidRPr="00DB0D73" w:rsidRDefault="00BB4196" w:rsidP="001013D4">
            <w:pPr>
              <w:spacing w:after="0"/>
              <w:rPr>
                <w:sz w:val="18"/>
                <w:szCs w:val="18"/>
              </w:rPr>
            </w:pPr>
            <w:r>
              <w:rPr>
                <w:sz w:val="18"/>
                <w:szCs w:val="18"/>
              </w:rPr>
              <w:t>4,93</w:t>
            </w:r>
          </w:p>
        </w:tc>
        <w:tc>
          <w:tcPr>
            <w:tcW w:w="1845" w:type="dxa"/>
            <w:shd w:val="clear" w:color="auto" w:fill="auto"/>
            <w:noWrap/>
            <w:vAlign w:val="center"/>
            <w:hideMark/>
          </w:tcPr>
          <w:p w14:paraId="4EC67F3E" w14:textId="77777777" w:rsidR="001013D4" w:rsidRPr="00DB0D73" w:rsidRDefault="001013D4" w:rsidP="001013D4">
            <w:pPr>
              <w:spacing w:after="0"/>
              <w:rPr>
                <w:sz w:val="18"/>
                <w:szCs w:val="18"/>
              </w:rPr>
            </w:pPr>
            <w:r w:rsidRPr="00DB0D73">
              <w:rPr>
                <w:sz w:val="18"/>
                <w:szCs w:val="18"/>
              </w:rPr>
              <w:t>[tCO</w:t>
            </w:r>
            <w:r w:rsidRPr="00D656B8">
              <w:rPr>
                <w:sz w:val="18"/>
                <w:szCs w:val="18"/>
                <w:vertAlign w:val="subscript"/>
              </w:rPr>
              <w:t>2</w:t>
            </w:r>
            <w:r w:rsidRPr="00DB0D73">
              <w:rPr>
                <w:sz w:val="18"/>
                <w:szCs w:val="18"/>
              </w:rPr>
              <w:t>-eq/año]</w:t>
            </w:r>
          </w:p>
        </w:tc>
      </w:tr>
    </w:tbl>
    <w:p w14:paraId="51512AF4" w14:textId="77777777" w:rsidR="00EE23A9" w:rsidRDefault="00EE23A9" w:rsidP="00D656B8"/>
    <w:p w14:paraId="5995D1ED" w14:textId="69000A99" w:rsidR="00C86617" w:rsidRPr="00CD6661" w:rsidRDefault="006A690B" w:rsidP="00C86617">
      <w:pPr>
        <w:pStyle w:val="Ttulo3"/>
        <w:rPr>
          <w:rFonts w:asciiTheme="minorHAnsi" w:hAnsiTheme="minorHAnsi"/>
        </w:rPr>
      </w:pPr>
      <w:r>
        <w:t xml:space="preserve"> </w:t>
      </w:r>
      <w:bookmarkStart w:id="99" w:name="_Toc163550301"/>
      <w:r w:rsidR="00EE23A9">
        <w:t>(ECM-3)</w:t>
      </w:r>
      <w:r w:rsidR="00C86617" w:rsidRPr="00CD6661">
        <w:t xml:space="preserve"> </w:t>
      </w:r>
      <w:r w:rsidR="00EE23A9">
        <w:t>I</w:t>
      </w:r>
      <w:r w:rsidR="000370F7">
        <w:t>ndependización de circuitos eléctricos correspondientes a luminarias (sectorización de circuitos)</w:t>
      </w:r>
      <w:bookmarkEnd w:id="99"/>
      <w:r w:rsidR="00C86617">
        <w:t xml:space="preserve"> </w:t>
      </w:r>
    </w:p>
    <w:p w14:paraId="63A34684" w14:textId="77777777" w:rsidR="00C86617" w:rsidRPr="008C19B0" w:rsidRDefault="00C86617" w:rsidP="00C86617">
      <w:pPr>
        <w:rPr>
          <w:b/>
          <w:bCs/>
          <w:i/>
          <w:iCs/>
        </w:rPr>
      </w:pPr>
      <w:r w:rsidRPr="008C19B0">
        <w:rPr>
          <w:b/>
          <w:bCs/>
          <w:i/>
          <w:iCs/>
        </w:rPr>
        <w:t>Estado actual</w:t>
      </w:r>
    </w:p>
    <w:p w14:paraId="5B22E24B" w14:textId="6481729C" w:rsidR="00B839F4" w:rsidRDefault="0050655A" w:rsidP="00C86617">
      <w:r w:rsidRPr="0050655A">
        <w:t>Aunque la EAAB Sede Centro Nariño cuenta con interruptores distribuidos por cada dos o cuatro puestos de trabajo, en algunas zonas hay poca claridad sobre qué luminarias están encendidas.</w:t>
      </w:r>
    </w:p>
    <w:p w14:paraId="4E332BC3" w14:textId="71A3B95A" w:rsidR="00C86617" w:rsidRPr="008C19B0" w:rsidRDefault="00C86617" w:rsidP="00C86617">
      <w:pPr>
        <w:rPr>
          <w:b/>
          <w:bCs/>
          <w:i/>
          <w:iCs/>
        </w:rPr>
      </w:pPr>
      <w:r w:rsidRPr="008C19B0">
        <w:rPr>
          <w:b/>
          <w:bCs/>
          <w:i/>
          <w:iCs/>
        </w:rPr>
        <w:t xml:space="preserve">Solución </w:t>
      </w:r>
      <w:r w:rsidR="00D656B8">
        <w:rPr>
          <w:b/>
          <w:bCs/>
          <w:i/>
          <w:iCs/>
        </w:rPr>
        <w:t>p</w:t>
      </w:r>
      <w:r w:rsidRPr="008C19B0">
        <w:rPr>
          <w:b/>
          <w:bCs/>
          <w:i/>
          <w:iCs/>
        </w:rPr>
        <w:t>ropuesta</w:t>
      </w:r>
    </w:p>
    <w:p w14:paraId="786B8342" w14:textId="42ADCAEE" w:rsidR="00BC7CC7" w:rsidRDefault="0050655A" w:rsidP="00C86617">
      <w:r w:rsidRPr="0050655A">
        <w:t>Se estima que se pueden aumentar los ahorros derivados del apagado de luminarias en áreas intermedias de las oficinas mediante la separación de los circuitos eléctricos asociados a las luminarias. Esto permitirá un control más preciso de cuáles luminarias están encendidas en momentos específicos del día, optimizando la gestión de la iluminación y maximizando los beneficios en té</w:t>
      </w:r>
      <w:r>
        <w:t>rminos de eficiencia energética</w:t>
      </w:r>
      <w:r w:rsidR="00BC7CC7" w:rsidRPr="00BC7CC7">
        <w:t>.</w:t>
      </w:r>
    </w:p>
    <w:p w14:paraId="7AB969DC" w14:textId="1504E901" w:rsidR="00C86617" w:rsidRPr="008C19B0" w:rsidRDefault="00C86617" w:rsidP="00C86617">
      <w:pPr>
        <w:rPr>
          <w:b/>
          <w:bCs/>
          <w:i/>
          <w:iCs/>
        </w:rPr>
      </w:pPr>
      <w:r w:rsidRPr="008C19B0">
        <w:rPr>
          <w:b/>
          <w:bCs/>
          <w:i/>
          <w:iCs/>
        </w:rPr>
        <w:t>CAPEX</w:t>
      </w:r>
    </w:p>
    <w:p w14:paraId="361F29B7" w14:textId="0EB4E056" w:rsidR="00C86617" w:rsidRPr="008C19B0" w:rsidRDefault="185975C6" w:rsidP="00C86617">
      <w:r>
        <w:t xml:space="preserve">Para esta medida de eficiencia energética se tiene la siguiente descripción de la inversión estimada en la </w:t>
      </w:r>
      <w:r w:rsidRPr="00EE23A9">
        <w:t>siguiente</w:t>
      </w:r>
      <w:r w:rsidR="0050655A">
        <w:t xml:space="preserve"> tabla</w:t>
      </w:r>
      <w:r w:rsidRPr="00EE23A9">
        <w:t>.</w:t>
      </w:r>
    </w:p>
    <w:p w14:paraId="649010A5" w14:textId="4CD7CD83" w:rsidR="00C86617" w:rsidRPr="00D3458A" w:rsidRDefault="00C86617" w:rsidP="00137A4C">
      <w:pPr>
        <w:pStyle w:val="Descripcin"/>
        <w:keepNext/>
        <w:spacing w:after="0"/>
        <w:jc w:val="center"/>
        <w:rPr>
          <w:b w:val="0"/>
          <w:bCs/>
          <w:i/>
          <w:iCs w:val="0"/>
          <w:color w:val="000000" w:themeColor="text1"/>
        </w:rPr>
      </w:pPr>
      <w:bookmarkStart w:id="100" w:name="_Ref146709633"/>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17</w:t>
      </w:r>
      <w:r w:rsidRPr="00D3458A">
        <w:rPr>
          <w:b w:val="0"/>
          <w:bCs/>
          <w:i/>
          <w:iCs w:val="0"/>
          <w:color w:val="000000" w:themeColor="text1"/>
        </w:rPr>
        <w:fldChar w:fldCharType="end"/>
      </w:r>
      <w:bookmarkEnd w:id="100"/>
      <w:r w:rsidRPr="00D3458A">
        <w:rPr>
          <w:bCs/>
          <w:iCs w:val="0"/>
          <w:color w:val="000000" w:themeColor="text1"/>
        </w:rPr>
        <w:t>. Descripción CAPEX para ECM-</w:t>
      </w:r>
      <w:r w:rsidR="006E5991">
        <w:rPr>
          <w:bCs/>
          <w:iCs w:val="0"/>
          <w:color w:val="000000" w:themeColor="text1"/>
        </w:rPr>
        <w:t>3</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86617" w:rsidRPr="00EE23A9" w14:paraId="6C2B3D39" w14:textId="77777777" w:rsidTr="00137A4C">
        <w:trPr>
          <w:trHeight w:val="106"/>
          <w:jc w:val="center"/>
        </w:trPr>
        <w:tc>
          <w:tcPr>
            <w:tcW w:w="2535" w:type="dxa"/>
            <w:shd w:val="clear" w:color="auto" w:fill="00B050"/>
            <w:noWrap/>
            <w:vAlign w:val="center"/>
            <w:hideMark/>
          </w:tcPr>
          <w:p w14:paraId="05DB6881" w14:textId="77777777" w:rsidR="00C86617" w:rsidRPr="00EE23A9" w:rsidRDefault="00C86617" w:rsidP="002D7A47">
            <w:pPr>
              <w:spacing w:after="0"/>
              <w:jc w:val="left"/>
              <w:rPr>
                <w:b/>
                <w:color w:val="FFFFFF"/>
                <w:sz w:val="18"/>
                <w:szCs w:val="18"/>
              </w:rPr>
            </w:pPr>
            <w:r w:rsidRPr="00EE23A9">
              <w:rPr>
                <w:b/>
                <w:color w:val="FFFFFF"/>
                <w:sz w:val="18"/>
                <w:szCs w:val="18"/>
              </w:rPr>
              <w:t>CAPEX</w:t>
            </w:r>
          </w:p>
        </w:tc>
        <w:tc>
          <w:tcPr>
            <w:tcW w:w="1743" w:type="dxa"/>
            <w:shd w:val="clear" w:color="auto" w:fill="00B050"/>
            <w:noWrap/>
            <w:vAlign w:val="center"/>
            <w:hideMark/>
          </w:tcPr>
          <w:p w14:paraId="4D44D92E" w14:textId="77777777" w:rsidR="00C86617" w:rsidRPr="00EE23A9" w:rsidRDefault="00C86617" w:rsidP="002D7A47">
            <w:pPr>
              <w:spacing w:after="0"/>
              <w:jc w:val="left"/>
              <w:rPr>
                <w:b/>
                <w:bCs/>
                <w:color w:val="FFFFFF"/>
                <w:sz w:val="18"/>
                <w:szCs w:val="18"/>
              </w:rPr>
            </w:pPr>
          </w:p>
        </w:tc>
        <w:tc>
          <w:tcPr>
            <w:tcW w:w="1044" w:type="dxa"/>
            <w:shd w:val="clear" w:color="auto" w:fill="00B050"/>
            <w:noWrap/>
            <w:vAlign w:val="center"/>
            <w:hideMark/>
          </w:tcPr>
          <w:p w14:paraId="654C9C04" w14:textId="77777777" w:rsidR="00C86617" w:rsidRPr="00EE23A9" w:rsidRDefault="00C86617" w:rsidP="002D7A47">
            <w:pPr>
              <w:spacing w:after="0"/>
              <w:jc w:val="left"/>
              <w:rPr>
                <w:b/>
                <w:bCs/>
                <w:color w:val="FFFFFF"/>
                <w:sz w:val="18"/>
                <w:szCs w:val="18"/>
              </w:rPr>
            </w:pPr>
          </w:p>
        </w:tc>
        <w:tc>
          <w:tcPr>
            <w:tcW w:w="1871" w:type="dxa"/>
            <w:shd w:val="clear" w:color="auto" w:fill="00B050"/>
            <w:noWrap/>
            <w:vAlign w:val="center"/>
            <w:hideMark/>
          </w:tcPr>
          <w:p w14:paraId="470A2B48" w14:textId="77777777" w:rsidR="00C86617" w:rsidRPr="00EE23A9" w:rsidRDefault="00C86617" w:rsidP="002D7A47">
            <w:pPr>
              <w:spacing w:after="0"/>
              <w:jc w:val="left"/>
              <w:rPr>
                <w:b/>
                <w:bCs/>
                <w:color w:val="FFFFFF"/>
                <w:sz w:val="18"/>
                <w:szCs w:val="18"/>
              </w:rPr>
            </w:pPr>
          </w:p>
        </w:tc>
      </w:tr>
      <w:tr w:rsidR="00C86617" w:rsidRPr="00EE23A9" w14:paraId="4B787DF2" w14:textId="77777777" w:rsidTr="00137A4C">
        <w:trPr>
          <w:trHeight w:val="94"/>
          <w:jc w:val="center"/>
        </w:trPr>
        <w:tc>
          <w:tcPr>
            <w:tcW w:w="2535" w:type="dxa"/>
            <w:tcBorders>
              <w:bottom w:val="single" w:sz="4" w:space="0" w:color="D9D9D9" w:themeColor="background1" w:themeShade="D9"/>
            </w:tcBorders>
            <w:shd w:val="clear" w:color="auto" w:fill="auto"/>
            <w:noWrap/>
            <w:vAlign w:val="center"/>
            <w:hideMark/>
          </w:tcPr>
          <w:p w14:paraId="51D8AC44" w14:textId="77777777" w:rsidR="00C86617" w:rsidRPr="00EE23A9" w:rsidRDefault="00C86617" w:rsidP="002D7A47">
            <w:pPr>
              <w:spacing w:after="0"/>
              <w:jc w:val="left"/>
              <w:rPr>
                <w:b/>
                <w:bCs/>
                <w:sz w:val="18"/>
                <w:szCs w:val="18"/>
              </w:rPr>
            </w:pPr>
            <w:r w:rsidRPr="00EE23A9">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0559096" w14:textId="77777777" w:rsidR="00C86617" w:rsidRPr="00EE23A9" w:rsidRDefault="00C86617" w:rsidP="002D7A47">
            <w:pPr>
              <w:spacing w:after="0"/>
              <w:jc w:val="left"/>
              <w:rPr>
                <w:b/>
                <w:bCs/>
                <w:sz w:val="18"/>
                <w:szCs w:val="18"/>
              </w:rPr>
            </w:pPr>
            <w:r w:rsidRPr="00EE23A9">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D9882D6" w14:textId="77777777" w:rsidR="00C86617" w:rsidRPr="00EE23A9" w:rsidRDefault="00C86617" w:rsidP="002D7A47">
            <w:pPr>
              <w:spacing w:after="0"/>
              <w:jc w:val="left"/>
              <w:rPr>
                <w:b/>
                <w:bCs/>
                <w:sz w:val="18"/>
                <w:szCs w:val="18"/>
              </w:rPr>
            </w:pPr>
            <w:r w:rsidRPr="00EE23A9">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EE03C5D" w14:textId="76660E36" w:rsidR="00C86617" w:rsidRPr="00EE23A9" w:rsidRDefault="00E04EBC" w:rsidP="002D7A47">
            <w:pPr>
              <w:spacing w:after="0"/>
              <w:jc w:val="left"/>
              <w:rPr>
                <w:b/>
                <w:bCs/>
                <w:sz w:val="18"/>
                <w:szCs w:val="18"/>
              </w:rPr>
            </w:pPr>
            <w:r w:rsidRPr="00EE23A9">
              <w:rPr>
                <w:b/>
                <w:bCs/>
                <w:sz w:val="18"/>
                <w:szCs w:val="18"/>
              </w:rPr>
              <w:t>Valor total de inversión</w:t>
            </w:r>
            <w:r w:rsidR="00C86617" w:rsidRPr="00EE23A9">
              <w:rPr>
                <w:b/>
                <w:bCs/>
                <w:sz w:val="18"/>
                <w:szCs w:val="18"/>
              </w:rPr>
              <w:t xml:space="preserve"> [$COP]</w:t>
            </w:r>
          </w:p>
        </w:tc>
      </w:tr>
      <w:tr w:rsidR="009260C9" w:rsidRPr="00EE23A9" w14:paraId="3E6563B2" w14:textId="77777777" w:rsidTr="00137A4C">
        <w:trPr>
          <w:trHeight w:val="94"/>
          <w:jc w:val="center"/>
        </w:trPr>
        <w:tc>
          <w:tcPr>
            <w:tcW w:w="2535" w:type="dxa"/>
            <w:tcBorders>
              <w:top w:val="single" w:sz="4" w:space="0" w:color="D9D9D9" w:themeColor="background1" w:themeShade="D9"/>
            </w:tcBorders>
            <w:shd w:val="clear" w:color="auto" w:fill="auto"/>
            <w:noWrap/>
          </w:tcPr>
          <w:p w14:paraId="688495A9" w14:textId="6C939AC6" w:rsidR="009260C9" w:rsidRPr="00EE23A9" w:rsidRDefault="009260C9" w:rsidP="009260C9">
            <w:pPr>
              <w:spacing w:after="0"/>
              <w:jc w:val="left"/>
              <w:rPr>
                <w:sz w:val="18"/>
                <w:szCs w:val="18"/>
              </w:rPr>
            </w:pPr>
            <w:r w:rsidRPr="00EE23A9">
              <w:rPr>
                <w:sz w:val="18"/>
                <w:szCs w:val="18"/>
              </w:rPr>
              <w:t>Independización de circuitos eléctricos (material de ferretería e instalación)</w:t>
            </w:r>
          </w:p>
        </w:tc>
        <w:tc>
          <w:tcPr>
            <w:tcW w:w="1743" w:type="dxa"/>
            <w:tcBorders>
              <w:top w:val="single" w:sz="4" w:space="0" w:color="D9D9D9" w:themeColor="background1" w:themeShade="D9"/>
            </w:tcBorders>
            <w:shd w:val="clear" w:color="auto" w:fill="auto"/>
            <w:noWrap/>
          </w:tcPr>
          <w:p w14:paraId="416E720D" w14:textId="0B398CEA" w:rsidR="009260C9" w:rsidRPr="00EE23A9" w:rsidRDefault="009260C9" w:rsidP="009260C9">
            <w:pPr>
              <w:spacing w:after="0"/>
              <w:jc w:val="left"/>
              <w:rPr>
                <w:sz w:val="18"/>
                <w:szCs w:val="18"/>
              </w:rPr>
            </w:pPr>
            <w:r w:rsidRPr="00EE23A9">
              <w:rPr>
                <w:sz w:val="18"/>
                <w:szCs w:val="18"/>
              </w:rPr>
              <w:t xml:space="preserve"> $            130.000 </w:t>
            </w:r>
          </w:p>
        </w:tc>
        <w:tc>
          <w:tcPr>
            <w:tcW w:w="1044" w:type="dxa"/>
            <w:tcBorders>
              <w:top w:val="single" w:sz="4" w:space="0" w:color="D9D9D9" w:themeColor="background1" w:themeShade="D9"/>
            </w:tcBorders>
            <w:shd w:val="clear" w:color="auto" w:fill="auto"/>
            <w:noWrap/>
          </w:tcPr>
          <w:p w14:paraId="451A27A7" w14:textId="39DF9A57" w:rsidR="009260C9" w:rsidRPr="00EE23A9" w:rsidRDefault="009260C9" w:rsidP="009260C9">
            <w:pPr>
              <w:spacing w:after="0"/>
              <w:jc w:val="left"/>
              <w:rPr>
                <w:sz w:val="18"/>
                <w:szCs w:val="18"/>
              </w:rPr>
            </w:pPr>
            <w:r w:rsidRPr="00EE23A9">
              <w:rPr>
                <w:sz w:val="18"/>
                <w:szCs w:val="18"/>
              </w:rPr>
              <w:t>90</w:t>
            </w:r>
          </w:p>
        </w:tc>
        <w:tc>
          <w:tcPr>
            <w:tcW w:w="1871" w:type="dxa"/>
            <w:tcBorders>
              <w:top w:val="single" w:sz="4" w:space="0" w:color="D9D9D9" w:themeColor="background1" w:themeShade="D9"/>
            </w:tcBorders>
            <w:shd w:val="clear" w:color="auto" w:fill="auto"/>
            <w:noWrap/>
          </w:tcPr>
          <w:p w14:paraId="176FFDB9" w14:textId="5230D153" w:rsidR="009260C9" w:rsidRPr="00EE23A9" w:rsidRDefault="009260C9" w:rsidP="009260C9">
            <w:pPr>
              <w:spacing w:after="0"/>
              <w:jc w:val="left"/>
              <w:rPr>
                <w:sz w:val="18"/>
                <w:szCs w:val="18"/>
              </w:rPr>
            </w:pPr>
            <w:r w:rsidRPr="00EE23A9">
              <w:rPr>
                <w:sz w:val="18"/>
                <w:szCs w:val="18"/>
              </w:rPr>
              <w:t xml:space="preserve"> $           11.700.000 </w:t>
            </w:r>
          </w:p>
        </w:tc>
      </w:tr>
      <w:tr w:rsidR="000E3850" w:rsidRPr="00EE23A9" w14:paraId="2DE8AA65" w14:textId="77777777" w:rsidTr="00137A4C">
        <w:trPr>
          <w:trHeight w:val="94"/>
          <w:jc w:val="center"/>
        </w:trPr>
        <w:tc>
          <w:tcPr>
            <w:tcW w:w="2535" w:type="dxa"/>
            <w:tcBorders>
              <w:bottom w:val="single" w:sz="4" w:space="0" w:color="auto"/>
            </w:tcBorders>
            <w:shd w:val="clear" w:color="auto" w:fill="auto"/>
            <w:noWrap/>
            <w:vAlign w:val="center"/>
            <w:hideMark/>
          </w:tcPr>
          <w:p w14:paraId="490757A5" w14:textId="300AE85D" w:rsidR="000E3850" w:rsidRPr="00EE23A9" w:rsidRDefault="000E3850" w:rsidP="000E3850">
            <w:pPr>
              <w:spacing w:after="0"/>
              <w:jc w:val="left"/>
              <w:rPr>
                <w:b/>
                <w:bCs/>
                <w:sz w:val="18"/>
                <w:szCs w:val="18"/>
              </w:rPr>
            </w:pPr>
            <w:r w:rsidRPr="00EE23A9">
              <w:rPr>
                <w:b/>
                <w:bCs/>
                <w:sz w:val="18"/>
                <w:szCs w:val="18"/>
              </w:rPr>
              <w:t>Total</w:t>
            </w:r>
          </w:p>
        </w:tc>
        <w:tc>
          <w:tcPr>
            <w:tcW w:w="1743" w:type="dxa"/>
            <w:tcBorders>
              <w:bottom w:val="single" w:sz="4" w:space="0" w:color="auto"/>
            </w:tcBorders>
            <w:shd w:val="clear" w:color="auto" w:fill="auto"/>
            <w:noWrap/>
            <w:vAlign w:val="center"/>
            <w:hideMark/>
          </w:tcPr>
          <w:p w14:paraId="39BA3680" w14:textId="4C544FDF" w:rsidR="000E3850" w:rsidRPr="00EE23A9" w:rsidRDefault="000E3850" w:rsidP="000E3850">
            <w:pPr>
              <w:spacing w:after="0"/>
              <w:jc w:val="left"/>
              <w:rPr>
                <w:b/>
                <w:bCs/>
                <w:sz w:val="18"/>
                <w:szCs w:val="18"/>
              </w:rPr>
            </w:pPr>
            <w:r w:rsidRPr="00EE23A9">
              <w:rPr>
                <w:b/>
                <w:bCs/>
                <w:sz w:val="18"/>
                <w:szCs w:val="18"/>
              </w:rPr>
              <w:t> </w:t>
            </w:r>
          </w:p>
        </w:tc>
        <w:tc>
          <w:tcPr>
            <w:tcW w:w="1044" w:type="dxa"/>
            <w:tcBorders>
              <w:bottom w:val="single" w:sz="4" w:space="0" w:color="auto"/>
            </w:tcBorders>
            <w:shd w:val="clear" w:color="auto" w:fill="auto"/>
            <w:noWrap/>
            <w:vAlign w:val="center"/>
            <w:hideMark/>
          </w:tcPr>
          <w:p w14:paraId="37C99302" w14:textId="79E931B6" w:rsidR="000E3850" w:rsidRPr="00EE23A9" w:rsidRDefault="000E3850" w:rsidP="000E3850">
            <w:pPr>
              <w:spacing w:after="0"/>
              <w:jc w:val="left"/>
              <w:rPr>
                <w:b/>
                <w:bCs/>
                <w:sz w:val="18"/>
                <w:szCs w:val="18"/>
              </w:rPr>
            </w:pPr>
            <w:r w:rsidRPr="00EE23A9">
              <w:rPr>
                <w:b/>
                <w:bCs/>
                <w:sz w:val="18"/>
                <w:szCs w:val="18"/>
              </w:rPr>
              <w:t> </w:t>
            </w:r>
          </w:p>
        </w:tc>
        <w:tc>
          <w:tcPr>
            <w:tcW w:w="1871" w:type="dxa"/>
            <w:tcBorders>
              <w:bottom w:val="single" w:sz="4" w:space="0" w:color="auto"/>
            </w:tcBorders>
            <w:shd w:val="clear" w:color="auto" w:fill="auto"/>
            <w:noWrap/>
            <w:vAlign w:val="center"/>
            <w:hideMark/>
          </w:tcPr>
          <w:p w14:paraId="4B198AA5" w14:textId="5655711A" w:rsidR="000E3850" w:rsidRPr="00EE23A9" w:rsidRDefault="000E3850" w:rsidP="000E3850">
            <w:pPr>
              <w:spacing w:after="0"/>
              <w:jc w:val="left"/>
              <w:rPr>
                <w:b/>
                <w:bCs/>
                <w:sz w:val="18"/>
                <w:szCs w:val="18"/>
              </w:rPr>
            </w:pPr>
            <w:r w:rsidRPr="00EE23A9">
              <w:rPr>
                <w:b/>
                <w:bCs/>
                <w:sz w:val="18"/>
                <w:szCs w:val="18"/>
              </w:rPr>
              <w:t xml:space="preserve"> </w:t>
            </w:r>
            <w:r w:rsidR="009260C9" w:rsidRPr="00EE23A9">
              <w:rPr>
                <w:b/>
                <w:bCs/>
                <w:sz w:val="18"/>
                <w:szCs w:val="18"/>
              </w:rPr>
              <w:t xml:space="preserve"> $           11.700.000</w:t>
            </w:r>
          </w:p>
        </w:tc>
      </w:tr>
    </w:tbl>
    <w:p w14:paraId="51DD9EFC" w14:textId="77777777" w:rsidR="00C86617" w:rsidRPr="008C19B0" w:rsidRDefault="00C86617" w:rsidP="00D656B8"/>
    <w:p w14:paraId="3E290F86" w14:textId="1AA59765" w:rsidR="00C86617" w:rsidRPr="008C19B0" w:rsidRDefault="185975C6" w:rsidP="185975C6">
      <w:pPr>
        <w:rPr>
          <w:b/>
          <w:bCs/>
          <w:i/>
          <w:iCs/>
        </w:rPr>
      </w:pPr>
      <w:r w:rsidRPr="185975C6">
        <w:rPr>
          <w:b/>
          <w:bCs/>
          <w:i/>
          <w:iCs/>
        </w:rPr>
        <w:t>Evaluación de la medida de eficiencia energética</w:t>
      </w:r>
    </w:p>
    <w:p w14:paraId="484569B0" w14:textId="5FA9E113" w:rsidR="00C86617" w:rsidRPr="008C19B0" w:rsidRDefault="0050655A" w:rsidP="00C86617">
      <w:r w:rsidRPr="00DD237E">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p>
    <w:p w14:paraId="29F44EE5" w14:textId="20369841" w:rsidR="00C86617" w:rsidRPr="002D6E60" w:rsidRDefault="00C86617" w:rsidP="00137A4C">
      <w:pPr>
        <w:pStyle w:val="Descripcin"/>
        <w:keepNext/>
        <w:spacing w:after="0"/>
        <w:jc w:val="center"/>
        <w:rPr>
          <w:b w:val="0"/>
          <w:bCs/>
          <w:i/>
          <w:iCs w:val="0"/>
          <w:color w:val="000000" w:themeColor="text1"/>
        </w:rPr>
      </w:pPr>
      <w:bookmarkStart w:id="101" w:name="_Ref146709617"/>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18</w:t>
      </w:r>
      <w:r w:rsidRPr="002D6E60">
        <w:rPr>
          <w:b w:val="0"/>
          <w:bCs/>
          <w:i/>
          <w:iCs w:val="0"/>
          <w:color w:val="000000" w:themeColor="text1"/>
        </w:rPr>
        <w:fldChar w:fldCharType="end"/>
      </w:r>
      <w:bookmarkEnd w:id="101"/>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6E5991">
        <w:rPr>
          <w:bCs/>
          <w:iCs w:val="0"/>
          <w:color w:val="000000" w:themeColor="text1"/>
        </w:rPr>
        <w:t>3</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86617" w:rsidRPr="00EE23A9" w14:paraId="77D5314C" w14:textId="77777777" w:rsidTr="00137A4C">
        <w:trPr>
          <w:trHeight w:val="259"/>
          <w:jc w:val="center"/>
        </w:trPr>
        <w:tc>
          <w:tcPr>
            <w:tcW w:w="6336" w:type="dxa"/>
            <w:gridSpan w:val="3"/>
            <w:tcBorders>
              <w:bottom w:val="nil"/>
            </w:tcBorders>
            <w:shd w:val="clear" w:color="auto" w:fill="00B050"/>
            <w:noWrap/>
            <w:vAlign w:val="center"/>
            <w:hideMark/>
          </w:tcPr>
          <w:p w14:paraId="1C836562" w14:textId="16228BDA" w:rsidR="00C86617" w:rsidRPr="00EE23A9" w:rsidRDefault="00C86617" w:rsidP="002D7A47">
            <w:pPr>
              <w:spacing w:after="0"/>
              <w:rPr>
                <w:b/>
                <w:sz w:val="18"/>
                <w:szCs w:val="18"/>
              </w:rPr>
            </w:pPr>
            <w:r w:rsidRPr="00EE23A9">
              <w:rPr>
                <w:b/>
                <w:color w:val="FFFFFF" w:themeColor="background1"/>
                <w:sz w:val="18"/>
                <w:szCs w:val="18"/>
              </w:rPr>
              <w:t xml:space="preserve">Resultados </w:t>
            </w:r>
            <w:r w:rsidR="00BF66E7" w:rsidRPr="00EE23A9">
              <w:rPr>
                <w:b/>
                <w:color w:val="FFFFFF" w:themeColor="background1"/>
                <w:sz w:val="18"/>
                <w:szCs w:val="18"/>
              </w:rPr>
              <w:t xml:space="preserve"> de la evaluación</w:t>
            </w:r>
          </w:p>
        </w:tc>
      </w:tr>
      <w:tr w:rsidR="00C86617" w:rsidRPr="00EE23A9" w14:paraId="35E5D8EF" w14:textId="77777777" w:rsidTr="00137A4C">
        <w:trPr>
          <w:trHeight w:val="259"/>
          <w:jc w:val="center"/>
        </w:trPr>
        <w:tc>
          <w:tcPr>
            <w:tcW w:w="2495" w:type="dxa"/>
            <w:tcBorders>
              <w:bottom w:val="single" w:sz="4" w:space="0" w:color="D9D9D9" w:themeColor="background1" w:themeShade="D9"/>
            </w:tcBorders>
            <w:shd w:val="clear" w:color="auto" w:fill="auto"/>
            <w:noWrap/>
            <w:vAlign w:val="center"/>
          </w:tcPr>
          <w:p w14:paraId="48D12280" w14:textId="77777777" w:rsidR="00C86617" w:rsidRPr="00EE23A9" w:rsidRDefault="00C86617" w:rsidP="002D7A47">
            <w:pPr>
              <w:spacing w:after="0"/>
              <w:rPr>
                <w:b/>
                <w:bCs/>
                <w:sz w:val="18"/>
                <w:szCs w:val="18"/>
              </w:rPr>
            </w:pPr>
            <w:r w:rsidRPr="00EE23A9">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1A2565F0" w14:textId="77777777" w:rsidR="00C86617" w:rsidRPr="00EE23A9" w:rsidRDefault="00C86617" w:rsidP="002D7A47">
            <w:pPr>
              <w:spacing w:after="0"/>
              <w:rPr>
                <w:b/>
                <w:bCs/>
                <w:sz w:val="18"/>
                <w:szCs w:val="18"/>
              </w:rPr>
            </w:pPr>
            <w:r w:rsidRPr="00EE23A9">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27C46F12" w14:textId="77777777" w:rsidR="00C86617" w:rsidRPr="00EE23A9" w:rsidRDefault="00C86617" w:rsidP="002D7A47">
            <w:pPr>
              <w:spacing w:after="0"/>
              <w:rPr>
                <w:b/>
                <w:bCs/>
                <w:sz w:val="18"/>
                <w:szCs w:val="18"/>
              </w:rPr>
            </w:pPr>
            <w:r w:rsidRPr="00EE23A9">
              <w:rPr>
                <w:b/>
                <w:bCs/>
                <w:sz w:val="18"/>
                <w:szCs w:val="18"/>
              </w:rPr>
              <w:t>Unidades</w:t>
            </w:r>
          </w:p>
        </w:tc>
      </w:tr>
      <w:tr w:rsidR="001013D4" w:rsidRPr="00EE23A9" w14:paraId="6C46A8A9" w14:textId="77777777" w:rsidTr="00137A4C">
        <w:trPr>
          <w:trHeight w:val="259"/>
          <w:jc w:val="center"/>
        </w:trPr>
        <w:tc>
          <w:tcPr>
            <w:tcW w:w="2495" w:type="dxa"/>
            <w:tcBorders>
              <w:top w:val="single" w:sz="4" w:space="0" w:color="D9D9D9" w:themeColor="background1" w:themeShade="D9"/>
              <w:bottom w:val="nil"/>
            </w:tcBorders>
            <w:shd w:val="clear" w:color="auto" w:fill="auto"/>
            <w:noWrap/>
            <w:vAlign w:val="center"/>
          </w:tcPr>
          <w:p w14:paraId="498B85F7" w14:textId="45D7F714" w:rsidR="001013D4" w:rsidRPr="00EE23A9" w:rsidRDefault="006B3915" w:rsidP="001013D4">
            <w:pPr>
              <w:spacing w:after="0"/>
              <w:rPr>
                <w:sz w:val="18"/>
                <w:szCs w:val="18"/>
              </w:rPr>
            </w:pPr>
            <w:r>
              <w:rPr>
                <w:sz w:val="18"/>
                <w:szCs w:val="18"/>
              </w:rPr>
              <w:lastRenderedPageBreak/>
              <w:t>Ahorro energético</w:t>
            </w:r>
          </w:p>
        </w:tc>
        <w:tc>
          <w:tcPr>
            <w:tcW w:w="1996" w:type="dxa"/>
            <w:tcBorders>
              <w:top w:val="single" w:sz="4" w:space="0" w:color="D9D9D9" w:themeColor="background1" w:themeShade="D9"/>
              <w:bottom w:val="nil"/>
            </w:tcBorders>
            <w:shd w:val="clear" w:color="auto" w:fill="auto"/>
            <w:noWrap/>
          </w:tcPr>
          <w:p w14:paraId="089F3085" w14:textId="45B35CE0" w:rsidR="001013D4" w:rsidRPr="00EE23A9" w:rsidRDefault="001013D4" w:rsidP="001013D4">
            <w:pPr>
              <w:spacing w:after="0"/>
              <w:rPr>
                <w:sz w:val="18"/>
                <w:szCs w:val="18"/>
              </w:rPr>
            </w:pPr>
            <w:r w:rsidRPr="00EE23A9">
              <w:rPr>
                <w:sz w:val="18"/>
                <w:szCs w:val="18"/>
              </w:rPr>
              <w:t>14.976</w:t>
            </w:r>
          </w:p>
        </w:tc>
        <w:tc>
          <w:tcPr>
            <w:tcW w:w="1845" w:type="dxa"/>
            <w:tcBorders>
              <w:top w:val="single" w:sz="4" w:space="0" w:color="D9D9D9" w:themeColor="background1" w:themeShade="D9"/>
              <w:bottom w:val="nil"/>
            </w:tcBorders>
            <w:shd w:val="clear" w:color="auto" w:fill="auto"/>
            <w:noWrap/>
            <w:vAlign w:val="center"/>
          </w:tcPr>
          <w:p w14:paraId="5E152559" w14:textId="0CFEDFE9" w:rsidR="001013D4" w:rsidRPr="00EE23A9" w:rsidRDefault="001013D4" w:rsidP="001013D4">
            <w:pPr>
              <w:spacing w:after="0"/>
              <w:rPr>
                <w:sz w:val="18"/>
                <w:szCs w:val="18"/>
              </w:rPr>
            </w:pPr>
            <w:r w:rsidRPr="00EE23A9">
              <w:rPr>
                <w:sz w:val="18"/>
                <w:szCs w:val="18"/>
              </w:rPr>
              <w:t>[kWh/año]</w:t>
            </w:r>
          </w:p>
        </w:tc>
      </w:tr>
      <w:tr w:rsidR="001013D4" w:rsidRPr="00EE23A9" w14:paraId="18775A29" w14:textId="77777777" w:rsidTr="00137A4C">
        <w:trPr>
          <w:trHeight w:val="259"/>
          <w:jc w:val="center"/>
        </w:trPr>
        <w:tc>
          <w:tcPr>
            <w:tcW w:w="2495" w:type="dxa"/>
            <w:tcBorders>
              <w:top w:val="nil"/>
              <w:bottom w:val="nil"/>
            </w:tcBorders>
            <w:shd w:val="clear" w:color="auto" w:fill="auto"/>
            <w:noWrap/>
            <w:vAlign w:val="center"/>
          </w:tcPr>
          <w:p w14:paraId="4DC02908" w14:textId="77777777" w:rsidR="001013D4" w:rsidRPr="00EE23A9" w:rsidRDefault="001013D4" w:rsidP="001013D4">
            <w:pPr>
              <w:spacing w:after="0"/>
              <w:rPr>
                <w:sz w:val="18"/>
                <w:szCs w:val="18"/>
              </w:rPr>
            </w:pPr>
            <w:r w:rsidRPr="00EE23A9">
              <w:rPr>
                <w:sz w:val="18"/>
                <w:szCs w:val="18"/>
              </w:rPr>
              <w:t>Ahorro anual de dinero</w:t>
            </w:r>
          </w:p>
        </w:tc>
        <w:tc>
          <w:tcPr>
            <w:tcW w:w="1996" w:type="dxa"/>
            <w:tcBorders>
              <w:top w:val="nil"/>
              <w:bottom w:val="nil"/>
            </w:tcBorders>
            <w:shd w:val="clear" w:color="auto" w:fill="auto"/>
            <w:noWrap/>
          </w:tcPr>
          <w:p w14:paraId="5FF2FA6F" w14:textId="69C3AE21" w:rsidR="001013D4" w:rsidRPr="00EE23A9" w:rsidRDefault="001013D4" w:rsidP="001013D4">
            <w:pPr>
              <w:spacing w:after="0"/>
              <w:rPr>
                <w:sz w:val="18"/>
                <w:szCs w:val="18"/>
              </w:rPr>
            </w:pPr>
            <w:r w:rsidRPr="00EE23A9">
              <w:rPr>
                <w:sz w:val="18"/>
                <w:szCs w:val="18"/>
              </w:rPr>
              <w:t>$ 8.373.413</w:t>
            </w:r>
          </w:p>
        </w:tc>
        <w:tc>
          <w:tcPr>
            <w:tcW w:w="1845" w:type="dxa"/>
            <w:tcBorders>
              <w:top w:val="nil"/>
              <w:bottom w:val="nil"/>
            </w:tcBorders>
            <w:shd w:val="clear" w:color="auto" w:fill="auto"/>
            <w:noWrap/>
            <w:vAlign w:val="center"/>
          </w:tcPr>
          <w:p w14:paraId="077E6F0F" w14:textId="77777777" w:rsidR="001013D4" w:rsidRPr="00EE23A9" w:rsidRDefault="001013D4" w:rsidP="001013D4">
            <w:pPr>
              <w:spacing w:after="0"/>
              <w:rPr>
                <w:sz w:val="18"/>
                <w:szCs w:val="18"/>
              </w:rPr>
            </w:pPr>
            <w:r w:rsidRPr="00EE23A9">
              <w:rPr>
                <w:sz w:val="18"/>
                <w:szCs w:val="18"/>
              </w:rPr>
              <w:t>[$COP/año]</w:t>
            </w:r>
          </w:p>
        </w:tc>
      </w:tr>
      <w:tr w:rsidR="001013D4" w:rsidRPr="00EE23A9" w14:paraId="0099E5D2" w14:textId="77777777" w:rsidTr="00137A4C">
        <w:trPr>
          <w:trHeight w:val="259"/>
          <w:jc w:val="center"/>
        </w:trPr>
        <w:tc>
          <w:tcPr>
            <w:tcW w:w="2495" w:type="dxa"/>
            <w:tcBorders>
              <w:top w:val="nil"/>
            </w:tcBorders>
            <w:shd w:val="clear" w:color="auto" w:fill="auto"/>
            <w:noWrap/>
            <w:vAlign w:val="center"/>
          </w:tcPr>
          <w:p w14:paraId="35CA83DA" w14:textId="77777777" w:rsidR="001013D4" w:rsidRPr="00EE23A9" w:rsidRDefault="001013D4" w:rsidP="001013D4">
            <w:pPr>
              <w:spacing w:after="0"/>
              <w:rPr>
                <w:sz w:val="18"/>
                <w:szCs w:val="18"/>
              </w:rPr>
            </w:pPr>
            <w:r w:rsidRPr="00EE23A9">
              <w:rPr>
                <w:sz w:val="18"/>
                <w:szCs w:val="18"/>
              </w:rPr>
              <w:t>Ahorro porcentual</w:t>
            </w:r>
          </w:p>
        </w:tc>
        <w:tc>
          <w:tcPr>
            <w:tcW w:w="1996" w:type="dxa"/>
            <w:tcBorders>
              <w:top w:val="nil"/>
            </w:tcBorders>
            <w:shd w:val="clear" w:color="auto" w:fill="auto"/>
            <w:noWrap/>
          </w:tcPr>
          <w:p w14:paraId="35311B70" w14:textId="6D120351" w:rsidR="001013D4" w:rsidRPr="00EE23A9" w:rsidRDefault="001013D4" w:rsidP="001013D4">
            <w:pPr>
              <w:spacing w:after="0"/>
              <w:rPr>
                <w:sz w:val="18"/>
                <w:szCs w:val="18"/>
              </w:rPr>
            </w:pPr>
            <w:r w:rsidRPr="00EE23A9">
              <w:rPr>
                <w:sz w:val="18"/>
                <w:szCs w:val="18"/>
              </w:rPr>
              <w:t>0,75</w:t>
            </w:r>
          </w:p>
        </w:tc>
        <w:tc>
          <w:tcPr>
            <w:tcW w:w="1845" w:type="dxa"/>
            <w:tcBorders>
              <w:top w:val="nil"/>
            </w:tcBorders>
            <w:shd w:val="clear" w:color="auto" w:fill="auto"/>
            <w:noWrap/>
            <w:vAlign w:val="center"/>
          </w:tcPr>
          <w:p w14:paraId="37F657FA" w14:textId="77777777" w:rsidR="001013D4" w:rsidRPr="00EE23A9" w:rsidRDefault="001013D4" w:rsidP="001013D4">
            <w:pPr>
              <w:spacing w:after="0"/>
              <w:rPr>
                <w:sz w:val="18"/>
                <w:szCs w:val="18"/>
              </w:rPr>
            </w:pPr>
            <w:r w:rsidRPr="00EE23A9">
              <w:rPr>
                <w:sz w:val="18"/>
                <w:szCs w:val="18"/>
              </w:rPr>
              <w:t>[%]</w:t>
            </w:r>
          </w:p>
        </w:tc>
      </w:tr>
      <w:tr w:rsidR="001013D4" w:rsidRPr="00EE23A9" w14:paraId="2A265014" w14:textId="77777777" w:rsidTr="00137A4C">
        <w:trPr>
          <w:trHeight w:val="282"/>
          <w:jc w:val="center"/>
        </w:trPr>
        <w:tc>
          <w:tcPr>
            <w:tcW w:w="2495" w:type="dxa"/>
            <w:shd w:val="clear" w:color="auto" w:fill="auto"/>
            <w:noWrap/>
            <w:vAlign w:val="center"/>
            <w:hideMark/>
          </w:tcPr>
          <w:p w14:paraId="2B124E28" w14:textId="77777777" w:rsidR="001013D4" w:rsidRPr="00EE23A9" w:rsidRDefault="001013D4" w:rsidP="001013D4">
            <w:pPr>
              <w:spacing w:after="0"/>
              <w:rPr>
                <w:sz w:val="18"/>
                <w:szCs w:val="18"/>
              </w:rPr>
            </w:pPr>
            <w:proofErr w:type="spellStart"/>
            <w:r w:rsidRPr="00EE23A9">
              <w:rPr>
                <w:sz w:val="18"/>
                <w:szCs w:val="18"/>
              </w:rPr>
              <w:t>Payback</w:t>
            </w:r>
            <w:proofErr w:type="spellEnd"/>
          </w:p>
        </w:tc>
        <w:tc>
          <w:tcPr>
            <w:tcW w:w="1996" w:type="dxa"/>
            <w:shd w:val="clear" w:color="auto" w:fill="auto"/>
            <w:noWrap/>
            <w:hideMark/>
          </w:tcPr>
          <w:p w14:paraId="784D1617" w14:textId="59C010A6" w:rsidR="001013D4" w:rsidRPr="00EE23A9" w:rsidRDefault="001013D4" w:rsidP="001013D4">
            <w:pPr>
              <w:spacing w:after="0"/>
              <w:rPr>
                <w:sz w:val="18"/>
                <w:szCs w:val="18"/>
              </w:rPr>
            </w:pPr>
            <w:r w:rsidRPr="00EE23A9">
              <w:rPr>
                <w:sz w:val="18"/>
                <w:szCs w:val="18"/>
              </w:rPr>
              <w:t>2,2</w:t>
            </w:r>
          </w:p>
        </w:tc>
        <w:tc>
          <w:tcPr>
            <w:tcW w:w="1845" w:type="dxa"/>
            <w:shd w:val="clear" w:color="auto" w:fill="auto"/>
            <w:noWrap/>
            <w:vAlign w:val="center"/>
            <w:hideMark/>
          </w:tcPr>
          <w:p w14:paraId="40557996" w14:textId="77777777" w:rsidR="001013D4" w:rsidRPr="00EE23A9" w:rsidRDefault="001013D4" w:rsidP="001013D4">
            <w:pPr>
              <w:spacing w:after="0"/>
              <w:rPr>
                <w:sz w:val="18"/>
                <w:szCs w:val="18"/>
              </w:rPr>
            </w:pPr>
            <w:r w:rsidRPr="00EE23A9">
              <w:rPr>
                <w:sz w:val="18"/>
                <w:szCs w:val="18"/>
              </w:rPr>
              <w:t>[años]</w:t>
            </w:r>
          </w:p>
        </w:tc>
      </w:tr>
      <w:tr w:rsidR="001013D4" w:rsidRPr="00EE23A9" w14:paraId="22770C71" w14:textId="77777777" w:rsidTr="00137A4C">
        <w:trPr>
          <w:trHeight w:val="259"/>
          <w:jc w:val="center"/>
        </w:trPr>
        <w:tc>
          <w:tcPr>
            <w:tcW w:w="2495" w:type="dxa"/>
            <w:shd w:val="clear" w:color="auto" w:fill="auto"/>
            <w:noWrap/>
            <w:vAlign w:val="center"/>
            <w:hideMark/>
          </w:tcPr>
          <w:p w14:paraId="2D0D3DB6" w14:textId="77777777" w:rsidR="001013D4" w:rsidRPr="00247129" w:rsidRDefault="001013D4" w:rsidP="001013D4">
            <w:pPr>
              <w:spacing w:after="0"/>
              <w:rPr>
                <w:sz w:val="18"/>
                <w:szCs w:val="18"/>
              </w:rPr>
            </w:pPr>
            <w:r w:rsidRPr="00247129">
              <w:rPr>
                <w:sz w:val="18"/>
                <w:szCs w:val="18"/>
              </w:rPr>
              <w:t xml:space="preserve">Reducción de </w:t>
            </w:r>
            <w:proofErr w:type="spellStart"/>
            <w:r w:rsidRPr="00247129">
              <w:rPr>
                <w:sz w:val="18"/>
                <w:szCs w:val="18"/>
              </w:rPr>
              <w:t>GEI</w:t>
            </w:r>
            <w:proofErr w:type="spellEnd"/>
          </w:p>
        </w:tc>
        <w:tc>
          <w:tcPr>
            <w:tcW w:w="1996" w:type="dxa"/>
            <w:shd w:val="clear" w:color="auto" w:fill="auto"/>
            <w:noWrap/>
            <w:hideMark/>
          </w:tcPr>
          <w:p w14:paraId="70052C08" w14:textId="7C84877C" w:rsidR="001013D4" w:rsidRPr="00247129" w:rsidRDefault="00247129" w:rsidP="001013D4">
            <w:pPr>
              <w:spacing w:after="0"/>
              <w:rPr>
                <w:sz w:val="18"/>
                <w:szCs w:val="18"/>
              </w:rPr>
            </w:pPr>
            <w:r w:rsidRPr="00247129">
              <w:rPr>
                <w:sz w:val="18"/>
                <w:szCs w:val="18"/>
              </w:rPr>
              <w:t>5,86</w:t>
            </w:r>
          </w:p>
        </w:tc>
        <w:tc>
          <w:tcPr>
            <w:tcW w:w="1845" w:type="dxa"/>
            <w:shd w:val="clear" w:color="auto" w:fill="auto"/>
            <w:noWrap/>
            <w:vAlign w:val="center"/>
            <w:hideMark/>
          </w:tcPr>
          <w:p w14:paraId="11772299" w14:textId="77777777" w:rsidR="001013D4" w:rsidRPr="00247129" w:rsidRDefault="001013D4" w:rsidP="001013D4">
            <w:pPr>
              <w:spacing w:after="0"/>
              <w:rPr>
                <w:sz w:val="18"/>
                <w:szCs w:val="18"/>
              </w:rPr>
            </w:pPr>
            <w:r w:rsidRPr="00247129">
              <w:rPr>
                <w:sz w:val="18"/>
                <w:szCs w:val="18"/>
              </w:rPr>
              <w:t>[tCO</w:t>
            </w:r>
            <w:r w:rsidRPr="00247129">
              <w:rPr>
                <w:sz w:val="18"/>
                <w:szCs w:val="18"/>
                <w:vertAlign w:val="subscript"/>
              </w:rPr>
              <w:t>2</w:t>
            </w:r>
            <w:r w:rsidRPr="00247129">
              <w:rPr>
                <w:sz w:val="18"/>
                <w:szCs w:val="18"/>
              </w:rPr>
              <w:t>-eq/año]</w:t>
            </w:r>
          </w:p>
        </w:tc>
      </w:tr>
    </w:tbl>
    <w:p w14:paraId="56E95F9B" w14:textId="77777777" w:rsidR="00EE23A9" w:rsidRDefault="00EE23A9" w:rsidP="0032427A"/>
    <w:p w14:paraId="6C1AC953" w14:textId="497B0DA7" w:rsidR="00C2497B" w:rsidRPr="00CD6661" w:rsidRDefault="00EE23A9" w:rsidP="00C2497B">
      <w:pPr>
        <w:pStyle w:val="Ttulo3"/>
        <w:rPr>
          <w:rFonts w:asciiTheme="minorHAnsi" w:hAnsiTheme="minorHAnsi"/>
        </w:rPr>
      </w:pPr>
      <w:bookmarkStart w:id="102" w:name="_Toc163550302"/>
      <w:r>
        <w:t>(ECM-4)</w:t>
      </w:r>
      <w:r w:rsidR="00C2497B" w:rsidRPr="00CD6661">
        <w:t xml:space="preserve"> </w:t>
      </w:r>
      <w:r w:rsidR="00C2045E">
        <w:t>Evaluación de sistema de manejo de aire para cámaras de extracción</w:t>
      </w:r>
      <w:bookmarkEnd w:id="102"/>
      <w:r w:rsidR="00C2497B">
        <w:t xml:space="preserve"> </w:t>
      </w:r>
    </w:p>
    <w:p w14:paraId="1814429C" w14:textId="6823FBA1" w:rsidR="00131B86" w:rsidRPr="00131B86" w:rsidRDefault="00F93AEB" w:rsidP="00C2497B">
      <w:r>
        <w:t>Esta medida</w:t>
      </w:r>
      <w:r w:rsidR="00131B86">
        <w:t xml:space="preserve"> es de tipo operación y mantenimiento (</w:t>
      </w:r>
      <w:proofErr w:type="spellStart"/>
      <w:r w:rsidR="00131B86">
        <w:t>O&amp;M</w:t>
      </w:r>
      <w:proofErr w:type="spellEnd"/>
      <w:r w:rsidR="00131B86">
        <w:t>).</w:t>
      </w:r>
    </w:p>
    <w:p w14:paraId="5AAA59DB" w14:textId="11983ACB" w:rsidR="00C2497B" w:rsidRPr="008C19B0" w:rsidRDefault="00C2497B" w:rsidP="00C2497B">
      <w:pPr>
        <w:rPr>
          <w:b/>
          <w:bCs/>
          <w:i/>
          <w:iCs/>
        </w:rPr>
      </w:pPr>
      <w:r w:rsidRPr="008C19B0">
        <w:rPr>
          <w:b/>
          <w:bCs/>
          <w:i/>
          <w:iCs/>
        </w:rPr>
        <w:t>Estado actual</w:t>
      </w:r>
    </w:p>
    <w:p w14:paraId="40DC9E68" w14:textId="7FEDFF73" w:rsidR="000C65FC" w:rsidRDefault="0050655A" w:rsidP="00C2497B">
      <w:r w:rsidRPr="0050655A">
        <w:t>En la actualidad, en el edificio de laboratorio de aguas, existen dos motores de 4 HP que funcionan las 24 horas al día, los 7 días de la semana, para mover el aire desde las cabinas de extracción hacia el ambiente, sin importar las necesidades de extracción de las 7 cabinas presentes en el laboratorio de aguas.</w:t>
      </w:r>
    </w:p>
    <w:p w14:paraId="1D421274" w14:textId="67F1C342" w:rsidR="00C2497B" w:rsidRPr="008C19B0" w:rsidRDefault="00C2497B" w:rsidP="00C2497B">
      <w:pPr>
        <w:rPr>
          <w:b/>
          <w:bCs/>
          <w:i/>
          <w:iCs/>
        </w:rPr>
      </w:pPr>
      <w:r w:rsidRPr="008C19B0">
        <w:rPr>
          <w:b/>
          <w:bCs/>
          <w:i/>
          <w:iCs/>
        </w:rPr>
        <w:t>Solución Propuesta</w:t>
      </w:r>
    </w:p>
    <w:p w14:paraId="72F43851" w14:textId="1439218E" w:rsidR="005E3157" w:rsidRDefault="0050655A" w:rsidP="00C2497B">
      <w:r w:rsidRPr="0050655A">
        <w:t xml:space="preserve">Se propone regular el consumo asociado a la extracción de gases en función de la demanda de operación, instalando </w:t>
      </w:r>
      <w:proofErr w:type="spellStart"/>
      <w:r w:rsidRPr="0050655A">
        <w:t>dampers</w:t>
      </w:r>
      <w:proofErr w:type="spellEnd"/>
      <w:r w:rsidRPr="0050655A">
        <w:t xml:space="preserve"> para dejar encendido el primer motor cuando se necesite la extracción mínima y activar el segundo motor únicamente cuando sea necesario debid</w:t>
      </w:r>
      <w:r>
        <w:t>o a las necesidades específicas</w:t>
      </w:r>
      <w:r w:rsidR="005E3157" w:rsidRPr="005E3157">
        <w:t>.</w:t>
      </w:r>
    </w:p>
    <w:p w14:paraId="1B00FA92" w14:textId="20C64FE8" w:rsidR="00C2497B" w:rsidRPr="008C19B0" w:rsidRDefault="00C2497B" w:rsidP="00C2497B">
      <w:pPr>
        <w:rPr>
          <w:b/>
          <w:bCs/>
          <w:i/>
          <w:iCs/>
        </w:rPr>
      </w:pPr>
      <w:r w:rsidRPr="008C19B0">
        <w:rPr>
          <w:b/>
          <w:bCs/>
          <w:i/>
          <w:iCs/>
        </w:rPr>
        <w:t>CAPEX</w:t>
      </w:r>
    </w:p>
    <w:p w14:paraId="0F998397" w14:textId="31D54D79" w:rsidR="00C2497B" w:rsidRPr="008C19B0" w:rsidRDefault="185975C6" w:rsidP="00C2497B">
      <w:r>
        <w:t>Para esta medida de eficiencia energética se tiene la siguiente descripción de la inversión estimada en la siguiente</w:t>
      </w:r>
      <w:r w:rsidR="0050655A">
        <w:t xml:space="preserve"> tabla</w:t>
      </w:r>
      <w:r w:rsidRPr="00EE23A9">
        <w:t>.</w:t>
      </w:r>
    </w:p>
    <w:p w14:paraId="0F59F573" w14:textId="289D6653" w:rsidR="00C2497B" w:rsidRPr="00D3458A" w:rsidRDefault="00C2497B" w:rsidP="00137A4C">
      <w:pPr>
        <w:pStyle w:val="Descripcin"/>
        <w:keepNext/>
        <w:spacing w:after="0"/>
        <w:jc w:val="center"/>
        <w:rPr>
          <w:b w:val="0"/>
          <w:bCs/>
          <w:i/>
          <w:iCs w:val="0"/>
          <w:color w:val="000000" w:themeColor="text1"/>
        </w:rPr>
      </w:pPr>
      <w:bookmarkStart w:id="103" w:name="_Ref146709591"/>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19</w:t>
      </w:r>
      <w:r w:rsidRPr="00D3458A">
        <w:rPr>
          <w:b w:val="0"/>
          <w:bCs/>
          <w:i/>
          <w:iCs w:val="0"/>
          <w:color w:val="000000" w:themeColor="text1"/>
        </w:rPr>
        <w:fldChar w:fldCharType="end"/>
      </w:r>
      <w:bookmarkEnd w:id="103"/>
      <w:r w:rsidRPr="00D3458A">
        <w:rPr>
          <w:bCs/>
          <w:iCs w:val="0"/>
          <w:color w:val="000000" w:themeColor="text1"/>
        </w:rPr>
        <w:t>. Descripción CAPEX para ECM-</w:t>
      </w:r>
      <w:r w:rsidR="0019714A">
        <w:rPr>
          <w:bCs/>
          <w:iCs w:val="0"/>
          <w:color w:val="000000" w:themeColor="text1"/>
        </w:rPr>
        <w:t>4</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2497B" w:rsidRPr="00EE23A9" w14:paraId="53208711" w14:textId="77777777" w:rsidTr="00137A4C">
        <w:trPr>
          <w:trHeight w:val="106"/>
          <w:jc w:val="center"/>
        </w:trPr>
        <w:tc>
          <w:tcPr>
            <w:tcW w:w="2535" w:type="dxa"/>
            <w:shd w:val="clear" w:color="auto" w:fill="00B050"/>
            <w:noWrap/>
            <w:vAlign w:val="center"/>
            <w:hideMark/>
          </w:tcPr>
          <w:p w14:paraId="0929FC18" w14:textId="77777777" w:rsidR="00C2497B" w:rsidRPr="00EE23A9" w:rsidRDefault="00C2497B" w:rsidP="002D7A47">
            <w:pPr>
              <w:spacing w:after="0"/>
              <w:jc w:val="left"/>
              <w:rPr>
                <w:b/>
                <w:color w:val="FFFFFF"/>
                <w:sz w:val="18"/>
                <w:szCs w:val="18"/>
              </w:rPr>
            </w:pPr>
            <w:r w:rsidRPr="00EE23A9">
              <w:rPr>
                <w:b/>
                <w:color w:val="FFFFFF"/>
                <w:sz w:val="18"/>
                <w:szCs w:val="18"/>
              </w:rPr>
              <w:t>CAPEX</w:t>
            </w:r>
          </w:p>
        </w:tc>
        <w:tc>
          <w:tcPr>
            <w:tcW w:w="1743" w:type="dxa"/>
            <w:shd w:val="clear" w:color="auto" w:fill="00B050"/>
            <w:noWrap/>
            <w:vAlign w:val="center"/>
            <w:hideMark/>
          </w:tcPr>
          <w:p w14:paraId="2AB8EADA" w14:textId="77777777" w:rsidR="00C2497B" w:rsidRPr="00EE23A9" w:rsidRDefault="00C2497B" w:rsidP="002D7A47">
            <w:pPr>
              <w:spacing w:after="0"/>
              <w:jc w:val="left"/>
              <w:rPr>
                <w:b/>
                <w:bCs/>
                <w:color w:val="FFFFFF"/>
                <w:sz w:val="18"/>
                <w:szCs w:val="18"/>
              </w:rPr>
            </w:pPr>
          </w:p>
        </w:tc>
        <w:tc>
          <w:tcPr>
            <w:tcW w:w="1044" w:type="dxa"/>
            <w:shd w:val="clear" w:color="auto" w:fill="00B050"/>
            <w:noWrap/>
            <w:vAlign w:val="center"/>
            <w:hideMark/>
          </w:tcPr>
          <w:p w14:paraId="131687A3" w14:textId="77777777" w:rsidR="00C2497B" w:rsidRPr="00EE23A9" w:rsidRDefault="00C2497B" w:rsidP="002D7A47">
            <w:pPr>
              <w:spacing w:after="0"/>
              <w:jc w:val="left"/>
              <w:rPr>
                <w:b/>
                <w:bCs/>
                <w:color w:val="FFFFFF"/>
                <w:sz w:val="18"/>
                <w:szCs w:val="18"/>
              </w:rPr>
            </w:pPr>
          </w:p>
        </w:tc>
        <w:tc>
          <w:tcPr>
            <w:tcW w:w="1871" w:type="dxa"/>
            <w:shd w:val="clear" w:color="auto" w:fill="00B050"/>
            <w:noWrap/>
            <w:vAlign w:val="center"/>
            <w:hideMark/>
          </w:tcPr>
          <w:p w14:paraId="625E34E8" w14:textId="77777777" w:rsidR="00C2497B" w:rsidRPr="00EE23A9" w:rsidRDefault="00C2497B" w:rsidP="002D7A47">
            <w:pPr>
              <w:spacing w:after="0"/>
              <w:jc w:val="left"/>
              <w:rPr>
                <w:b/>
                <w:bCs/>
                <w:color w:val="FFFFFF"/>
                <w:sz w:val="18"/>
                <w:szCs w:val="18"/>
              </w:rPr>
            </w:pPr>
          </w:p>
        </w:tc>
      </w:tr>
      <w:tr w:rsidR="00C2497B" w:rsidRPr="00EE23A9" w14:paraId="2C726F88" w14:textId="77777777" w:rsidTr="00137A4C">
        <w:trPr>
          <w:trHeight w:val="94"/>
          <w:jc w:val="center"/>
        </w:trPr>
        <w:tc>
          <w:tcPr>
            <w:tcW w:w="2535" w:type="dxa"/>
            <w:tcBorders>
              <w:bottom w:val="single" w:sz="4" w:space="0" w:color="D9D9D9" w:themeColor="background1" w:themeShade="D9"/>
            </w:tcBorders>
            <w:shd w:val="clear" w:color="auto" w:fill="auto"/>
            <w:noWrap/>
            <w:vAlign w:val="center"/>
            <w:hideMark/>
          </w:tcPr>
          <w:p w14:paraId="21EA6866" w14:textId="77777777" w:rsidR="00C2497B" w:rsidRPr="00EE23A9" w:rsidRDefault="00C2497B" w:rsidP="002D7A47">
            <w:pPr>
              <w:spacing w:after="0"/>
              <w:jc w:val="left"/>
              <w:rPr>
                <w:b/>
                <w:bCs/>
                <w:sz w:val="18"/>
                <w:szCs w:val="18"/>
              </w:rPr>
            </w:pPr>
            <w:r w:rsidRPr="00EE23A9">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38B3E700" w14:textId="77777777" w:rsidR="00C2497B" w:rsidRPr="00EE23A9" w:rsidRDefault="00C2497B" w:rsidP="002D7A47">
            <w:pPr>
              <w:spacing w:after="0"/>
              <w:jc w:val="left"/>
              <w:rPr>
                <w:b/>
                <w:bCs/>
                <w:sz w:val="18"/>
                <w:szCs w:val="18"/>
              </w:rPr>
            </w:pPr>
            <w:r w:rsidRPr="00EE23A9">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8B1AB96" w14:textId="77777777" w:rsidR="00C2497B" w:rsidRPr="00EE23A9" w:rsidRDefault="00C2497B" w:rsidP="002D7A47">
            <w:pPr>
              <w:spacing w:after="0"/>
              <w:jc w:val="left"/>
              <w:rPr>
                <w:b/>
                <w:bCs/>
                <w:sz w:val="18"/>
                <w:szCs w:val="18"/>
              </w:rPr>
            </w:pPr>
            <w:r w:rsidRPr="00EE23A9">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310895D" w14:textId="54BF1723" w:rsidR="00C2497B" w:rsidRPr="00EE23A9" w:rsidRDefault="00E04EBC" w:rsidP="002D7A47">
            <w:pPr>
              <w:spacing w:after="0"/>
              <w:jc w:val="left"/>
              <w:rPr>
                <w:b/>
                <w:bCs/>
                <w:sz w:val="18"/>
                <w:szCs w:val="18"/>
              </w:rPr>
            </w:pPr>
            <w:r w:rsidRPr="00EE23A9">
              <w:rPr>
                <w:b/>
                <w:bCs/>
                <w:sz w:val="18"/>
                <w:szCs w:val="18"/>
              </w:rPr>
              <w:t>Valor total de inversión</w:t>
            </w:r>
            <w:r w:rsidR="00C2497B" w:rsidRPr="00EE23A9">
              <w:rPr>
                <w:b/>
                <w:bCs/>
                <w:sz w:val="18"/>
                <w:szCs w:val="18"/>
              </w:rPr>
              <w:t xml:space="preserve"> [$COP]</w:t>
            </w:r>
          </w:p>
        </w:tc>
      </w:tr>
      <w:tr w:rsidR="006C3414" w:rsidRPr="00EE23A9" w14:paraId="4BA53748" w14:textId="77777777" w:rsidTr="00137A4C">
        <w:trPr>
          <w:trHeight w:val="94"/>
          <w:jc w:val="center"/>
        </w:trPr>
        <w:tc>
          <w:tcPr>
            <w:tcW w:w="2535" w:type="dxa"/>
            <w:tcBorders>
              <w:top w:val="single" w:sz="4" w:space="0" w:color="D9D9D9" w:themeColor="background1" w:themeShade="D9"/>
            </w:tcBorders>
            <w:shd w:val="clear" w:color="auto" w:fill="auto"/>
            <w:noWrap/>
          </w:tcPr>
          <w:p w14:paraId="3D2D7778" w14:textId="0806D571" w:rsidR="006C3414" w:rsidRPr="00EE23A9" w:rsidRDefault="006C3414" w:rsidP="006C3414">
            <w:pPr>
              <w:spacing w:after="0"/>
              <w:jc w:val="left"/>
              <w:rPr>
                <w:sz w:val="18"/>
                <w:szCs w:val="18"/>
              </w:rPr>
            </w:pPr>
            <w:proofErr w:type="spellStart"/>
            <w:r w:rsidRPr="00EE23A9">
              <w:rPr>
                <w:sz w:val="18"/>
                <w:szCs w:val="18"/>
              </w:rPr>
              <w:t>Dampers</w:t>
            </w:r>
            <w:proofErr w:type="spellEnd"/>
            <w:r w:rsidRPr="00EE23A9">
              <w:rPr>
                <w:sz w:val="18"/>
                <w:szCs w:val="18"/>
              </w:rPr>
              <w:t xml:space="preserve"> para aire</w:t>
            </w:r>
          </w:p>
        </w:tc>
        <w:tc>
          <w:tcPr>
            <w:tcW w:w="1743" w:type="dxa"/>
            <w:tcBorders>
              <w:top w:val="single" w:sz="4" w:space="0" w:color="D9D9D9" w:themeColor="background1" w:themeShade="D9"/>
            </w:tcBorders>
            <w:shd w:val="clear" w:color="auto" w:fill="auto"/>
            <w:noWrap/>
          </w:tcPr>
          <w:p w14:paraId="144D16E1" w14:textId="20834D37" w:rsidR="006C3414" w:rsidRPr="00EE23A9" w:rsidRDefault="006C3414" w:rsidP="006C3414">
            <w:pPr>
              <w:spacing w:after="0"/>
              <w:jc w:val="left"/>
              <w:rPr>
                <w:sz w:val="18"/>
                <w:szCs w:val="18"/>
              </w:rPr>
            </w:pPr>
            <w:r w:rsidRPr="00EE23A9">
              <w:rPr>
                <w:sz w:val="18"/>
                <w:szCs w:val="18"/>
              </w:rPr>
              <w:t xml:space="preserve"> $             189.000 </w:t>
            </w:r>
          </w:p>
        </w:tc>
        <w:tc>
          <w:tcPr>
            <w:tcW w:w="1044" w:type="dxa"/>
            <w:tcBorders>
              <w:top w:val="single" w:sz="4" w:space="0" w:color="D9D9D9" w:themeColor="background1" w:themeShade="D9"/>
            </w:tcBorders>
            <w:shd w:val="clear" w:color="auto" w:fill="auto"/>
            <w:noWrap/>
          </w:tcPr>
          <w:p w14:paraId="6C7378DF" w14:textId="79254884" w:rsidR="006C3414" w:rsidRPr="00EE23A9" w:rsidRDefault="006C3414" w:rsidP="006C3414">
            <w:pPr>
              <w:spacing w:after="0"/>
              <w:jc w:val="left"/>
              <w:rPr>
                <w:sz w:val="18"/>
                <w:szCs w:val="18"/>
              </w:rPr>
            </w:pPr>
            <w:r w:rsidRPr="00EE23A9">
              <w:rPr>
                <w:sz w:val="18"/>
                <w:szCs w:val="18"/>
              </w:rPr>
              <w:t>2</w:t>
            </w:r>
          </w:p>
        </w:tc>
        <w:tc>
          <w:tcPr>
            <w:tcW w:w="1871" w:type="dxa"/>
            <w:tcBorders>
              <w:top w:val="single" w:sz="4" w:space="0" w:color="D9D9D9" w:themeColor="background1" w:themeShade="D9"/>
            </w:tcBorders>
            <w:shd w:val="clear" w:color="auto" w:fill="auto"/>
            <w:noWrap/>
          </w:tcPr>
          <w:p w14:paraId="24F0F9A0" w14:textId="2E24D6C8" w:rsidR="006C3414" w:rsidRPr="00EE23A9" w:rsidRDefault="006C3414" w:rsidP="006C3414">
            <w:pPr>
              <w:spacing w:after="0"/>
              <w:jc w:val="left"/>
              <w:rPr>
                <w:sz w:val="18"/>
                <w:szCs w:val="18"/>
              </w:rPr>
            </w:pPr>
            <w:r w:rsidRPr="00EE23A9">
              <w:rPr>
                <w:sz w:val="18"/>
                <w:szCs w:val="18"/>
              </w:rPr>
              <w:t xml:space="preserve"> $                378.000 </w:t>
            </w:r>
          </w:p>
        </w:tc>
      </w:tr>
      <w:tr w:rsidR="006C3414" w:rsidRPr="00EE23A9" w14:paraId="579237C0" w14:textId="77777777" w:rsidTr="00137A4C">
        <w:trPr>
          <w:trHeight w:val="94"/>
          <w:jc w:val="center"/>
        </w:trPr>
        <w:tc>
          <w:tcPr>
            <w:tcW w:w="2535" w:type="dxa"/>
            <w:shd w:val="clear" w:color="auto" w:fill="auto"/>
            <w:noWrap/>
          </w:tcPr>
          <w:p w14:paraId="1C469BED" w14:textId="6AF812FD" w:rsidR="006C3414" w:rsidRPr="00EE23A9" w:rsidRDefault="006C3414" w:rsidP="006C3414">
            <w:pPr>
              <w:spacing w:after="0"/>
              <w:jc w:val="left"/>
              <w:rPr>
                <w:sz w:val="18"/>
                <w:szCs w:val="18"/>
              </w:rPr>
            </w:pPr>
            <w:r w:rsidRPr="00EE23A9">
              <w:rPr>
                <w:sz w:val="18"/>
                <w:szCs w:val="18"/>
              </w:rPr>
              <w:t>Conexión de tuberías en material tipo composite</w:t>
            </w:r>
          </w:p>
        </w:tc>
        <w:tc>
          <w:tcPr>
            <w:tcW w:w="1743" w:type="dxa"/>
            <w:shd w:val="clear" w:color="auto" w:fill="auto"/>
            <w:noWrap/>
          </w:tcPr>
          <w:p w14:paraId="5BD8939C" w14:textId="192607D6" w:rsidR="006C3414" w:rsidRPr="00EE23A9" w:rsidRDefault="006C3414" w:rsidP="006C3414">
            <w:pPr>
              <w:spacing w:after="0"/>
              <w:jc w:val="left"/>
              <w:rPr>
                <w:sz w:val="18"/>
                <w:szCs w:val="18"/>
              </w:rPr>
            </w:pPr>
            <w:r w:rsidRPr="00EE23A9">
              <w:rPr>
                <w:sz w:val="18"/>
                <w:szCs w:val="18"/>
              </w:rPr>
              <w:t xml:space="preserve"> $             458.000 </w:t>
            </w:r>
          </w:p>
        </w:tc>
        <w:tc>
          <w:tcPr>
            <w:tcW w:w="1044" w:type="dxa"/>
            <w:shd w:val="clear" w:color="auto" w:fill="auto"/>
            <w:noWrap/>
          </w:tcPr>
          <w:p w14:paraId="1EA3B093" w14:textId="2D914401" w:rsidR="006C3414" w:rsidRPr="00EE23A9" w:rsidRDefault="006C3414" w:rsidP="006C3414">
            <w:pPr>
              <w:spacing w:after="0"/>
              <w:jc w:val="left"/>
              <w:rPr>
                <w:sz w:val="18"/>
                <w:szCs w:val="18"/>
              </w:rPr>
            </w:pPr>
            <w:r w:rsidRPr="00EE23A9">
              <w:rPr>
                <w:sz w:val="18"/>
                <w:szCs w:val="18"/>
              </w:rPr>
              <w:t>1</w:t>
            </w:r>
          </w:p>
        </w:tc>
        <w:tc>
          <w:tcPr>
            <w:tcW w:w="1871" w:type="dxa"/>
            <w:shd w:val="clear" w:color="auto" w:fill="auto"/>
            <w:noWrap/>
          </w:tcPr>
          <w:p w14:paraId="08B9B645" w14:textId="1D8BF206" w:rsidR="006C3414" w:rsidRPr="00EE23A9" w:rsidRDefault="006C3414" w:rsidP="006C3414">
            <w:pPr>
              <w:spacing w:after="0"/>
              <w:jc w:val="left"/>
              <w:rPr>
                <w:sz w:val="18"/>
                <w:szCs w:val="18"/>
              </w:rPr>
            </w:pPr>
            <w:r w:rsidRPr="00EE23A9">
              <w:rPr>
                <w:sz w:val="18"/>
                <w:szCs w:val="18"/>
              </w:rPr>
              <w:t xml:space="preserve"> $                458.000 </w:t>
            </w:r>
          </w:p>
        </w:tc>
      </w:tr>
      <w:tr w:rsidR="006C3414" w:rsidRPr="00EE23A9" w14:paraId="08029FB3" w14:textId="77777777" w:rsidTr="00137A4C">
        <w:trPr>
          <w:trHeight w:val="94"/>
          <w:jc w:val="center"/>
        </w:trPr>
        <w:tc>
          <w:tcPr>
            <w:tcW w:w="2535" w:type="dxa"/>
            <w:shd w:val="clear" w:color="auto" w:fill="auto"/>
            <w:noWrap/>
          </w:tcPr>
          <w:p w14:paraId="1F71B3EB" w14:textId="1CD09677" w:rsidR="006C3414" w:rsidRPr="00EE23A9" w:rsidRDefault="006C3414" w:rsidP="006C3414">
            <w:pPr>
              <w:spacing w:after="0"/>
              <w:jc w:val="left"/>
              <w:rPr>
                <w:sz w:val="18"/>
                <w:szCs w:val="18"/>
              </w:rPr>
            </w:pPr>
            <w:r w:rsidRPr="00EE23A9">
              <w:rPr>
                <w:sz w:val="18"/>
                <w:szCs w:val="18"/>
              </w:rPr>
              <w:t>Obra civil</w:t>
            </w:r>
          </w:p>
        </w:tc>
        <w:tc>
          <w:tcPr>
            <w:tcW w:w="1743" w:type="dxa"/>
            <w:shd w:val="clear" w:color="auto" w:fill="auto"/>
            <w:noWrap/>
          </w:tcPr>
          <w:p w14:paraId="680FF8D0" w14:textId="0929153F" w:rsidR="006C3414" w:rsidRPr="00EE23A9" w:rsidRDefault="006C3414" w:rsidP="006C3414">
            <w:pPr>
              <w:spacing w:after="0"/>
              <w:jc w:val="left"/>
              <w:rPr>
                <w:sz w:val="18"/>
                <w:szCs w:val="18"/>
              </w:rPr>
            </w:pPr>
            <w:r w:rsidRPr="00EE23A9">
              <w:rPr>
                <w:sz w:val="18"/>
                <w:szCs w:val="18"/>
              </w:rPr>
              <w:t xml:space="preserve"> $          3.000.000 </w:t>
            </w:r>
          </w:p>
        </w:tc>
        <w:tc>
          <w:tcPr>
            <w:tcW w:w="1044" w:type="dxa"/>
            <w:shd w:val="clear" w:color="auto" w:fill="auto"/>
            <w:noWrap/>
          </w:tcPr>
          <w:p w14:paraId="47C9377A" w14:textId="0820C657" w:rsidR="006C3414" w:rsidRPr="00EE23A9" w:rsidRDefault="006C3414" w:rsidP="006C3414">
            <w:pPr>
              <w:spacing w:after="0"/>
              <w:jc w:val="left"/>
              <w:rPr>
                <w:sz w:val="18"/>
                <w:szCs w:val="18"/>
              </w:rPr>
            </w:pPr>
            <w:r w:rsidRPr="00EE23A9">
              <w:rPr>
                <w:sz w:val="18"/>
                <w:szCs w:val="18"/>
              </w:rPr>
              <w:t>1</w:t>
            </w:r>
          </w:p>
        </w:tc>
        <w:tc>
          <w:tcPr>
            <w:tcW w:w="1871" w:type="dxa"/>
            <w:shd w:val="clear" w:color="auto" w:fill="auto"/>
            <w:noWrap/>
          </w:tcPr>
          <w:p w14:paraId="0D621D16" w14:textId="6C65B0C6" w:rsidR="006C3414" w:rsidRPr="00EE23A9" w:rsidRDefault="006C3414" w:rsidP="006C3414">
            <w:pPr>
              <w:spacing w:after="0"/>
              <w:jc w:val="left"/>
              <w:rPr>
                <w:sz w:val="18"/>
                <w:szCs w:val="18"/>
              </w:rPr>
            </w:pPr>
            <w:r w:rsidRPr="00EE23A9">
              <w:rPr>
                <w:sz w:val="18"/>
                <w:szCs w:val="18"/>
              </w:rPr>
              <w:t xml:space="preserve"> $             3.000.000 </w:t>
            </w:r>
          </w:p>
        </w:tc>
      </w:tr>
      <w:tr w:rsidR="00C2497B" w:rsidRPr="00EE23A9" w14:paraId="09517119" w14:textId="77777777" w:rsidTr="00137A4C">
        <w:trPr>
          <w:trHeight w:val="94"/>
          <w:jc w:val="center"/>
        </w:trPr>
        <w:tc>
          <w:tcPr>
            <w:tcW w:w="2535" w:type="dxa"/>
            <w:shd w:val="clear" w:color="auto" w:fill="auto"/>
            <w:noWrap/>
            <w:vAlign w:val="center"/>
          </w:tcPr>
          <w:p w14:paraId="67B54D2C" w14:textId="77777777" w:rsidR="00C2497B" w:rsidRPr="00EE23A9" w:rsidRDefault="00C2497B" w:rsidP="002D7A47">
            <w:pPr>
              <w:spacing w:after="0"/>
              <w:jc w:val="left"/>
              <w:rPr>
                <w:sz w:val="18"/>
                <w:szCs w:val="18"/>
              </w:rPr>
            </w:pPr>
          </w:p>
        </w:tc>
        <w:tc>
          <w:tcPr>
            <w:tcW w:w="1743" w:type="dxa"/>
            <w:shd w:val="clear" w:color="auto" w:fill="auto"/>
            <w:noWrap/>
            <w:vAlign w:val="center"/>
          </w:tcPr>
          <w:p w14:paraId="315E8533" w14:textId="77777777" w:rsidR="00C2497B" w:rsidRPr="00EE23A9" w:rsidRDefault="00C2497B" w:rsidP="002D7A47">
            <w:pPr>
              <w:spacing w:after="0"/>
              <w:jc w:val="left"/>
              <w:rPr>
                <w:sz w:val="18"/>
                <w:szCs w:val="18"/>
              </w:rPr>
            </w:pPr>
          </w:p>
        </w:tc>
        <w:tc>
          <w:tcPr>
            <w:tcW w:w="1044" w:type="dxa"/>
            <w:shd w:val="clear" w:color="auto" w:fill="auto"/>
            <w:noWrap/>
            <w:vAlign w:val="center"/>
          </w:tcPr>
          <w:p w14:paraId="1228C4CE" w14:textId="77777777" w:rsidR="00C2497B" w:rsidRPr="00EE23A9" w:rsidRDefault="00C2497B" w:rsidP="002D7A47">
            <w:pPr>
              <w:spacing w:after="0"/>
              <w:jc w:val="left"/>
              <w:rPr>
                <w:sz w:val="18"/>
                <w:szCs w:val="18"/>
              </w:rPr>
            </w:pPr>
          </w:p>
        </w:tc>
        <w:tc>
          <w:tcPr>
            <w:tcW w:w="1871" w:type="dxa"/>
            <w:shd w:val="clear" w:color="auto" w:fill="auto"/>
            <w:noWrap/>
            <w:vAlign w:val="center"/>
          </w:tcPr>
          <w:p w14:paraId="4112CD0E" w14:textId="77777777" w:rsidR="00C2497B" w:rsidRPr="00EE23A9" w:rsidRDefault="00C2497B" w:rsidP="002D7A47">
            <w:pPr>
              <w:spacing w:after="0"/>
              <w:jc w:val="left"/>
              <w:rPr>
                <w:sz w:val="18"/>
                <w:szCs w:val="18"/>
              </w:rPr>
            </w:pPr>
          </w:p>
        </w:tc>
      </w:tr>
      <w:tr w:rsidR="00C2497B" w:rsidRPr="00EE23A9" w14:paraId="54A4F3F5" w14:textId="77777777" w:rsidTr="00137A4C">
        <w:trPr>
          <w:trHeight w:val="94"/>
          <w:jc w:val="center"/>
        </w:trPr>
        <w:tc>
          <w:tcPr>
            <w:tcW w:w="2535" w:type="dxa"/>
            <w:tcBorders>
              <w:bottom w:val="single" w:sz="4" w:space="0" w:color="auto"/>
            </w:tcBorders>
            <w:shd w:val="clear" w:color="auto" w:fill="auto"/>
            <w:noWrap/>
            <w:vAlign w:val="center"/>
            <w:hideMark/>
          </w:tcPr>
          <w:p w14:paraId="146C8BD9" w14:textId="77777777" w:rsidR="00C2497B" w:rsidRPr="00EE23A9" w:rsidRDefault="00C2497B" w:rsidP="002D7A47">
            <w:pPr>
              <w:spacing w:after="0"/>
              <w:jc w:val="left"/>
              <w:rPr>
                <w:b/>
                <w:bCs/>
                <w:sz w:val="18"/>
                <w:szCs w:val="18"/>
              </w:rPr>
            </w:pPr>
            <w:r w:rsidRPr="00EE23A9">
              <w:rPr>
                <w:b/>
                <w:bCs/>
                <w:sz w:val="18"/>
                <w:szCs w:val="18"/>
              </w:rPr>
              <w:t>Total</w:t>
            </w:r>
          </w:p>
        </w:tc>
        <w:tc>
          <w:tcPr>
            <w:tcW w:w="1743" w:type="dxa"/>
            <w:tcBorders>
              <w:bottom w:val="single" w:sz="4" w:space="0" w:color="auto"/>
            </w:tcBorders>
            <w:shd w:val="clear" w:color="auto" w:fill="auto"/>
            <w:noWrap/>
            <w:vAlign w:val="center"/>
          </w:tcPr>
          <w:p w14:paraId="233DCD6A" w14:textId="2E879673" w:rsidR="00C2497B" w:rsidRPr="00EE23A9" w:rsidRDefault="00C2497B" w:rsidP="002D7A47">
            <w:pPr>
              <w:spacing w:after="0"/>
              <w:jc w:val="left"/>
              <w:rPr>
                <w:b/>
                <w:bCs/>
                <w:sz w:val="18"/>
                <w:szCs w:val="18"/>
              </w:rPr>
            </w:pPr>
          </w:p>
        </w:tc>
        <w:tc>
          <w:tcPr>
            <w:tcW w:w="1044" w:type="dxa"/>
            <w:tcBorders>
              <w:bottom w:val="single" w:sz="4" w:space="0" w:color="auto"/>
            </w:tcBorders>
            <w:shd w:val="clear" w:color="auto" w:fill="auto"/>
            <w:noWrap/>
            <w:vAlign w:val="center"/>
          </w:tcPr>
          <w:p w14:paraId="14FE1D39" w14:textId="4F3B3C5D" w:rsidR="00C2497B" w:rsidRPr="00EE23A9" w:rsidRDefault="00C2497B" w:rsidP="002D7A47">
            <w:pPr>
              <w:spacing w:after="0"/>
              <w:jc w:val="left"/>
              <w:rPr>
                <w:b/>
                <w:bCs/>
                <w:sz w:val="18"/>
                <w:szCs w:val="18"/>
              </w:rPr>
            </w:pPr>
          </w:p>
        </w:tc>
        <w:tc>
          <w:tcPr>
            <w:tcW w:w="1871" w:type="dxa"/>
            <w:tcBorders>
              <w:bottom w:val="single" w:sz="4" w:space="0" w:color="auto"/>
            </w:tcBorders>
            <w:shd w:val="clear" w:color="auto" w:fill="auto"/>
            <w:noWrap/>
            <w:vAlign w:val="center"/>
            <w:hideMark/>
          </w:tcPr>
          <w:p w14:paraId="73B3D2A5" w14:textId="343DF153" w:rsidR="00C2497B" w:rsidRPr="00EE23A9" w:rsidRDefault="00F01BA7" w:rsidP="002D7A47">
            <w:pPr>
              <w:spacing w:after="0"/>
              <w:jc w:val="left"/>
              <w:rPr>
                <w:b/>
                <w:bCs/>
                <w:sz w:val="18"/>
                <w:szCs w:val="18"/>
              </w:rPr>
            </w:pPr>
            <w:r w:rsidRPr="00EE23A9">
              <w:rPr>
                <w:b/>
                <w:bCs/>
                <w:sz w:val="18"/>
                <w:szCs w:val="18"/>
              </w:rPr>
              <w:t>$             3.836.000</w:t>
            </w:r>
          </w:p>
        </w:tc>
      </w:tr>
    </w:tbl>
    <w:p w14:paraId="572FED1F" w14:textId="0E73C203" w:rsidR="00C2497B" w:rsidRPr="008C19B0" w:rsidRDefault="004C4E1C" w:rsidP="00C2497B">
      <w:pPr>
        <w:spacing w:after="0"/>
      </w:pPr>
      <w:r>
        <w:rPr>
          <w:noProof/>
          <w:lang w:eastAsia="es-CO"/>
        </w:rPr>
        <mc:AlternateContent>
          <mc:Choice Requires="wpi">
            <w:drawing>
              <wp:anchor distT="0" distB="0" distL="114300" distR="114300" simplePos="0" relativeHeight="251661325" behindDoc="0" locked="0" layoutInCell="1" allowOverlap="1" wp14:anchorId="09E6B6AC" wp14:editId="162FE9EF">
                <wp:simplePos x="0" y="0"/>
                <wp:positionH relativeFrom="column">
                  <wp:posOffset>2663645</wp:posOffset>
                </wp:positionH>
                <wp:positionV relativeFrom="paragraph">
                  <wp:posOffset>-14090</wp:posOffset>
                </wp:positionV>
                <wp:extent cx="360" cy="360"/>
                <wp:effectExtent l="38100" t="38100" r="57150" b="57150"/>
                <wp:wrapNone/>
                <wp:docPr id="9" name="Entrada de lápiz 9"/>
                <wp:cNvGraphicFramePr/>
                <a:graphic xmlns:a="http://schemas.openxmlformats.org/drawingml/2006/main">
                  <a:graphicData uri="http://schemas.microsoft.com/office/word/2010/wordprocessingInk">
                    <w14:contentPart bwMode="auto" r:id="rId40">
                      <w14:nvContentPartPr>
                        <w14:cNvContentPartPr/>
                      </w14:nvContentPartPr>
                      <w14:xfrm>
                        <a:off x="0" y="0"/>
                        <a:ext cx="360" cy="360"/>
                      </w14:xfrm>
                    </w14:contentPart>
                  </a:graphicData>
                </a:graphic>
              </wp:anchor>
            </w:drawing>
          </mc:Choice>
          <mc:Fallback xmlns:a="http://schemas.openxmlformats.org/drawingml/2006/main" xmlns:adec="http://schemas.microsoft.com/office/drawing/2017/decorative" xmlns:pic="http://schemas.openxmlformats.org/drawingml/2006/picture" xmlns:a14="http://schemas.microsoft.com/office/drawing/2010/main">
            <w:pict>
              <v:shapetype id="_x0000_t75" coordsize="21600,21600" filled="f" stroked="f" o:spt="75" o:preferrelative="t" path="m@4@5l@4@11@9@11@9@5xe" w14:anchorId="0C6D2601">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Entrada de lápiz 9" style="position:absolute;margin-left:209.05pt;margin-top:-1.8pt;width:1.45pt;height:1.45pt;z-index:25166132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">
                <v:imagedata o:title="" r:id="rId41"/>
              </v:shape>
            </w:pict>
          </mc:Fallback>
        </mc:AlternateContent>
      </w:r>
    </w:p>
    <w:p w14:paraId="64A8A669" w14:textId="7E06417E" w:rsidR="00C2497B" w:rsidRPr="008C19B0" w:rsidRDefault="185975C6" w:rsidP="185975C6">
      <w:pPr>
        <w:rPr>
          <w:b/>
          <w:bCs/>
          <w:i/>
          <w:iCs/>
        </w:rPr>
      </w:pPr>
      <w:r w:rsidRPr="185975C6">
        <w:rPr>
          <w:b/>
          <w:bCs/>
          <w:i/>
          <w:iCs/>
        </w:rPr>
        <w:t>Evaluación de la medida de eficiencia energética</w:t>
      </w:r>
    </w:p>
    <w:p w14:paraId="3504F66B" w14:textId="44538827" w:rsidR="00C2497B" w:rsidRPr="008C19B0" w:rsidRDefault="0050655A" w:rsidP="00C2497B">
      <w:r w:rsidRPr="0050655A">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r w:rsidR="00C2497B" w:rsidRPr="008C19B0">
        <w:t>.</w:t>
      </w:r>
    </w:p>
    <w:p w14:paraId="1A6E2C68" w14:textId="48D0607E" w:rsidR="00C2497B" w:rsidRPr="002D6E60" w:rsidRDefault="00C2497B" w:rsidP="00137A4C">
      <w:pPr>
        <w:pStyle w:val="Descripcin"/>
        <w:keepNext/>
        <w:spacing w:after="0"/>
        <w:jc w:val="center"/>
        <w:rPr>
          <w:b w:val="0"/>
          <w:bCs/>
          <w:i/>
          <w:iCs w:val="0"/>
          <w:color w:val="000000" w:themeColor="text1"/>
        </w:rPr>
      </w:pPr>
      <w:bookmarkStart w:id="104" w:name="_Ref146709570"/>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20</w:t>
      </w:r>
      <w:r w:rsidRPr="002D6E60">
        <w:rPr>
          <w:b w:val="0"/>
          <w:bCs/>
          <w:i/>
          <w:iCs w:val="0"/>
          <w:color w:val="000000" w:themeColor="text1"/>
        </w:rPr>
        <w:fldChar w:fldCharType="end"/>
      </w:r>
      <w:bookmarkEnd w:id="104"/>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19714A">
        <w:rPr>
          <w:bCs/>
          <w:iCs w:val="0"/>
          <w:color w:val="000000" w:themeColor="text1"/>
        </w:rPr>
        <w:t>4</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2497B" w:rsidRPr="00EE23A9" w14:paraId="156BA168" w14:textId="77777777" w:rsidTr="00137A4C">
        <w:trPr>
          <w:trHeight w:val="259"/>
          <w:jc w:val="center"/>
        </w:trPr>
        <w:tc>
          <w:tcPr>
            <w:tcW w:w="6336" w:type="dxa"/>
            <w:gridSpan w:val="3"/>
            <w:tcBorders>
              <w:bottom w:val="nil"/>
            </w:tcBorders>
            <w:shd w:val="clear" w:color="auto" w:fill="00B050"/>
            <w:noWrap/>
            <w:vAlign w:val="center"/>
            <w:hideMark/>
          </w:tcPr>
          <w:p w14:paraId="0FAA5AD7" w14:textId="34C65778" w:rsidR="00C2497B" w:rsidRPr="00EE23A9" w:rsidRDefault="00C2497B" w:rsidP="002D7A47">
            <w:pPr>
              <w:spacing w:after="0"/>
              <w:rPr>
                <w:b/>
                <w:sz w:val="18"/>
                <w:szCs w:val="18"/>
              </w:rPr>
            </w:pPr>
            <w:r w:rsidRPr="00EE23A9">
              <w:rPr>
                <w:b/>
                <w:color w:val="FFFFFF" w:themeColor="background1"/>
                <w:sz w:val="18"/>
                <w:szCs w:val="18"/>
              </w:rPr>
              <w:t xml:space="preserve">Resultados </w:t>
            </w:r>
            <w:r w:rsidR="00BF66E7" w:rsidRPr="00EE23A9">
              <w:rPr>
                <w:b/>
                <w:color w:val="FFFFFF" w:themeColor="background1"/>
                <w:sz w:val="18"/>
                <w:szCs w:val="18"/>
              </w:rPr>
              <w:t xml:space="preserve">   de la evaluación</w:t>
            </w:r>
          </w:p>
        </w:tc>
      </w:tr>
      <w:tr w:rsidR="00C2497B" w:rsidRPr="00EE23A9" w14:paraId="30C1D02A" w14:textId="77777777" w:rsidTr="00137A4C">
        <w:trPr>
          <w:trHeight w:val="259"/>
          <w:jc w:val="center"/>
        </w:trPr>
        <w:tc>
          <w:tcPr>
            <w:tcW w:w="2495" w:type="dxa"/>
            <w:tcBorders>
              <w:bottom w:val="single" w:sz="4" w:space="0" w:color="D9D9D9" w:themeColor="background1" w:themeShade="D9"/>
            </w:tcBorders>
            <w:shd w:val="clear" w:color="auto" w:fill="auto"/>
            <w:noWrap/>
            <w:vAlign w:val="center"/>
          </w:tcPr>
          <w:p w14:paraId="5D1BC834" w14:textId="77777777" w:rsidR="00C2497B" w:rsidRPr="00EE23A9" w:rsidRDefault="00C2497B" w:rsidP="002D7A47">
            <w:pPr>
              <w:spacing w:after="0"/>
              <w:rPr>
                <w:b/>
                <w:bCs/>
                <w:sz w:val="18"/>
                <w:szCs w:val="18"/>
              </w:rPr>
            </w:pPr>
            <w:r w:rsidRPr="00EE23A9">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0DDC604A" w14:textId="77777777" w:rsidR="00C2497B" w:rsidRPr="00EE23A9" w:rsidRDefault="00C2497B" w:rsidP="002D7A47">
            <w:pPr>
              <w:spacing w:after="0"/>
              <w:rPr>
                <w:b/>
                <w:bCs/>
                <w:sz w:val="18"/>
                <w:szCs w:val="18"/>
              </w:rPr>
            </w:pPr>
            <w:r w:rsidRPr="00EE23A9">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66B1DA" w14:textId="77777777" w:rsidR="00C2497B" w:rsidRPr="00EE23A9" w:rsidRDefault="00C2497B" w:rsidP="002D7A47">
            <w:pPr>
              <w:spacing w:after="0"/>
              <w:rPr>
                <w:b/>
                <w:bCs/>
                <w:sz w:val="18"/>
                <w:szCs w:val="18"/>
              </w:rPr>
            </w:pPr>
            <w:r w:rsidRPr="00EE23A9">
              <w:rPr>
                <w:b/>
                <w:bCs/>
                <w:sz w:val="18"/>
                <w:szCs w:val="18"/>
              </w:rPr>
              <w:t>Unidades</w:t>
            </w:r>
          </w:p>
        </w:tc>
      </w:tr>
      <w:tr w:rsidR="001013D4" w:rsidRPr="00EE23A9" w14:paraId="7D76BD56" w14:textId="77777777" w:rsidTr="00137A4C">
        <w:trPr>
          <w:trHeight w:val="259"/>
          <w:jc w:val="center"/>
        </w:trPr>
        <w:tc>
          <w:tcPr>
            <w:tcW w:w="2495" w:type="dxa"/>
            <w:tcBorders>
              <w:top w:val="single" w:sz="4" w:space="0" w:color="D9D9D9" w:themeColor="background1" w:themeShade="D9"/>
              <w:bottom w:val="nil"/>
            </w:tcBorders>
            <w:shd w:val="clear" w:color="auto" w:fill="auto"/>
            <w:noWrap/>
            <w:vAlign w:val="center"/>
          </w:tcPr>
          <w:p w14:paraId="5AEA639D" w14:textId="3F0EA848" w:rsidR="001013D4" w:rsidRPr="00EE23A9" w:rsidRDefault="006B3915" w:rsidP="001013D4">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6CFC5C5E" w14:textId="1C7678F5" w:rsidR="001013D4" w:rsidRPr="00EE23A9" w:rsidRDefault="001013D4" w:rsidP="001013D4">
            <w:pPr>
              <w:spacing w:after="0"/>
              <w:rPr>
                <w:sz w:val="18"/>
                <w:szCs w:val="18"/>
              </w:rPr>
            </w:pPr>
            <w:r w:rsidRPr="00EE23A9">
              <w:rPr>
                <w:sz w:val="18"/>
                <w:szCs w:val="18"/>
              </w:rPr>
              <w:t>23.369</w:t>
            </w:r>
          </w:p>
        </w:tc>
        <w:tc>
          <w:tcPr>
            <w:tcW w:w="1845" w:type="dxa"/>
            <w:tcBorders>
              <w:top w:val="single" w:sz="4" w:space="0" w:color="D9D9D9" w:themeColor="background1" w:themeShade="D9"/>
              <w:bottom w:val="nil"/>
            </w:tcBorders>
            <w:shd w:val="clear" w:color="auto" w:fill="auto"/>
            <w:noWrap/>
            <w:vAlign w:val="center"/>
          </w:tcPr>
          <w:p w14:paraId="2870764A" w14:textId="080B1F08" w:rsidR="001013D4" w:rsidRPr="00EE23A9" w:rsidRDefault="001013D4" w:rsidP="001013D4">
            <w:pPr>
              <w:spacing w:after="0"/>
              <w:rPr>
                <w:sz w:val="18"/>
                <w:szCs w:val="18"/>
              </w:rPr>
            </w:pPr>
            <w:r w:rsidRPr="00EE23A9">
              <w:rPr>
                <w:sz w:val="18"/>
                <w:szCs w:val="18"/>
              </w:rPr>
              <w:t>[kWh/año]</w:t>
            </w:r>
          </w:p>
        </w:tc>
      </w:tr>
      <w:tr w:rsidR="001013D4" w:rsidRPr="00EE23A9" w14:paraId="61FD5ED2" w14:textId="77777777" w:rsidTr="00137A4C">
        <w:trPr>
          <w:trHeight w:val="259"/>
          <w:jc w:val="center"/>
        </w:trPr>
        <w:tc>
          <w:tcPr>
            <w:tcW w:w="2495" w:type="dxa"/>
            <w:tcBorders>
              <w:top w:val="nil"/>
              <w:bottom w:val="nil"/>
            </w:tcBorders>
            <w:shd w:val="clear" w:color="auto" w:fill="auto"/>
            <w:noWrap/>
            <w:vAlign w:val="center"/>
          </w:tcPr>
          <w:p w14:paraId="165B982D" w14:textId="77777777" w:rsidR="001013D4" w:rsidRPr="00EE23A9" w:rsidRDefault="001013D4" w:rsidP="001013D4">
            <w:pPr>
              <w:spacing w:after="0"/>
              <w:rPr>
                <w:sz w:val="18"/>
                <w:szCs w:val="18"/>
              </w:rPr>
            </w:pPr>
            <w:r w:rsidRPr="00EE23A9">
              <w:rPr>
                <w:sz w:val="18"/>
                <w:szCs w:val="18"/>
              </w:rPr>
              <w:t>Ahorro anual de dinero</w:t>
            </w:r>
          </w:p>
        </w:tc>
        <w:tc>
          <w:tcPr>
            <w:tcW w:w="1996" w:type="dxa"/>
            <w:tcBorders>
              <w:top w:val="nil"/>
              <w:bottom w:val="nil"/>
            </w:tcBorders>
            <w:shd w:val="clear" w:color="auto" w:fill="auto"/>
            <w:noWrap/>
          </w:tcPr>
          <w:p w14:paraId="52E9C3AC" w14:textId="7497CE42" w:rsidR="001013D4" w:rsidRPr="00EE23A9" w:rsidRDefault="001013D4" w:rsidP="001013D4">
            <w:pPr>
              <w:spacing w:after="0"/>
              <w:rPr>
                <w:sz w:val="18"/>
                <w:szCs w:val="18"/>
              </w:rPr>
            </w:pPr>
            <w:r w:rsidRPr="00EE23A9">
              <w:rPr>
                <w:sz w:val="18"/>
                <w:szCs w:val="18"/>
              </w:rPr>
              <w:t>$ 13.066.389</w:t>
            </w:r>
          </w:p>
        </w:tc>
        <w:tc>
          <w:tcPr>
            <w:tcW w:w="1845" w:type="dxa"/>
            <w:tcBorders>
              <w:top w:val="nil"/>
              <w:bottom w:val="nil"/>
            </w:tcBorders>
            <w:shd w:val="clear" w:color="auto" w:fill="auto"/>
            <w:noWrap/>
            <w:vAlign w:val="center"/>
          </w:tcPr>
          <w:p w14:paraId="6D0488B4" w14:textId="77777777" w:rsidR="001013D4" w:rsidRPr="00EE23A9" w:rsidRDefault="001013D4" w:rsidP="001013D4">
            <w:pPr>
              <w:spacing w:after="0"/>
              <w:rPr>
                <w:sz w:val="18"/>
                <w:szCs w:val="18"/>
              </w:rPr>
            </w:pPr>
            <w:r w:rsidRPr="00EE23A9">
              <w:rPr>
                <w:sz w:val="18"/>
                <w:szCs w:val="18"/>
              </w:rPr>
              <w:t>[$COP/año]</w:t>
            </w:r>
          </w:p>
        </w:tc>
      </w:tr>
      <w:tr w:rsidR="001013D4" w:rsidRPr="00EE23A9" w14:paraId="62CEA38B" w14:textId="77777777" w:rsidTr="00137A4C">
        <w:trPr>
          <w:trHeight w:val="259"/>
          <w:jc w:val="center"/>
        </w:trPr>
        <w:tc>
          <w:tcPr>
            <w:tcW w:w="2495" w:type="dxa"/>
            <w:tcBorders>
              <w:top w:val="nil"/>
            </w:tcBorders>
            <w:shd w:val="clear" w:color="auto" w:fill="auto"/>
            <w:noWrap/>
            <w:vAlign w:val="center"/>
          </w:tcPr>
          <w:p w14:paraId="502B7AD3" w14:textId="77777777" w:rsidR="001013D4" w:rsidRPr="00EE23A9" w:rsidRDefault="001013D4" w:rsidP="001013D4">
            <w:pPr>
              <w:spacing w:after="0"/>
              <w:rPr>
                <w:sz w:val="18"/>
                <w:szCs w:val="18"/>
              </w:rPr>
            </w:pPr>
            <w:r w:rsidRPr="00EE23A9">
              <w:rPr>
                <w:sz w:val="18"/>
                <w:szCs w:val="18"/>
              </w:rPr>
              <w:t>Ahorro porcentual</w:t>
            </w:r>
          </w:p>
        </w:tc>
        <w:tc>
          <w:tcPr>
            <w:tcW w:w="1996" w:type="dxa"/>
            <w:tcBorders>
              <w:top w:val="nil"/>
            </w:tcBorders>
            <w:shd w:val="clear" w:color="auto" w:fill="auto"/>
            <w:noWrap/>
          </w:tcPr>
          <w:p w14:paraId="2F13D701" w14:textId="24223AE6" w:rsidR="001013D4" w:rsidRPr="00EE23A9" w:rsidRDefault="001013D4" w:rsidP="001013D4">
            <w:pPr>
              <w:spacing w:after="0"/>
              <w:rPr>
                <w:sz w:val="18"/>
                <w:szCs w:val="18"/>
              </w:rPr>
            </w:pPr>
            <w:r w:rsidRPr="00EE23A9">
              <w:rPr>
                <w:sz w:val="18"/>
                <w:szCs w:val="18"/>
              </w:rPr>
              <w:t>1,17</w:t>
            </w:r>
          </w:p>
        </w:tc>
        <w:tc>
          <w:tcPr>
            <w:tcW w:w="1845" w:type="dxa"/>
            <w:tcBorders>
              <w:top w:val="nil"/>
            </w:tcBorders>
            <w:shd w:val="clear" w:color="auto" w:fill="auto"/>
            <w:noWrap/>
            <w:vAlign w:val="center"/>
          </w:tcPr>
          <w:p w14:paraId="272C1FDA" w14:textId="77777777" w:rsidR="001013D4" w:rsidRPr="00EE23A9" w:rsidRDefault="001013D4" w:rsidP="001013D4">
            <w:pPr>
              <w:spacing w:after="0"/>
              <w:rPr>
                <w:sz w:val="18"/>
                <w:szCs w:val="18"/>
              </w:rPr>
            </w:pPr>
            <w:r w:rsidRPr="00EE23A9">
              <w:rPr>
                <w:sz w:val="18"/>
                <w:szCs w:val="18"/>
              </w:rPr>
              <w:t>[%]</w:t>
            </w:r>
          </w:p>
        </w:tc>
      </w:tr>
      <w:tr w:rsidR="001013D4" w:rsidRPr="00EE23A9" w14:paraId="3F478858" w14:textId="77777777" w:rsidTr="00137A4C">
        <w:trPr>
          <w:trHeight w:val="282"/>
          <w:jc w:val="center"/>
        </w:trPr>
        <w:tc>
          <w:tcPr>
            <w:tcW w:w="2495" w:type="dxa"/>
            <w:shd w:val="clear" w:color="auto" w:fill="auto"/>
            <w:noWrap/>
            <w:vAlign w:val="center"/>
            <w:hideMark/>
          </w:tcPr>
          <w:p w14:paraId="2C64F1ED" w14:textId="77777777" w:rsidR="001013D4" w:rsidRPr="00EE23A9" w:rsidRDefault="001013D4" w:rsidP="001013D4">
            <w:pPr>
              <w:spacing w:after="0"/>
              <w:rPr>
                <w:sz w:val="18"/>
                <w:szCs w:val="18"/>
              </w:rPr>
            </w:pPr>
            <w:proofErr w:type="spellStart"/>
            <w:r w:rsidRPr="00EE23A9">
              <w:rPr>
                <w:sz w:val="18"/>
                <w:szCs w:val="18"/>
              </w:rPr>
              <w:t>Payback</w:t>
            </w:r>
            <w:proofErr w:type="spellEnd"/>
          </w:p>
        </w:tc>
        <w:tc>
          <w:tcPr>
            <w:tcW w:w="1996" w:type="dxa"/>
            <w:shd w:val="clear" w:color="auto" w:fill="auto"/>
            <w:noWrap/>
            <w:hideMark/>
          </w:tcPr>
          <w:p w14:paraId="37A1D030" w14:textId="65A5E92E" w:rsidR="001013D4" w:rsidRPr="00EE23A9" w:rsidRDefault="001013D4" w:rsidP="001013D4">
            <w:pPr>
              <w:spacing w:after="0"/>
              <w:rPr>
                <w:sz w:val="18"/>
                <w:szCs w:val="18"/>
              </w:rPr>
            </w:pPr>
            <w:r w:rsidRPr="00EE23A9">
              <w:rPr>
                <w:sz w:val="18"/>
                <w:szCs w:val="18"/>
              </w:rPr>
              <w:t>0,5</w:t>
            </w:r>
          </w:p>
        </w:tc>
        <w:tc>
          <w:tcPr>
            <w:tcW w:w="1845" w:type="dxa"/>
            <w:shd w:val="clear" w:color="auto" w:fill="auto"/>
            <w:noWrap/>
            <w:vAlign w:val="center"/>
            <w:hideMark/>
          </w:tcPr>
          <w:p w14:paraId="55BC9907" w14:textId="77777777" w:rsidR="001013D4" w:rsidRPr="00EE23A9" w:rsidRDefault="001013D4" w:rsidP="001013D4">
            <w:pPr>
              <w:spacing w:after="0"/>
              <w:rPr>
                <w:sz w:val="18"/>
                <w:szCs w:val="18"/>
              </w:rPr>
            </w:pPr>
            <w:r w:rsidRPr="00EE23A9">
              <w:rPr>
                <w:sz w:val="18"/>
                <w:szCs w:val="18"/>
              </w:rPr>
              <w:t>[años]</w:t>
            </w:r>
          </w:p>
        </w:tc>
      </w:tr>
      <w:tr w:rsidR="001013D4" w:rsidRPr="00EE23A9" w14:paraId="7466019B" w14:textId="77777777" w:rsidTr="00137A4C">
        <w:trPr>
          <w:trHeight w:val="259"/>
          <w:jc w:val="center"/>
        </w:trPr>
        <w:tc>
          <w:tcPr>
            <w:tcW w:w="2495" w:type="dxa"/>
            <w:shd w:val="clear" w:color="auto" w:fill="auto"/>
            <w:noWrap/>
            <w:vAlign w:val="center"/>
            <w:hideMark/>
          </w:tcPr>
          <w:p w14:paraId="6986F1C5" w14:textId="77777777" w:rsidR="001013D4" w:rsidRPr="00EE23A9" w:rsidRDefault="001013D4" w:rsidP="001013D4">
            <w:pPr>
              <w:spacing w:after="0"/>
              <w:rPr>
                <w:sz w:val="18"/>
                <w:szCs w:val="18"/>
              </w:rPr>
            </w:pPr>
            <w:r w:rsidRPr="00EE23A9">
              <w:rPr>
                <w:sz w:val="18"/>
                <w:szCs w:val="18"/>
              </w:rPr>
              <w:t xml:space="preserve">Reducción de </w:t>
            </w:r>
            <w:proofErr w:type="spellStart"/>
            <w:r w:rsidRPr="00EE23A9">
              <w:rPr>
                <w:sz w:val="18"/>
                <w:szCs w:val="18"/>
              </w:rPr>
              <w:t>GEI</w:t>
            </w:r>
            <w:proofErr w:type="spellEnd"/>
          </w:p>
        </w:tc>
        <w:tc>
          <w:tcPr>
            <w:tcW w:w="1996" w:type="dxa"/>
            <w:shd w:val="clear" w:color="auto" w:fill="auto"/>
            <w:noWrap/>
            <w:hideMark/>
          </w:tcPr>
          <w:p w14:paraId="78F61217" w14:textId="6EFB4A13" w:rsidR="001013D4" w:rsidRPr="00EE23A9" w:rsidRDefault="001361CA" w:rsidP="001013D4">
            <w:pPr>
              <w:spacing w:after="0"/>
              <w:rPr>
                <w:sz w:val="18"/>
                <w:szCs w:val="18"/>
              </w:rPr>
            </w:pPr>
            <w:r>
              <w:rPr>
                <w:sz w:val="18"/>
                <w:szCs w:val="18"/>
              </w:rPr>
              <w:t>9,14</w:t>
            </w:r>
          </w:p>
        </w:tc>
        <w:tc>
          <w:tcPr>
            <w:tcW w:w="1845" w:type="dxa"/>
            <w:shd w:val="clear" w:color="auto" w:fill="auto"/>
            <w:noWrap/>
            <w:vAlign w:val="center"/>
            <w:hideMark/>
          </w:tcPr>
          <w:p w14:paraId="13210268" w14:textId="77777777" w:rsidR="001013D4" w:rsidRPr="00EE23A9" w:rsidRDefault="001013D4" w:rsidP="001013D4">
            <w:pPr>
              <w:spacing w:after="0"/>
              <w:rPr>
                <w:sz w:val="18"/>
                <w:szCs w:val="18"/>
              </w:rPr>
            </w:pPr>
            <w:r w:rsidRPr="00EE23A9">
              <w:rPr>
                <w:sz w:val="18"/>
                <w:szCs w:val="18"/>
              </w:rPr>
              <w:t>[tCO</w:t>
            </w:r>
            <w:r w:rsidRPr="001361CA">
              <w:rPr>
                <w:sz w:val="18"/>
                <w:szCs w:val="18"/>
                <w:vertAlign w:val="subscript"/>
              </w:rPr>
              <w:t>2</w:t>
            </w:r>
            <w:r w:rsidRPr="00EE23A9">
              <w:rPr>
                <w:sz w:val="18"/>
                <w:szCs w:val="18"/>
              </w:rPr>
              <w:t>-eq/año]</w:t>
            </w:r>
          </w:p>
        </w:tc>
      </w:tr>
    </w:tbl>
    <w:p w14:paraId="0AF4E33B" w14:textId="77777777" w:rsidR="00EE23A9" w:rsidRDefault="00EE23A9" w:rsidP="00176BD0">
      <w:pPr>
        <w:spacing w:after="0"/>
        <w:jc w:val="left"/>
      </w:pPr>
    </w:p>
    <w:p w14:paraId="3D173246" w14:textId="4D992481" w:rsidR="00144BFA" w:rsidRPr="009E1704" w:rsidRDefault="00EE23A9" w:rsidP="009E1704">
      <w:pPr>
        <w:pStyle w:val="Ttulo3"/>
        <w:rPr>
          <w:rFonts w:asciiTheme="minorHAnsi" w:hAnsiTheme="minorHAnsi"/>
        </w:rPr>
      </w:pPr>
      <w:bookmarkStart w:id="105" w:name="_Toc163550303"/>
      <w:r>
        <w:t>(ECM-5)</w:t>
      </w:r>
      <w:r w:rsidR="00144BFA" w:rsidRPr="00CD6661">
        <w:t xml:space="preserve"> </w:t>
      </w:r>
      <w:r w:rsidR="009E1704">
        <w:t>Instalación de regletas para control de encendido y apagado de equipos</w:t>
      </w:r>
      <w:bookmarkEnd w:id="105"/>
      <w:r w:rsidR="00144BFA">
        <w:t xml:space="preserve"> </w:t>
      </w:r>
    </w:p>
    <w:p w14:paraId="3DF08D8F" w14:textId="77777777" w:rsidR="00144BFA" w:rsidRPr="008C19B0" w:rsidRDefault="00144BFA" w:rsidP="00144BFA">
      <w:pPr>
        <w:rPr>
          <w:b/>
          <w:bCs/>
          <w:i/>
          <w:iCs/>
        </w:rPr>
      </w:pPr>
      <w:r w:rsidRPr="008C19B0">
        <w:rPr>
          <w:b/>
          <w:bCs/>
          <w:i/>
          <w:iCs/>
        </w:rPr>
        <w:t>Estado actual</w:t>
      </w:r>
    </w:p>
    <w:p w14:paraId="2EA08CB5" w14:textId="0FE830A0" w:rsidR="00ED6D41" w:rsidRDefault="0050655A" w:rsidP="00144BFA">
      <w:r w:rsidRPr="0050655A">
        <w:t>Se considera un potencial de reducción en el consumo de energía de equipos que permanecen conectados y energizados pasivamente durante períodos de inactividad, como el teletrabajo y los momentos fuera del horario de oficina, como las horas nocturnas y los fines de semana</w:t>
      </w:r>
      <w:r w:rsidR="00ED6D41" w:rsidRPr="00ED6D41">
        <w:t>.</w:t>
      </w:r>
    </w:p>
    <w:p w14:paraId="77B0D31E" w14:textId="06315BEF" w:rsidR="00144BFA" w:rsidRPr="00AA7242" w:rsidRDefault="00144BFA" w:rsidP="00144BFA">
      <w:pPr>
        <w:rPr>
          <w:b/>
          <w:bCs/>
          <w:i/>
          <w:iCs/>
        </w:rPr>
      </w:pPr>
      <w:r w:rsidRPr="00AA7242">
        <w:rPr>
          <w:b/>
          <w:bCs/>
          <w:i/>
          <w:iCs/>
        </w:rPr>
        <w:t>Solución Propuesta</w:t>
      </w:r>
    </w:p>
    <w:p w14:paraId="4F445D7A" w14:textId="473BC313" w:rsidR="006207C3" w:rsidRDefault="0050655A" w:rsidP="00144BFA">
      <w:r>
        <w:t>Partiendo de un escenario en el que los equipos permanecen energizados de manera pasiva, se procedió a calcular el potencial de ahorro asociado al 60% de los equipos portátiles y de escritorio existentes en la organización. Esta estimación se basa en la premisa de que estos dispositivos suelen permanecer conectados y consumiendo energía durante horas que van más allá del horario laboral establecido. Como solución, se propone la implementación de regletas eléctricas a las cuales se conectarán estos equipos. Esta estrategia permitirá a los usuarios apagar de manera accesible y sistemática los dispositivos, simplificando la desconexión de los mismos y contribuyendo así a la reducción del consumo de energía.</w:t>
      </w:r>
    </w:p>
    <w:p w14:paraId="77DA938B" w14:textId="3E2291E9" w:rsidR="00144BFA" w:rsidRPr="008C19B0" w:rsidRDefault="00144BFA" w:rsidP="00144BFA">
      <w:pPr>
        <w:rPr>
          <w:b/>
          <w:bCs/>
          <w:i/>
          <w:iCs/>
        </w:rPr>
      </w:pPr>
      <w:r w:rsidRPr="008C19B0">
        <w:rPr>
          <w:b/>
          <w:bCs/>
          <w:i/>
          <w:iCs/>
        </w:rPr>
        <w:t>CAPEX</w:t>
      </w:r>
    </w:p>
    <w:p w14:paraId="175B2A8B" w14:textId="309DEC3B" w:rsidR="00144BFA" w:rsidRPr="008C19B0" w:rsidRDefault="185975C6" w:rsidP="00144BFA">
      <w:r>
        <w:t xml:space="preserve">Para esta medida de eficiencia energética se tiene la siguiente descripción de la inversión estimada en la </w:t>
      </w:r>
      <w:r w:rsidRPr="00EE23A9">
        <w:t>siguiente</w:t>
      </w:r>
      <w:r w:rsidR="0050655A">
        <w:t xml:space="preserve"> tabla</w:t>
      </w:r>
      <w:r w:rsidRPr="00EE23A9">
        <w:t>.</w:t>
      </w:r>
    </w:p>
    <w:p w14:paraId="1F7BD178" w14:textId="3AFA72EF" w:rsidR="00144BFA" w:rsidRPr="00D3458A" w:rsidRDefault="00144BFA" w:rsidP="00137A4C">
      <w:pPr>
        <w:pStyle w:val="Descripcin"/>
        <w:keepNext/>
        <w:spacing w:after="0"/>
        <w:jc w:val="center"/>
        <w:rPr>
          <w:b w:val="0"/>
          <w:bCs/>
          <w:i/>
          <w:iCs w:val="0"/>
          <w:color w:val="000000" w:themeColor="text1"/>
        </w:rPr>
      </w:pPr>
      <w:bookmarkStart w:id="106" w:name="_Ref146709476"/>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21</w:t>
      </w:r>
      <w:r w:rsidRPr="00D3458A">
        <w:rPr>
          <w:b w:val="0"/>
          <w:bCs/>
          <w:i/>
          <w:iCs w:val="0"/>
          <w:color w:val="000000" w:themeColor="text1"/>
        </w:rPr>
        <w:fldChar w:fldCharType="end"/>
      </w:r>
      <w:bookmarkEnd w:id="106"/>
      <w:r w:rsidRPr="00D3458A">
        <w:rPr>
          <w:bCs/>
          <w:iCs w:val="0"/>
          <w:color w:val="000000" w:themeColor="text1"/>
        </w:rPr>
        <w:t>. Descripción CAPEX para ECM-</w:t>
      </w:r>
      <w:r w:rsidR="00666929">
        <w:rPr>
          <w:bCs/>
          <w:iCs w:val="0"/>
          <w:color w:val="000000" w:themeColor="text1"/>
        </w:rPr>
        <w:t>5</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144BFA" w:rsidRPr="00EE23A9" w14:paraId="21BF5910" w14:textId="77777777" w:rsidTr="00137A4C">
        <w:trPr>
          <w:trHeight w:val="106"/>
          <w:jc w:val="center"/>
        </w:trPr>
        <w:tc>
          <w:tcPr>
            <w:tcW w:w="2535" w:type="dxa"/>
            <w:shd w:val="clear" w:color="auto" w:fill="00B050"/>
            <w:noWrap/>
            <w:vAlign w:val="center"/>
            <w:hideMark/>
          </w:tcPr>
          <w:p w14:paraId="6C1F9A32" w14:textId="77777777" w:rsidR="00144BFA" w:rsidRPr="00EE23A9" w:rsidRDefault="00144BFA" w:rsidP="002D7A47">
            <w:pPr>
              <w:spacing w:after="0"/>
              <w:jc w:val="left"/>
              <w:rPr>
                <w:b/>
                <w:color w:val="FFFFFF"/>
                <w:sz w:val="18"/>
                <w:szCs w:val="18"/>
              </w:rPr>
            </w:pPr>
            <w:r w:rsidRPr="00EE23A9">
              <w:rPr>
                <w:b/>
                <w:color w:val="FFFFFF"/>
                <w:sz w:val="18"/>
                <w:szCs w:val="18"/>
              </w:rPr>
              <w:t>CAPEX</w:t>
            </w:r>
          </w:p>
        </w:tc>
        <w:tc>
          <w:tcPr>
            <w:tcW w:w="1743" w:type="dxa"/>
            <w:shd w:val="clear" w:color="auto" w:fill="00B050"/>
            <w:noWrap/>
            <w:vAlign w:val="center"/>
            <w:hideMark/>
          </w:tcPr>
          <w:p w14:paraId="136B5372" w14:textId="77777777" w:rsidR="00144BFA" w:rsidRPr="00EE23A9" w:rsidRDefault="00144BFA" w:rsidP="002D7A47">
            <w:pPr>
              <w:spacing w:after="0"/>
              <w:jc w:val="left"/>
              <w:rPr>
                <w:b/>
                <w:bCs/>
                <w:color w:val="FFFFFF"/>
                <w:sz w:val="18"/>
                <w:szCs w:val="18"/>
              </w:rPr>
            </w:pPr>
          </w:p>
        </w:tc>
        <w:tc>
          <w:tcPr>
            <w:tcW w:w="1044" w:type="dxa"/>
            <w:shd w:val="clear" w:color="auto" w:fill="00B050"/>
            <w:noWrap/>
            <w:vAlign w:val="center"/>
            <w:hideMark/>
          </w:tcPr>
          <w:p w14:paraId="176D09D1" w14:textId="77777777" w:rsidR="00144BFA" w:rsidRPr="00EE23A9" w:rsidRDefault="00144BFA" w:rsidP="002D7A47">
            <w:pPr>
              <w:spacing w:after="0"/>
              <w:jc w:val="left"/>
              <w:rPr>
                <w:b/>
                <w:bCs/>
                <w:color w:val="FFFFFF"/>
                <w:sz w:val="18"/>
                <w:szCs w:val="18"/>
              </w:rPr>
            </w:pPr>
          </w:p>
        </w:tc>
        <w:tc>
          <w:tcPr>
            <w:tcW w:w="1871" w:type="dxa"/>
            <w:shd w:val="clear" w:color="auto" w:fill="00B050"/>
            <w:noWrap/>
            <w:vAlign w:val="center"/>
            <w:hideMark/>
          </w:tcPr>
          <w:p w14:paraId="4D1E62C1" w14:textId="77777777" w:rsidR="00144BFA" w:rsidRPr="00EE23A9" w:rsidRDefault="00144BFA" w:rsidP="002D7A47">
            <w:pPr>
              <w:spacing w:after="0"/>
              <w:jc w:val="left"/>
              <w:rPr>
                <w:b/>
                <w:bCs/>
                <w:color w:val="FFFFFF"/>
                <w:sz w:val="18"/>
                <w:szCs w:val="18"/>
              </w:rPr>
            </w:pPr>
          </w:p>
        </w:tc>
      </w:tr>
      <w:tr w:rsidR="00144BFA" w:rsidRPr="00EE23A9" w14:paraId="4D16EE81" w14:textId="77777777" w:rsidTr="00137A4C">
        <w:trPr>
          <w:trHeight w:val="94"/>
          <w:jc w:val="center"/>
        </w:trPr>
        <w:tc>
          <w:tcPr>
            <w:tcW w:w="2535" w:type="dxa"/>
            <w:tcBorders>
              <w:bottom w:val="single" w:sz="4" w:space="0" w:color="D9D9D9" w:themeColor="background1" w:themeShade="D9"/>
            </w:tcBorders>
            <w:shd w:val="clear" w:color="auto" w:fill="auto"/>
            <w:noWrap/>
            <w:vAlign w:val="center"/>
            <w:hideMark/>
          </w:tcPr>
          <w:p w14:paraId="44C87136" w14:textId="77777777" w:rsidR="00144BFA" w:rsidRPr="00EE23A9" w:rsidRDefault="00144BFA" w:rsidP="002D7A47">
            <w:pPr>
              <w:spacing w:after="0"/>
              <w:jc w:val="left"/>
              <w:rPr>
                <w:b/>
                <w:bCs/>
                <w:sz w:val="18"/>
                <w:szCs w:val="18"/>
              </w:rPr>
            </w:pPr>
            <w:r w:rsidRPr="00EE23A9">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58ABF982" w14:textId="77777777" w:rsidR="00144BFA" w:rsidRPr="00EE23A9" w:rsidRDefault="00144BFA" w:rsidP="002D7A47">
            <w:pPr>
              <w:spacing w:after="0"/>
              <w:jc w:val="left"/>
              <w:rPr>
                <w:b/>
                <w:bCs/>
                <w:sz w:val="18"/>
                <w:szCs w:val="18"/>
              </w:rPr>
            </w:pPr>
            <w:r w:rsidRPr="00EE23A9">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588FE8B6" w14:textId="77777777" w:rsidR="00144BFA" w:rsidRPr="00EE23A9" w:rsidRDefault="00144BFA" w:rsidP="002D7A47">
            <w:pPr>
              <w:spacing w:after="0"/>
              <w:jc w:val="left"/>
              <w:rPr>
                <w:b/>
                <w:bCs/>
                <w:sz w:val="18"/>
                <w:szCs w:val="18"/>
              </w:rPr>
            </w:pPr>
            <w:r w:rsidRPr="00EE23A9">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3DF6AF5" w14:textId="68EF6D3F" w:rsidR="00144BFA" w:rsidRPr="00EE23A9" w:rsidRDefault="00E04EBC" w:rsidP="002D7A47">
            <w:pPr>
              <w:spacing w:after="0"/>
              <w:jc w:val="left"/>
              <w:rPr>
                <w:b/>
                <w:bCs/>
                <w:sz w:val="18"/>
                <w:szCs w:val="18"/>
              </w:rPr>
            </w:pPr>
            <w:r w:rsidRPr="00EE23A9">
              <w:rPr>
                <w:b/>
                <w:bCs/>
                <w:sz w:val="18"/>
                <w:szCs w:val="18"/>
              </w:rPr>
              <w:t>Valor total de inversión</w:t>
            </w:r>
            <w:r w:rsidR="00144BFA" w:rsidRPr="00EE23A9">
              <w:rPr>
                <w:b/>
                <w:bCs/>
                <w:sz w:val="18"/>
                <w:szCs w:val="18"/>
              </w:rPr>
              <w:t xml:space="preserve"> [$COP]</w:t>
            </w:r>
          </w:p>
        </w:tc>
      </w:tr>
      <w:tr w:rsidR="00082C13" w:rsidRPr="00EE23A9" w14:paraId="2AA2455A" w14:textId="77777777" w:rsidTr="00137A4C">
        <w:trPr>
          <w:trHeight w:val="94"/>
          <w:jc w:val="center"/>
        </w:trPr>
        <w:tc>
          <w:tcPr>
            <w:tcW w:w="2535" w:type="dxa"/>
            <w:tcBorders>
              <w:top w:val="single" w:sz="4" w:space="0" w:color="D9D9D9" w:themeColor="background1" w:themeShade="D9"/>
            </w:tcBorders>
            <w:shd w:val="clear" w:color="auto" w:fill="auto"/>
            <w:noWrap/>
          </w:tcPr>
          <w:p w14:paraId="03C898DE" w14:textId="0457A001" w:rsidR="00082C13" w:rsidRPr="00EE23A9" w:rsidRDefault="00082C13" w:rsidP="00082C13">
            <w:pPr>
              <w:spacing w:after="0"/>
              <w:jc w:val="left"/>
              <w:rPr>
                <w:sz w:val="18"/>
                <w:szCs w:val="18"/>
              </w:rPr>
            </w:pPr>
            <w:r w:rsidRPr="00EE23A9">
              <w:rPr>
                <w:sz w:val="18"/>
                <w:szCs w:val="18"/>
              </w:rPr>
              <w:t>Regleta eléctrica</w:t>
            </w:r>
          </w:p>
        </w:tc>
        <w:tc>
          <w:tcPr>
            <w:tcW w:w="1743" w:type="dxa"/>
            <w:tcBorders>
              <w:top w:val="single" w:sz="4" w:space="0" w:color="D9D9D9" w:themeColor="background1" w:themeShade="D9"/>
            </w:tcBorders>
            <w:shd w:val="clear" w:color="auto" w:fill="auto"/>
            <w:noWrap/>
          </w:tcPr>
          <w:p w14:paraId="419D337F" w14:textId="5316E677" w:rsidR="00082C13" w:rsidRPr="00EE23A9" w:rsidRDefault="00082C13" w:rsidP="00082C13">
            <w:pPr>
              <w:spacing w:after="0"/>
              <w:jc w:val="left"/>
              <w:rPr>
                <w:sz w:val="18"/>
                <w:szCs w:val="18"/>
              </w:rPr>
            </w:pPr>
            <w:r w:rsidRPr="00EE23A9">
              <w:rPr>
                <w:sz w:val="18"/>
                <w:szCs w:val="18"/>
              </w:rPr>
              <w:t xml:space="preserve"> $               45.500 </w:t>
            </w:r>
          </w:p>
        </w:tc>
        <w:tc>
          <w:tcPr>
            <w:tcW w:w="1044" w:type="dxa"/>
            <w:tcBorders>
              <w:top w:val="single" w:sz="4" w:space="0" w:color="D9D9D9" w:themeColor="background1" w:themeShade="D9"/>
            </w:tcBorders>
            <w:shd w:val="clear" w:color="auto" w:fill="auto"/>
            <w:noWrap/>
          </w:tcPr>
          <w:p w14:paraId="46CD677A" w14:textId="40C6FAEB" w:rsidR="00082C13" w:rsidRPr="00EE23A9" w:rsidRDefault="00082C13" w:rsidP="00082C13">
            <w:pPr>
              <w:spacing w:after="0"/>
              <w:jc w:val="left"/>
              <w:rPr>
                <w:sz w:val="18"/>
                <w:szCs w:val="18"/>
              </w:rPr>
            </w:pPr>
            <w:r w:rsidRPr="00EE23A9">
              <w:rPr>
                <w:sz w:val="18"/>
                <w:szCs w:val="18"/>
              </w:rPr>
              <w:t>179</w:t>
            </w:r>
          </w:p>
        </w:tc>
        <w:tc>
          <w:tcPr>
            <w:tcW w:w="1871" w:type="dxa"/>
            <w:tcBorders>
              <w:top w:val="single" w:sz="4" w:space="0" w:color="D9D9D9" w:themeColor="background1" w:themeShade="D9"/>
            </w:tcBorders>
            <w:shd w:val="clear" w:color="auto" w:fill="auto"/>
            <w:noWrap/>
          </w:tcPr>
          <w:p w14:paraId="51079314" w14:textId="69054775" w:rsidR="00082C13" w:rsidRPr="00EE23A9" w:rsidRDefault="00082C13" w:rsidP="00082C13">
            <w:pPr>
              <w:spacing w:after="0"/>
              <w:jc w:val="left"/>
              <w:rPr>
                <w:sz w:val="18"/>
                <w:szCs w:val="18"/>
              </w:rPr>
            </w:pPr>
            <w:r w:rsidRPr="00EE23A9">
              <w:rPr>
                <w:sz w:val="18"/>
                <w:szCs w:val="18"/>
              </w:rPr>
              <w:t xml:space="preserve"> $             8.144.500 </w:t>
            </w:r>
          </w:p>
        </w:tc>
      </w:tr>
      <w:tr w:rsidR="00144BFA" w:rsidRPr="00EE23A9" w14:paraId="53489455" w14:textId="77777777" w:rsidTr="00137A4C">
        <w:trPr>
          <w:trHeight w:val="94"/>
          <w:jc w:val="center"/>
        </w:trPr>
        <w:tc>
          <w:tcPr>
            <w:tcW w:w="2535" w:type="dxa"/>
            <w:tcBorders>
              <w:bottom w:val="single" w:sz="4" w:space="0" w:color="auto"/>
            </w:tcBorders>
            <w:shd w:val="clear" w:color="auto" w:fill="auto"/>
            <w:noWrap/>
            <w:vAlign w:val="center"/>
            <w:hideMark/>
          </w:tcPr>
          <w:p w14:paraId="4295D122" w14:textId="77777777" w:rsidR="00144BFA" w:rsidRPr="00EE23A9" w:rsidRDefault="00144BFA" w:rsidP="002D7A47">
            <w:pPr>
              <w:spacing w:after="0"/>
              <w:jc w:val="left"/>
              <w:rPr>
                <w:b/>
                <w:bCs/>
                <w:sz w:val="18"/>
                <w:szCs w:val="18"/>
              </w:rPr>
            </w:pPr>
            <w:r w:rsidRPr="00EE23A9">
              <w:rPr>
                <w:b/>
                <w:bCs/>
                <w:sz w:val="18"/>
                <w:szCs w:val="18"/>
              </w:rPr>
              <w:t>Total</w:t>
            </w:r>
          </w:p>
        </w:tc>
        <w:tc>
          <w:tcPr>
            <w:tcW w:w="1743" w:type="dxa"/>
            <w:tcBorders>
              <w:bottom w:val="single" w:sz="4" w:space="0" w:color="auto"/>
            </w:tcBorders>
            <w:shd w:val="clear" w:color="auto" w:fill="auto"/>
            <w:noWrap/>
            <w:vAlign w:val="center"/>
            <w:hideMark/>
          </w:tcPr>
          <w:p w14:paraId="0884D514" w14:textId="77777777" w:rsidR="00144BFA" w:rsidRPr="00EE23A9" w:rsidRDefault="00144BFA" w:rsidP="002D7A47">
            <w:pPr>
              <w:spacing w:after="0"/>
              <w:jc w:val="left"/>
              <w:rPr>
                <w:b/>
                <w:bCs/>
                <w:sz w:val="18"/>
                <w:szCs w:val="18"/>
              </w:rPr>
            </w:pPr>
            <w:r w:rsidRPr="00EE23A9">
              <w:rPr>
                <w:b/>
                <w:bCs/>
                <w:sz w:val="18"/>
                <w:szCs w:val="18"/>
              </w:rPr>
              <w:t> </w:t>
            </w:r>
          </w:p>
        </w:tc>
        <w:tc>
          <w:tcPr>
            <w:tcW w:w="1044" w:type="dxa"/>
            <w:tcBorders>
              <w:bottom w:val="single" w:sz="4" w:space="0" w:color="auto"/>
            </w:tcBorders>
            <w:shd w:val="clear" w:color="auto" w:fill="auto"/>
            <w:noWrap/>
            <w:vAlign w:val="center"/>
            <w:hideMark/>
          </w:tcPr>
          <w:p w14:paraId="6AEF1DEE" w14:textId="77777777" w:rsidR="00144BFA" w:rsidRPr="00EE23A9" w:rsidRDefault="00144BFA" w:rsidP="002D7A47">
            <w:pPr>
              <w:spacing w:after="0"/>
              <w:jc w:val="left"/>
              <w:rPr>
                <w:b/>
                <w:bCs/>
                <w:sz w:val="18"/>
                <w:szCs w:val="18"/>
              </w:rPr>
            </w:pPr>
            <w:r w:rsidRPr="00EE23A9">
              <w:rPr>
                <w:b/>
                <w:bCs/>
                <w:sz w:val="18"/>
                <w:szCs w:val="18"/>
              </w:rPr>
              <w:t> </w:t>
            </w:r>
          </w:p>
        </w:tc>
        <w:tc>
          <w:tcPr>
            <w:tcW w:w="1871" w:type="dxa"/>
            <w:tcBorders>
              <w:bottom w:val="single" w:sz="4" w:space="0" w:color="auto"/>
            </w:tcBorders>
            <w:shd w:val="clear" w:color="auto" w:fill="auto"/>
            <w:noWrap/>
            <w:vAlign w:val="center"/>
            <w:hideMark/>
          </w:tcPr>
          <w:p w14:paraId="725C201B" w14:textId="6CAF23C3" w:rsidR="00144BFA" w:rsidRPr="00EE23A9" w:rsidRDefault="00144BFA" w:rsidP="002D7A47">
            <w:pPr>
              <w:spacing w:after="0"/>
              <w:jc w:val="left"/>
              <w:rPr>
                <w:b/>
                <w:bCs/>
                <w:sz w:val="18"/>
                <w:szCs w:val="18"/>
              </w:rPr>
            </w:pPr>
            <w:r w:rsidRPr="00EE23A9">
              <w:rPr>
                <w:b/>
                <w:bCs/>
                <w:sz w:val="18"/>
                <w:szCs w:val="18"/>
              </w:rPr>
              <w:t xml:space="preserve"> $            </w:t>
            </w:r>
            <w:r w:rsidR="00082C13" w:rsidRPr="00EE23A9">
              <w:rPr>
                <w:b/>
                <w:bCs/>
                <w:sz w:val="18"/>
                <w:szCs w:val="18"/>
              </w:rPr>
              <w:t>8.144.500</w:t>
            </w:r>
          </w:p>
        </w:tc>
      </w:tr>
    </w:tbl>
    <w:p w14:paraId="226F69B5" w14:textId="77777777" w:rsidR="00144BFA" w:rsidRPr="008C19B0" w:rsidRDefault="00144BFA" w:rsidP="001361CA"/>
    <w:p w14:paraId="2736FCA7" w14:textId="42A11AFA" w:rsidR="00144BFA" w:rsidRPr="008C19B0" w:rsidRDefault="185975C6" w:rsidP="185975C6">
      <w:pPr>
        <w:rPr>
          <w:b/>
          <w:bCs/>
          <w:i/>
          <w:iCs/>
        </w:rPr>
      </w:pPr>
      <w:r w:rsidRPr="185975C6">
        <w:rPr>
          <w:b/>
          <w:bCs/>
          <w:i/>
          <w:iCs/>
        </w:rPr>
        <w:t>Evaluación de la medida de eficiencia energética</w:t>
      </w:r>
    </w:p>
    <w:p w14:paraId="0387597B" w14:textId="7F1DE1A3" w:rsidR="00144BFA" w:rsidRPr="008C19B0" w:rsidRDefault="0050655A" w:rsidP="00144BFA">
      <w:r w:rsidRPr="0050655A">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r w:rsidR="00144BFA" w:rsidRPr="008C19B0">
        <w:t>.</w:t>
      </w:r>
    </w:p>
    <w:p w14:paraId="7A8069BE" w14:textId="4D532E6E" w:rsidR="00144BFA" w:rsidRPr="002D6E60" w:rsidRDefault="00144BFA" w:rsidP="00432AE2">
      <w:pPr>
        <w:pStyle w:val="Descripcin"/>
        <w:keepNext/>
        <w:spacing w:after="0"/>
        <w:jc w:val="center"/>
        <w:rPr>
          <w:b w:val="0"/>
          <w:bCs/>
          <w:i/>
          <w:iCs w:val="0"/>
          <w:color w:val="000000" w:themeColor="text1"/>
        </w:rPr>
      </w:pPr>
      <w:bookmarkStart w:id="107" w:name="_Ref146709454"/>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22</w:t>
      </w:r>
      <w:r w:rsidRPr="002D6E60">
        <w:rPr>
          <w:b w:val="0"/>
          <w:bCs/>
          <w:i/>
          <w:iCs w:val="0"/>
          <w:color w:val="000000" w:themeColor="text1"/>
        </w:rPr>
        <w:fldChar w:fldCharType="end"/>
      </w:r>
      <w:bookmarkEnd w:id="107"/>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666929">
        <w:rPr>
          <w:bCs/>
          <w:iCs w:val="0"/>
          <w:color w:val="000000" w:themeColor="text1"/>
        </w:rPr>
        <w:t>5</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9455AD" w:rsidRPr="00EE23A9" w14:paraId="7DA52BFE" w14:textId="77777777" w:rsidTr="00432AE2">
        <w:trPr>
          <w:trHeight w:val="259"/>
          <w:jc w:val="center"/>
        </w:trPr>
        <w:tc>
          <w:tcPr>
            <w:tcW w:w="6336" w:type="dxa"/>
            <w:gridSpan w:val="3"/>
            <w:tcBorders>
              <w:bottom w:val="nil"/>
            </w:tcBorders>
            <w:shd w:val="clear" w:color="auto" w:fill="00B050"/>
            <w:noWrap/>
            <w:vAlign w:val="center"/>
            <w:hideMark/>
          </w:tcPr>
          <w:p w14:paraId="2B33CF51" w14:textId="77777777" w:rsidR="009455AD" w:rsidRPr="00EE23A9" w:rsidRDefault="009455AD" w:rsidP="002D7A47">
            <w:pPr>
              <w:spacing w:after="0"/>
              <w:rPr>
                <w:b/>
                <w:sz w:val="18"/>
                <w:szCs w:val="18"/>
              </w:rPr>
            </w:pPr>
            <w:r w:rsidRPr="00EE23A9">
              <w:rPr>
                <w:b/>
                <w:color w:val="FFFFFF" w:themeColor="background1"/>
                <w:sz w:val="18"/>
                <w:szCs w:val="18"/>
              </w:rPr>
              <w:t xml:space="preserve">Resultados  de la evaluación </w:t>
            </w:r>
          </w:p>
        </w:tc>
      </w:tr>
      <w:tr w:rsidR="00144BFA" w:rsidRPr="00EE23A9" w14:paraId="6B2B2AB2" w14:textId="77777777" w:rsidTr="00432AE2">
        <w:trPr>
          <w:trHeight w:val="259"/>
          <w:jc w:val="center"/>
        </w:trPr>
        <w:tc>
          <w:tcPr>
            <w:tcW w:w="2495" w:type="dxa"/>
            <w:tcBorders>
              <w:bottom w:val="single" w:sz="4" w:space="0" w:color="D9D9D9" w:themeColor="background1" w:themeShade="D9"/>
            </w:tcBorders>
            <w:shd w:val="clear" w:color="auto" w:fill="auto"/>
            <w:noWrap/>
            <w:vAlign w:val="center"/>
          </w:tcPr>
          <w:p w14:paraId="6C3962F9" w14:textId="77777777" w:rsidR="00144BFA" w:rsidRPr="00EE23A9" w:rsidRDefault="00144BFA" w:rsidP="002D7A47">
            <w:pPr>
              <w:spacing w:after="0"/>
              <w:rPr>
                <w:b/>
                <w:bCs/>
                <w:sz w:val="18"/>
                <w:szCs w:val="18"/>
              </w:rPr>
            </w:pPr>
            <w:r w:rsidRPr="00EE23A9">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7096E928" w14:textId="77777777" w:rsidR="00144BFA" w:rsidRPr="00EE23A9" w:rsidRDefault="00144BFA" w:rsidP="002D7A47">
            <w:pPr>
              <w:spacing w:after="0"/>
              <w:rPr>
                <w:b/>
                <w:bCs/>
                <w:sz w:val="18"/>
                <w:szCs w:val="18"/>
              </w:rPr>
            </w:pPr>
            <w:r w:rsidRPr="00EE23A9">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687BA9BA" w14:textId="77777777" w:rsidR="00144BFA" w:rsidRPr="00EE23A9" w:rsidRDefault="00144BFA" w:rsidP="002D7A47">
            <w:pPr>
              <w:spacing w:after="0"/>
              <w:rPr>
                <w:b/>
                <w:bCs/>
                <w:sz w:val="18"/>
                <w:szCs w:val="18"/>
              </w:rPr>
            </w:pPr>
            <w:r w:rsidRPr="00EE23A9">
              <w:rPr>
                <w:b/>
                <w:bCs/>
                <w:sz w:val="18"/>
                <w:szCs w:val="18"/>
              </w:rPr>
              <w:t>Unidades</w:t>
            </w:r>
          </w:p>
        </w:tc>
      </w:tr>
      <w:tr w:rsidR="001013D4" w:rsidRPr="00EE23A9" w14:paraId="0F6FB234" w14:textId="77777777" w:rsidTr="00432AE2">
        <w:trPr>
          <w:trHeight w:val="259"/>
          <w:jc w:val="center"/>
        </w:trPr>
        <w:tc>
          <w:tcPr>
            <w:tcW w:w="2495" w:type="dxa"/>
            <w:tcBorders>
              <w:top w:val="single" w:sz="4" w:space="0" w:color="D9D9D9" w:themeColor="background1" w:themeShade="D9"/>
              <w:bottom w:val="nil"/>
            </w:tcBorders>
            <w:shd w:val="clear" w:color="auto" w:fill="auto"/>
            <w:noWrap/>
            <w:vAlign w:val="center"/>
          </w:tcPr>
          <w:p w14:paraId="119159B5" w14:textId="40A68333" w:rsidR="001013D4" w:rsidRPr="00EE23A9" w:rsidRDefault="006B3915" w:rsidP="001013D4">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102B283C" w14:textId="0385E1BA" w:rsidR="001013D4" w:rsidRPr="00EE23A9" w:rsidRDefault="001013D4" w:rsidP="001013D4">
            <w:pPr>
              <w:spacing w:after="0"/>
              <w:rPr>
                <w:sz w:val="18"/>
                <w:szCs w:val="18"/>
              </w:rPr>
            </w:pPr>
            <w:r w:rsidRPr="00EE23A9">
              <w:rPr>
                <w:sz w:val="18"/>
                <w:szCs w:val="18"/>
              </w:rPr>
              <w:t>10.826</w:t>
            </w:r>
          </w:p>
        </w:tc>
        <w:tc>
          <w:tcPr>
            <w:tcW w:w="1845" w:type="dxa"/>
            <w:tcBorders>
              <w:top w:val="single" w:sz="4" w:space="0" w:color="D9D9D9" w:themeColor="background1" w:themeShade="D9"/>
              <w:bottom w:val="nil"/>
            </w:tcBorders>
            <w:shd w:val="clear" w:color="auto" w:fill="auto"/>
            <w:noWrap/>
            <w:vAlign w:val="center"/>
          </w:tcPr>
          <w:p w14:paraId="62B3311B" w14:textId="42314DE0" w:rsidR="001013D4" w:rsidRPr="00EE23A9" w:rsidRDefault="001013D4" w:rsidP="001013D4">
            <w:pPr>
              <w:spacing w:after="0"/>
              <w:rPr>
                <w:sz w:val="18"/>
                <w:szCs w:val="18"/>
              </w:rPr>
            </w:pPr>
            <w:r w:rsidRPr="00EE23A9">
              <w:rPr>
                <w:sz w:val="18"/>
                <w:szCs w:val="18"/>
              </w:rPr>
              <w:t>[kWh/año]</w:t>
            </w:r>
          </w:p>
        </w:tc>
      </w:tr>
      <w:tr w:rsidR="001013D4" w:rsidRPr="00EE23A9" w14:paraId="6CFE0D96" w14:textId="77777777" w:rsidTr="00432AE2">
        <w:trPr>
          <w:trHeight w:val="259"/>
          <w:jc w:val="center"/>
        </w:trPr>
        <w:tc>
          <w:tcPr>
            <w:tcW w:w="2495" w:type="dxa"/>
            <w:tcBorders>
              <w:top w:val="nil"/>
              <w:bottom w:val="nil"/>
            </w:tcBorders>
            <w:shd w:val="clear" w:color="auto" w:fill="auto"/>
            <w:noWrap/>
            <w:vAlign w:val="center"/>
          </w:tcPr>
          <w:p w14:paraId="7211DE9B" w14:textId="77777777" w:rsidR="001013D4" w:rsidRPr="00EE23A9" w:rsidRDefault="001013D4" w:rsidP="001013D4">
            <w:pPr>
              <w:spacing w:after="0"/>
              <w:rPr>
                <w:sz w:val="18"/>
                <w:szCs w:val="18"/>
              </w:rPr>
            </w:pPr>
            <w:r w:rsidRPr="00EE23A9">
              <w:rPr>
                <w:sz w:val="18"/>
                <w:szCs w:val="18"/>
              </w:rPr>
              <w:t>Ahorro anual de dinero</w:t>
            </w:r>
          </w:p>
        </w:tc>
        <w:tc>
          <w:tcPr>
            <w:tcW w:w="1996" w:type="dxa"/>
            <w:tcBorders>
              <w:top w:val="nil"/>
              <w:bottom w:val="nil"/>
            </w:tcBorders>
            <w:shd w:val="clear" w:color="auto" w:fill="auto"/>
            <w:noWrap/>
          </w:tcPr>
          <w:p w14:paraId="3295C889" w14:textId="7C544318" w:rsidR="001013D4" w:rsidRPr="00EE23A9" w:rsidRDefault="001013D4" w:rsidP="001013D4">
            <w:pPr>
              <w:spacing w:after="0"/>
              <w:rPr>
                <w:sz w:val="18"/>
                <w:szCs w:val="18"/>
              </w:rPr>
            </w:pPr>
            <w:r w:rsidRPr="00EE23A9">
              <w:rPr>
                <w:sz w:val="18"/>
                <w:szCs w:val="18"/>
              </w:rPr>
              <w:t>$ 6.053.012</w:t>
            </w:r>
          </w:p>
        </w:tc>
        <w:tc>
          <w:tcPr>
            <w:tcW w:w="1845" w:type="dxa"/>
            <w:tcBorders>
              <w:top w:val="nil"/>
              <w:bottom w:val="nil"/>
            </w:tcBorders>
            <w:shd w:val="clear" w:color="auto" w:fill="auto"/>
            <w:noWrap/>
            <w:vAlign w:val="center"/>
          </w:tcPr>
          <w:p w14:paraId="373AFCB9" w14:textId="77777777" w:rsidR="001013D4" w:rsidRPr="00EE23A9" w:rsidRDefault="001013D4" w:rsidP="001013D4">
            <w:pPr>
              <w:spacing w:after="0"/>
              <w:rPr>
                <w:sz w:val="18"/>
                <w:szCs w:val="18"/>
              </w:rPr>
            </w:pPr>
            <w:r w:rsidRPr="00EE23A9">
              <w:rPr>
                <w:sz w:val="18"/>
                <w:szCs w:val="18"/>
              </w:rPr>
              <w:t>[$COP/año]</w:t>
            </w:r>
          </w:p>
        </w:tc>
      </w:tr>
      <w:tr w:rsidR="001013D4" w:rsidRPr="00EE23A9" w14:paraId="47ABE069" w14:textId="77777777" w:rsidTr="00432AE2">
        <w:trPr>
          <w:trHeight w:val="259"/>
          <w:jc w:val="center"/>
        </w:trPr>
        <w:tc>
          <w:tcPr>
            <w:tcW w:w="2495" w:type="dxa"/>
            <w:tcBorders>
              <w:bottom w:val="nil"/>
            </w:tcBorders>
            <w:shd w:val="clear" w:color="auto" w:fill="auto"/>
            <w:noWrap/>
            <w:vAlign w:val="center"/>
          </w:tcPr>
          <w:p w14:paraId="695C1F29" w14:textId="77777777" w:rsidR="001013D4" w:rsidRPr="00EE23A9" w:rsidRDefault="001013D4" w:rsidP="001013D4">
            <w:pPr>
              <w:spacing w:after="0"/>
              <w:rPr>
                <w:sz w:val="18"/>
                <w:szCs w:val="18"/>
              </w:rPr>
            </w:pPr>
            <w:r w:rsidRPr="00EE23A9">
              <w:rPr>
                <w:sz w:val="18"/>
                <w:szCs w:val="18"/>
              </w:rPr>
              <w:t>Ahorro porcentual</w:t>
            </w:r>
          </w:p>
        </w:tc>
        <w:tc>
          <w:tcPr>
            <w:tcW w:w="1996" w:type="dxa"/>
            <w:tcBorders>
              <w:bottom w:val="nil"/>
            </w:tcBorders>
            <w:shd w:val="clear" w:color="auto" w:fill="auto"/>
            <w:noWrap/>
          </w:tcPr>
          <w:p w14:paraId="0E2468D9" w14:textId="35253C8D" w:rsidR="001013D4" w:rsidRPr="00EE23A9" w:rsidRDefault="001013D4" w:rsidP="001013D4">
            <w:pPr>
              <w:spacing w:after="0"/>
              <w:rPr>
                <w:sz w:val="18"/>
                <w:szCs w:val="18"/>
              </w:rPr>
            </w:pPr>
            <w:r w:rsidRPr="00EE23A9">
              <w:rPr>
                <w:sz w:val="18"/>
                <w:szCs w:val="18"/>
              </w:rPr>
              <w:t>0,54</w:t>
            </w:r>
          </w:p>
        </w:tc>
        <w:tc>
          <w:tcPr>
            <w:tcW w:w="1845" w:type="dxa"/>
            <w:tcBorders>
              <w:bottom w:val="nil"/>
            </w:tcBorders>
            <w:shd w:val="clear" w:color="auto" w:fill="auto"/>
            <w:noWrap/>
            <w:vAlign w:val="center"/>
          </w:tcPr>
          <w:p w14:paraId="25D71776" w14:textId="77777777" w:rsidR="001013D4" w:rsidRPr="00EE23A9" w:rsidRDefault="001013D4" w:rsidP="001013D4">
            <w:pPr>
              <w:spacing w:after="0"/>
              <w:rPr>
                <w:sz w:val="18"/>
                <w:szCs w:val="18"/>
              </w:rPr>
            </w:pPr>
            <w:r w:rsidRPr="00EE23A9">
              <w:rPr>
                <w:sz w:val="18"/>
                <w:szCs w:val="18"/>
              </w:rPr>
              <w:t>[%]</w:t>
            </w:r>
          </w:p>
        </w:tc>
      </w:tr>
      <w:tr w:rsidR="001013D4" w:rsidRPr="00EE23A9" w14:paraId="71C2043B" w14:textId="77777777" w:rsidTr="00432AE2">
        <w:trPr>
          <w:trHeight w:val="282"/>
          <w:jc w:val="center"/>
        </w:trPr>
        <w:tc>
          <w:tcPr>
            <w:tcW w:w="2495" w:type="dxa"/>
            <w:tcBorders>
              <w:top w:val="nil"/>
            </w:tcBorders>
            <w:shd w:val="clear" w:color="auto" w:fill="auto"/>
            <w:noWrap/>
            <w:vAlign w:val="center"/>
            <w:hideMark/>
          </w:tcPr>
          <w:p w14:paraId="27CCEE1E" w14:textId="77777777" w:rsidR="001013D4" w:rsidRPr="00EE23A9" w:rsidRDefault="001013D4" w:rsidP="001013D4">
            <w:pPr>
              <w:spacing w:after="0"/>
              <w:rPr>
                <w:sz w:val="18"/>
                <w:szCs w:val="18"/>
              </w:rPr>
            </w:pPr>
            <w:proofErr w:type="spellStart"/>
            <w:r w:rsidRPr="00EE23A9">
              <w:rPr>
                <w:sz w:val="18"/>
                <w:szCs w:val="18"/>
              </w:rPr>
              <w:t>Payback</w:t>
            </w:r>
            <w:proofErr w:type="spellEnd"/>
          </w:p>
        </w:tc>
        <w:tc>
          <w:tcPr>
            <w:tcW w:w="1996" w:type="dxa"/>
            <w:tcBorders>
              <w:top w:val="nil"/>
            </w:tcBorders>
            <w:shd w:val="clear" w:color="auto" w:fill="auto"/>
            <w:noWrap/>
            <w:hideMark/>
          </w:tcPr>
          <w:p w14:paraId="7BD7C3CB" w14:textId="7CDE263B" w:rsidR="001013D4" w:rsidRPr="00EE23A9" w:rsidRDefault="001013D4" w:rsidP="001013D4">
            <w:pPr>
              <w:spacing w:after="0"/>
              <w:rPr>
                <w:sz w:val="18"/>
                <w:szCs w:val="18"/>
              </w:rPr>
            </w:pPr>
            <w:r w:rsidRPr="00EE23A9">
              <w:rPr>
                <w:sz w:val="18"/>
                <w:szCs w:val="18"/>
              </w:rPr>
              <w:t>2,0</w:t>
            </w:r>
          </w:p>
        </w:tc>
        <w:tc>
          <w:tcPr>
            <w:tcW w:w="1845" w:type="dxa"/>
            <w:tcBorders>
              <w:top w:val="nil"/>
            </w:tcBorders>
            <w:shd w:val="clear" w:color="auto" w:fill="auto"/>
            <w:noWrap/>
            <w:vAlign w:val="center"/>
            <w:hideMark/>
          </w:tcPr>
          <w:p w14:paraId="1F7F4D37" w14:textId="77777777" w:rsidR="001013D4" w:rsidRPr="00EE23A9" w:rsidRDefault="001013D4" w:rsidP="001013D4">
            <w:pPr>
              <w:spacing w:after="0"/>
              <w:rPr>
                <w:sz w:val="18"/>
                <w:szCs w:val="18"/>
              </w:rPr>
            </w:pPr>
            <w:r w:rsidRPr="00EE23A9">
              <w:rPr>
                <w:sz w:val="18"/>
                <w:szCs w:val="18"/>
              </w:rPr>
              <w:t>[años]</w:t>
            </w:r>
          </w:p>
        </w:tc>
      </w:tr>
      <w:tr w:rsidR="001013D4" w:rsidRPr="00EE23A9" w14:paraId="4E82EEC8" w14:textId="77777777" w:rsidTr="00432AE2">
        <w:trPr>
          <w:trHeight w:val="259"/>
          <w:jc w:val="center"/>
        </w:trPr>
        <w:tc>
          <w:tcPr>
            <w:tcW w:w="2495" w:type="dxa"/>
            <w:shd w:val="clear" w:color="auto" w:fill="auto"/>
            <w:noWrap/>
            <w:vAlign w:val="center"/>
            <w:hideMark/>
          </w:tcPr>
          <w:p w14:paraId="088ACF3D" w14:textId="77777777" w:rsidR="001013D4" w:rsidRPr="00EE23A9" w:rsidRDefault="001013D4" w:rsidP="001013D4">
            <w:pPr>
              <w:spacing w:after="0"/>
              <w:rPr>
                <w:sz w:val="18"/>
                <w:szCs w:val="18"/>
              </w:rPr>
            </w:pPr>
            <w:r w:rsidRPr="00EE23A9">
              <w:rPr>
                <w:sz w:val="18"/>
                <w:szCs w:val="18"/>
              </w:rPr>
              <w:t xml:space="preserve">Reducción de </w:t>
            </w:r>
            <w:proofErr w:type="spellStart"/>
            <w:r w:rsidRPr="00EE23A9">
              <w:rPr>
                <w:sz w:val="18"/>
                <w:szCs w:val="18"/>
              </w:rPr>
              <w:t>GEI</w:t>
            </w:r>
            <w:proofErr w:type="spellEnd"/>
          </w:p>
        </w:tc>
        <w:tc>
          <w:tcPr>
            <w:tcW w:w="1996" w:type="dxa"/>
            <w:shd w:val="clear" w:color="auto" w:fill="auto"/>
            <w:noWrap/>
            <w:hideMark/>
          </w:tcPr>
          <w:p w14:paraId="503CF98D" w14:textId="0CB527B9" w:rsidR="001013D4" w:rsidRPr="00EE23A9" w:rsidRDefault="00641505" w:rsidP="001013D4">
            <w:pPr>
              <w:spacing w:after="0"/>
              <w:rPr>
                <w:sz w:val="18"/>
                <w:szCs w:val="18"/>
              </w:rPr>
            </w:pPr>
            <w:r>
              <w:rPr>
                <w:sz w:val="18"/>
                <w:szCs w:val="18"/>
              </w:rPr>
              <w:t>4,23</w:t>
            </w:r>
          </w:p>
        </w:tc>
        <w:tc>
          <w:tcPr>
            <w:tcW w:w="1845" w:type="dxa"/>
            <w:shd w:val="clear" w:color="auto" w:fill="auto"/>
            <w:noWrap/>
            <w:vAlign w:val="center"/>
            <w:hideMark/>
          </w:tcPr>
          <w:p w14:paraId="4E3E7E5F" w14:textId="77777777" w:rsidR="001013D4" w:rsidRPr="00EE23A9" w:rsidRDefault="001013D4" w:rsidP="001013D4">
            <w:pPr>
              <w:spacing w:after="0"/>
              <w:rPr>
                <w:sz w:val="18"/>
                <w:szCs w:val="18"/>
              </w:rPr>
            </w:pPr>
            <w:r w:rsidRPr="00EE23A9">
              <w:rPr>
                <w:sz w:val="18"/>
                <w:szCs w:val="18"/>
              </w:rPr>
              <w:t>[tCO</w:t>
            </w:r>
            <w:r w:rsidRPr="00641505">
              <w:rPr>
                <w:sz w:val="18"/>
                <w:szCs w:val="18"/>
                <w:vertAlign w:val="subscript"/>
              </w:rPr>
              <w:t>2</w:t>
            </w:r>
            <w:r w:rsidRPr="00EE23A9">
              <w:rPr>
                <w:sz w:val="18"/>
                <w:szCs w:val="18"/>
              </w:rPr>
              <w:t>-eq/año]</w:t>
            </w:r>
          </w:p>
        </w:tc>
      </w:tr>
    </w:tbl>
    <w:p w14:paraId="20A6972F" w14:textId="77777777" w:rsidR="00EE23A9" w:rsidRDefault="00EE23A9" w:rsidP="001361CA"/>
    <w:p w14:paraId="4A4981B8" w14:textId="77777777" w:rsidR="00641505" w:rsidRDefault="00641505" w:rsidP="001361CA"/>
    <w:p w14:paraId="5121E11D" w14:textId="77777777" w:rsidR="00641505" w:rsidRDefault="00641505" w:rsidP="001361CA"/>
    <w:p w14:paraId="7A9510CF" w14:textId="1D57BE59" w:rsidR="00E72BF6" w:rsidRPr="00CD6661" w:rsidRDefault="00EE23A9" w:rsidP="00E72BF6">
      <w:pPr>
        <w:pStyle w:val="Ttulo3"/>
        <w:rPr>
          <w:rFonts w:asciiTheme="minorHAnsi" w:hAnsiTheme="minorHAnsi"/>
        </w:rPr>
      </w:pPr>
      <w:bookmarkStart w:id="108" w:name="_Toc163550304"/>
      <w:r>
        <w:lastRenderedPageBreak/>
        <w:t xml:space="preserve">(ECM-6) </w:t>
      </w:r>
      <w:r w:rsidR="007D09B1">
        <w:t>Actualización tecnológica de ascensores (Instalación de variadores de velocidad y frenos regenerativos)</w:t>
      </w:r>
      <w:bookmarkEnd w:id="108"/>
      <w:r w:rsidR="00E72BF6">
        <w:t xml:space="preserve"> </w:t>
      </w:r>
    </w:p>
    <w:p w14:paraId="3F4FBB21" w14:textId="77777777" w:rsidR="00E72BF6" w:rsidRPr="008C19B0" w:rsidRDefault="00E72BF6" w:rsidP="00E72BF6">
      <w:pPr>
        <w:rPr>
          <w:b/>
          <w:bCs/>
          <w:i/>
          <w:iCs/>
        </w:rPr>
      </w:pPr>
      <w:r w:rsidRPr="008C19B0">
        <w:rPr>
          <w:b/>
          <w:bCs/>
          <w:i/>
          <w:iCs/>
        </w:rPr>
        <w:t>Estado actual</w:t>
      </w:r>
    </w:p>
    <w:p w14:paraId="466CAC69" w14:textId="29234435" w:rsidR="00AA53A3" w:rsidRDefault="009D5244" w:rsidP="00E72BF6">
      <w:r w:rsidRPr="009D5244">
        <w:t>En la actualidad, EAAB Sede Centro Nariño posee tres ascensores en el edificio de oficinas principales con motores eléctricos, dos para uso común de 12 kW cada uno y uno adicional para uso de discap</w:t>
      </w:r>
      <w:r>
        <w:t>acitados y presidencia de 4 kW.</w:t>
      </w:r>
    </w:p>
    <w:p w14:paraId="293AED8C" w14:textId="42D026C8" w:rsidR="00E72BF6" w:rsidRPr="00AA7242" w:rsidRDefault="00E72BF6" w:rsidP="00E72BF6">
      <w:pPr>
        <w:rPr>
          <w:b/>
          <w:bCs/>
          <w:i/>
          <w:iCs/>
        </w:rPr>
      </w:pPr>
      <w:r w:rsidRPr="00AA7242">
        <w:rPr>
          <w:b/>
          <w:bCs/>
          <w:i/>
          <w:iCs/>
        </w:rPr>
        <w:t>Solución Propuesta</w:t>
      </w:r>
    </w:p>
    <w:p w14:paraId="2C53148A" w14:textId="2E29522E" w:rsidR="00077140" w:rsidRDefault="009D5244" w:rsidP="00E72BF6">
      <w:r w:rsidRPr="009D5244">
        <w:t>La propuesta se centra en la adopción de sistemas de frenos regenerativos como una medida destinada a mitigar el impacto del consumo energético de los ascensores en el edificio. Este enfoque se basa en la captura de la energía generada durante el proceso de frenado de los ascensores, la cual normalmente se disiparía en forma de calor para evitar sobrecargas en el motor. En lugar de desperdiciar esta energía, se propone redirigirla hacia el propio funcionamiento del ascensor, lo que resulta en una mejora notable de la eficiencia energética y una reducción significativa en el consumo global del sistema de elevación</w:t>
      </w:r>
      <w:r w:rsidR="00077140" w:rsidRPr="00077140">
        <w:t>.</w:t>
      </w:r>
    </w:p>
    <w:p w14:paraId="2CE217D3" w14:textId="7D2FC2DA" w:rsidR="00E72BF6" w:rsidRPr="008C19B0" w:rsidRDefault="00E72BF6" w:rsidP="00E72BF6">
      <w:pPr>
        <w:rPr>
          <w:b/>
          <w:bCs/>
          <w:i/>
          <w:iCs/>
        </w:rPr>
      </w:pPr>
      <w:r w:rsidRPr="008C19B0">
        <w:rPr>
          <w:b/>
          <w:bCs/>
          <w:i/>
          <w:iCs/>
        </w:rPr>
        <w:t>CAPEX</w:t>
      </w:r>
    </w:p>
    <w:p w14:paraId="78B8C780" w14:textId="4892538A" w:rsidR="00E72BF6" w:rsidRDefault="185975C6" w:rsidP="00E72BF6">
      <w:r w:rsidRPr="00EE23A9">
        <w:t>Para esta medida de eficiencia energética se tiene la siguiente descripción de la inversión estimada en la siguiente</w:t>
      </w:r>
      <w:r w:rsidR="009D5244">
        <w:t xml:space="preserve"> tabla</w:t>
      </w:r>
      <w:r w:rsidRPr="00EE23A9">
        <w:t>.</w:t>
      </w:r>
    </w:p>
    <w:p w14:paraId="63CA6F23" w14:textId="17B4CD4E" w:rsidR="00E72BF6" w:rsidRPr="00D3458A" w:rsidRDefault="00E72BF6" w:rsidP="00432AE2">
      <w:pPr>
        <w:pStyle w:val="Descripcin"/>
        <w:keepNext/>
        <w:spacing w:after="0"/>
        <w:jc w:val="center"/>
        <w:rPr>
          <w:b w:val="0"/>
          <w:bCs/>
          <w:i/>
          <w:iCs w:val="0"/>
          <w:color w:val="000000" w:themeColor="text1"/>
        </w:rPr>
      </w:pPr>
      <w:bookmarkStart w:id="109" w:name="_Ref146709380"/>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23</w:t>
      </w:r>
      <w:r w:rsidRPr="00D3458A">
        <w:rPr>
          <w:b w:val="0"/>
          <w:bCs/>
          <w:i/>
          <w:iCs w:val="0"/>
          <w:color w:val="000000" w:themeColor="text1"/>
        </w:rPr>
        <w:fldChar w:fldCharType="end"/>
      </w:r>
      <w:bookmarkEnd w:id="109"/>
      <w:r w:rsidRPr="00D3458A">
        <w:rPr>
          <w:bCs/>
          <w:iCs w:val="0"/>
          <w:color w:val="000000" w:themeColor="text1"/>
        </w:rPr>
        <w:t>. Descripción CAPEX para ECM-</w:t>
      </w:r>
      <w:r w:rsidR="00666929">
        <w:rPr>
          <w:bCs/>
          <w:iCs w:val="0"/>
          <w:color w:val="000000" w:themeColor="text1"/>
        </w:rPr>
        <w:t>6</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E72BF6" w:rsidRPr="00EE23A9" w14:paraId="0A75A594" w14:textId="77777777" w:rsidTr="00432AE2">
        <w:trPr>
          <w:trHeight w:val="106"/>
          <w:jc w:val="center"/>
        </w:trPr>
        <w:tc>
          <w:tcPr>
            <w:tcW w:w="2535" w:type="dxa"/>
            <w:shd w:val="clear" w:color="auto" w:fill="00B050"/>
            <w:noWrap/>
            <w:vAlign w:val="center"/>
            <w:hideMark/>
          </w:tcPr>
          <w:p w14:paraId="68167272" w14:textId="77777777" w:rsidR="00E72BF6" w:rsidRPr="00EE23A9" w:rsidRDefault="00E72BF6" w:rsidP="002D7A47">
            <w:pPr>
              <w:spacing w:after="0"/>
              <w:jc w:val="left"/>
              <w:rPr>
                <w:b/>
                <w:color w:val="FFFFFF"/>
                <w:sz w:val="18"/>
                <w:szCs w:val="18"/>
              </w:rPr>
            </w:pPr>
            <w:r w:rsidRPr="00EE23A9">
              <w:rPr>
                <w:b/>
                <w:color w:val="FFFFFF"/>
                <w:sz w:val="18"/>
                <w:szCs w:val="18"/>
              </w:rPr>
              <w:t>CAPEX</w:t>
            </w:r>
          </w:p>
        </w:tc>
        <w:tc>
          <w:tcPr>
            <w:tcW w:w="1743" w:type="dxa"/>
            <w:shd w:val="clear" w:color="auto" w:fill="00B050"/>
            <w:noWrap/>
            <w:vAlign w:val="center"/>
            <w:hideMark/>
          </w:tcPr>
          <w:p w14:paraId="40316C5C" w14:textId="77777777" w:rsidR="00E72BF6" w:rsidRPr="00EE23A9" w:rsidRDefault="00E72BF6" w:rsidP="002D7A47">
            <w:pPr>
              <w:spacing w:after="0"/>
              <w:jc w:val="left"/>
              <w:rPr>
                <w:b/>
                <w:bCs/>
                <w:color w:val="FFFFFF"/>
                <w:sz w:val="18"/>
                <w:szCs w:val="18"/>
              </w:rPr>
            </w:pPr>
          </w:p>
        </w:tc>
        <w:tc>
          <w:tcPr>
            <w:tcW w:w="1044" w:type="dxa"/>
            <w:shd w:val="clear" w:color="auto" w:fill="00B050"/>
            <w:noWrap/>
            <w:vAlign w:val="center"/>
            <w:hideMark/>
          </w:tcPr>
          <w:p w14:paraId="4316E34F" w14:textId="77777777" w:rsidR="00E72BF6" w:rsidRPr="00EE23A9" w:rsidRDefault="00E72BF6" w:rsidP="002D7A47">
            <w:pPr>
              <w:spacing w:after="0"/>
              <w:jc w:val="left"/>
              <w:rPr>
                <w:b/>
                <w:bCs/>
                <w:color w:val="FFFFFF"/>
                <w:sz w:val="18"/>
                <w:szCs w:val="18"/>
              </w:rPr>
            </w:pPr>
          </w:p>
        </w:tc>
        <w:tc>
          <w:tcPr>
            <w:tcW w:w="1871" w:type="dxa"/>
            <w:shd w:val="clear" w:color="auto" w:fill="00B050"/>
            <w:noWrap/>
            <w:vAlign w:val="center"/>
            <w:hideMark/>
          </w:tcPr>
          <w:p w14:paraId="601B1807" w14:textId="77777777" w:rsidR="00E72BF6" w:rsidRPr="00EE23A9" w:rsidRDefault="00E72BF6" w:rsidP="002D7A47">
            <w:pPr>
              <w:spacing w:after="0"/>
              <w:jc w:val="left"/>
              <w:rPr>
                <w:b/>
                <w:bCs/>
                <w:color w:val="FFFFFF"/>
                <w:sz w:val="18"/>
                <w:szCs w:val="18"/>
              </w:rPr>
            </w:pPr>
          </w:p>
        </w:tc>
      </w:tr>
      <w:tr w:rsidR="00E72BF6" w:rsidRPr="00EE23A9" w14:paraId="1B84A4C1" w14:textId="77777777" w:rsidTr="00432AE2">
        <w:trPr>
          <w:trHeight w:val="94"/>
          <w:jc w:val="center"/>
        </w:trPr>
        <w:tc>
          <w:tcPr>
            <w:tcW w:w="2535" w:type="dxa"/>
            <w:tcBorders>
              <w:bottom w:val="single" w:sz="4" w:space="0" w:color="D9D9D9" w:themeColor="background1" w:themeShade="D9"/>
            </w:tcBorders>
            <w:shd w:val="clear" w:color="auto" w:fill="auto"/>
            <w:noWrap/>
            <w:vAlign w:val="center"/>
            <w:hideMark/>
          </w:tcPr>
          <w:p w14:paraId="5E5DDADB" w14:textId="77777777" w:rsidR="00E72BF6" w:rsidRPr="00EE23A9" w:rsidRDefault="00E72BF6" w:rsidP="002D7A47">
            <w:pPr>
              <w:spacing w:after="0"/>
              <w:jc w:val="left"/>
              <w:rPr>
                <w:b/>
                <w:bCs/>
                <w:sz w:val="18"/>
                <w:szCs w:val="18"/>
              </w:rPr>
            </w:pPr>
            <w:r w:rsidRPr="00EE23A9">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51A1F752" w14:textId="77777777" w:rsidR="00E72BF6" w:rsidRPr="00EE23A9" w:rsidRDefault="00E72BF6" w:rsidP="002D7A47">
            <w:pPr>
              <w:spacing w:after="0"/>
              <w:jc w:val="left"/>
              <w:rPr>
                <w:b/>
                <w:bCs/>
                <w:sz w:val="18"/>
                <w:szCs w:val="18"/>
              </w:rPr>
            </w:pPr>
            <w:r w:rsidRPr="00EE23A9">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4D99F6FB" w14:textId="77777777" w:rsidR="00E72BF6" w:rsidRPr="00EE23A9" w:rsidRDefault="00E72BF6" w:rsidP="002D7A47">
            <w:pPr>
              <w:spacing w:after="0"/>
              <w:jc w:val="left"/>
              <w:rPr>
                <w:b/>
                <w:bCs/>
                <w:sz w:val="18"/>
                <w:szCs w:val="18"/>
              </w:rPr>
            </w:pPr>
            <w:r w:rsidRPr="00EE23A9">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6A4CE22" w14:textId="3CD57B2E" w:rsidR="00E72BF6" w:rsidRPr="00EE23A9" w:rsidRDefault="00E04EBC" w:rsidP="002D7A47">
            <w:pPr>
              <w:spacing w:after="0"/>
              <w:jc w:val="left"/>
              <w:rPr>
                <w:b/>
                <w:bCs/>
                <w:sz w:val="18"/>
                <w:szCs w:val="18"/>
              </w:rPr>
            </w:pPr>
            <w:r w:rsidRPr="00EE23A9">
              <w:rPr>
                <w:b/>
                <w:bCs/>
                <w:sz w:val="18"/>
                <w:szCs w:val="18"/>
              </w:rPr>
              <w:t>Valor total de inversión</w:t>
            </w:r>
            <w:r w:rsidR="00E72BF6" w:rsidRPr="00EE23A9">
              <w:rPr>
                <w:b/>
                <w:bCs/>
                <w:sz w:val="18"/>
                <w:szCs w:val="18"/>
              </w:rPr>
              <w:t xml:space="preserve"> [$COP]</w:t>
            </w:r>
          </w:p>
        </w:tc>
      </w:tr>
      <w:tr w:rsidR="00222256" w:rsidRPr="00EE23A9" w14:paraId="17A9A7A0" w14:textId="77777777" w:rsidTr="00432AE2">
        <w:trPr>
          <w:trHeight w:val="94"/>
          <w:jc w:val="center"/>
        </w:trPr>
        <w:tc>
          <w:tcPr>
            <w:tcW w:w="2535" w:type="dxa"/>
            <w:tcBorders>
              <w:top w:val="single" w:sz="4" w:space="0" w:color="D9D9D9" w:themeColor="background1" w:themeShade="D9"/>
            </w:tcBorders>
            <w:shd w:val="clear" w:color="auto" w:fill="auto"/>
            <w:noWrap/>
          </w:tcPr>
          <w:p w14:paraId="4AB12EA5" w14:textId="681EFA1F" w:rsidR="00222256" w:rsidRPr="00EE23A9" w:rsidRDefault="00222256" w:rsidP="00222256">
            <w:pPr>
              <w:spacing w:after="0"/>
              <w:jc w:val="left"/>
              <w:rPr>
                <w:sz w:val="18"/>
                <w:szCs w:val="18"/>
              </w:rPr>
            </w:pPr>
            <w:r w:rsidRPr="00EE23A9">
              <w:rPr>
                <w:sz w:val="18"/>
                <w:szCs w:val="18"/>
              </w:rPr>
              <w:t>Sistema de Supercondensadores</w:t>
            </w:r>
            <w:r w:rsidR="00EE23A9">
              <w:rPr>
                <w:sz w:val="18"/>
                <w:szCs w:val="18"/>
              </w:rPr>
              <w:t xml:space="preserve"> </w:t>
            </w:r>
            <w:r w:rsidRPr="00EE23A9">
              <w:rPr>
                <w:sz w:val="18"/>
                <w:szCs w:val="18"/>
              </w:rPr>
              <w:t xml:space="preserve"> (Frenos Regenerativos)</w:t>
            </w:r>
          </w:p>
        </w:tc>
        <w:tc>
          <w:tcPr>
            <w:tcW w:w="1743" w:type="dxa"/>
            <w:tcBorders>
              <w:top w:val="single" w:sz="4" w:space="0" w:color="D9D9D9" w:themeColor="background1" w:themeShade="D9"/>
            </w:tcBorders>
            <w:shd w:val="clear" w:color="auto" w:fill="auto"/>
            <w:noWrap/>
          </w:tcPr>
          <w:p w14:paraId="0A574211" w14:textId="79AFAD50" w:rsidR="00222256" w:rsidRPr="00EE23A9" w:rsidRDefault="00222256" w:rsidP="00222256">
            <w:pPr>
              <w:spacing w:after="0"/>
              <w:jc w:val="left"/>
              <w:rPr>
                <w:sz w:val="18"/>
                <w:szCs w:val="18"/>
              </w:rPr>
            </w:pPr>
            <w:r w:rsidRPr="00EE23A9">
              <w:rPr>
                <w:sz w:val="18"/>
                <w:szCs w:val="18"/>
              </w:rPr>
              <w:t xml:space="preserve"> $        53.075.112 </w:t>
            </w:r>
          </w:p>
        </w:tc>
        <w:tc>
          <w:tcPr>
            <w:tcW w:w="1044" w:type="dxa"/>
            <w:tcBorders>
              <w:top w:val="single" w:sz="4" w:space="0" w:color="D9D9D9" w:themeColor="background1" w:themeShade="D9"/>
            </w:tcBorders>
            <w:shd w:val="clear" w:color="auto" w:fill="auto"/>
            <w:noWrap/>
          </w:tcPr>
          <w:p w14:paraId="508E3CA6" w14:textId="6398D943" w:rsidR="00222256" w:rsidRPr="00EE23A9" w:rsidRDefault="00222256" w:rsidP="00222256">
            <w:pPr>
              <w:spacing w:after="0"/>
              <w:jc w:val="left"/>
              <w:rPr>
                <w:sz w:val="18"/>
                <w:szCs w:val="18"/>
              </w:rPr>
            </w:pPr>
            <w:r w:rsidRPr="00EE23A9">
              <w:rPr>
                <w:sz w:val="18"/>
                <w:szCs w:val="18"/>
              </w:rPr>
              <w:t>1</w:t>
            </w:r>
          </w:p>
        </w:tc>
        <w:tc>
          <w:tcPr>
            <w:tcW w:w="1871" w:type="dxa"/>
            <w:tcBorders>
              <w:top w:val="single" w:sz="4" w:space="0" w:color="D9D9D9" w:themeColor="background1" w:themeShade="D9"/>
            </w:tcBorders>
            <w:shd w:val="clear" w:color="auto" w:fill="auto"/>
            <w:noWrap/>
          </w:tcPr>
          <w:p w14:paraId="7BB9882A" w14:textId="79D3BB46" w:rsidR="00222256" w:rsidRPr="00EE23A9" w:rsidRDefault="00222256" w:rsidP="00222256">
            <w:pPr>
              <w:spacing w:after="0"/>
              <w:jc w:val="left"/>
              <w:rPr>
                <w:sz w:val="18"/>
                <w:szCs w:val="18"/>
              </w:rPr>
            </w:pPr>
            <w:r w:rsidRPr="00EE23A9">
              <w:rPr>
                <w:sz w:val="18"/>
                <w:szCs w:val="18"/>
              </w:rPr>
              <w:t xml:space="preserve"> $           42.460.090 </w:t>
            </w:r>
          </w:p>
        </w:tc>
      </w:tr>
      <w:tr w:rsidR="009D2551" w:rsidRPr="00EE23A9" w14:paraId="2CF94D66" w14:textId="77777777" w:rsidTr="00432AE2">
        <w:trPr>
          <w:trHeight w:val="94"/>
          <w:jc w:val="center"/>
        </w:trPr>
        <w:tc>
          <w:tcPr>
            <w:tcW w:w="2535" w:type="dxa"/>
            <w:shd w:val="clear" w:color="auto" w:fill="auto"/>
            <w:noWrap/>
          </w:tcPr>
          <w:p w14:paraId="62905C0C" w14:textId="1D0BE64B" w:rsidR="009D2551" w:rsidRPr="00EE23A9" w:rsidRDefault="009D2551" w:rsidP="009D2551">
            <w:pPr>
              <w:spacing w:after="0"/>
              <w:jc w:val="left"/>
              <w:rPr>
                <w:sz w:val="18"/>
                <w:szCs w:val="18"/>
              </w:rPr>
            </w:pPr>
            <w:r w:rsidRPr="00EE23A9">
              <w:rPr>
                <w:sz w:val="18"/>
                <w:szCs w:val="18"/>
              </w:rPr>
              <w:t>Variador de Velocidad</w:t>
            </w:r>
          </w:p>
        </w:tc>
        <w:tc>
          <w:tcPr>
            <w:tcW w:w="1743" w:type="dxa"/>
            <w:shd w:val="clear" w:color="auto" w:fill="auto"/>
            <w:noWrap/>
          </w:tcPr>
          <w:p w14:paraId="572817AB" w14:textId="6C8E8158" w:rsidR="009D2551" w:rsidRPr="00EE23A9" w:rsidRDefault="009D2551" w:rsidP="009D2551">
            <w:pPr>
              <w:spacing w:after="0"/>
              <w:jc w:val="left"/>
              <w:rPr>
                <w:sz w:val="18"/>
                <w:szCs w:val="18"/>
              </w:rPr>
            </w:pPr>
            <w:r w:rsidRPr="00EE23A9">
              <w:rPr>
                <w:sz w:val="18"/>
                <w:szCs w:val="18"/>
              </w:rPr>
              <w:t xml:space="preserve"> $          9.705.968 </w:t>
            </w:r>
          </w:p>
        </w:tc>
        <w:tc>
          <w:tcPr>
            <w:tcW w:w="1044" w:type="dxa"/>
            <w:shd w:val="clear" w:color="auto" w:fill="auto"/>
            <w:noWrap/>
          </w:tcPr>
          <w:p w14:paraId="3820D6C2" w14:textId="3204EC5B" w:rsidR="009D2551" w:rsidRPr="00EE23A9" w:rsidRDefault="009D2551" w:rsidP="009D2551">
            <w:pPr>
              <w:spacing w:after="0"/>
              <w:jc w:val="left"/>
              <w:rPr>
                <w:sz w:val="18"/>
                <w:szCs w:val="18"/>
              </w:rPr>
            </w:pPr>
            <w:r w:rsidRPr="00EE23A9">
              <w:rPr>
                <w:sz w:val="18"/>
                <w:szCs w:val="18"/>
              </w:rPr>
              <w:t>3</w:t>
            </w:r>
          </w:p>
        </w:tc>
        <w:tc>
          <w:tcPr>
            <w:tcW w:w="1871" w:type="dxa"/>
            <w:shd w:val="clear" w:color="auto" w:fill="auto"/>
            <w:noWrap/>
          </w:tcPr>
          <w:p w14:paraId="5EDBAFEF" w14:textId="01EC1B61" w:rsidR="009D2551" w:rsidRPr="00EE23A9" w:rsidRDefault="009D2551" w:rsidP="009D2551">
            <w:pPr>
              <w:spacing w:after="0"/>
              <w:jc w:val="left"/>
              <w:rPr>
                <w:sz w:val="18"/>
                <w:szCs w:val="18"/>
              </w:rPr>
            </w:pPr>
            <w:r w:rsidRPr="00EE23A9">
              <w:rPr>
                <w:sz w:val="18"/>
                <w:szCs w:val="18"/>
              </w:rPr>
              <w:t xml:space="preserve"> $           29.117.904 </w:t>
            </w:r>
          </w:p>
        </w:tc>
      </w:tr>
      <w:tr w:rsidR="00587333" w:rsidRPr="00EE23A9" w14:paraId="6F1B0F93" w14:textId="77777777" w:rsidTr="00432AE2">
        <w:trPr>
          <w:trHeight w:val="68"/>
          <w:jc w:val="center"/>
        </w:trPr>
        <w:tc>
          <w:tcPr>
            <w:tcW w:w="2535" w:type="dxa"/>
            <w:shd w:val="clear" w:color="auto" w:fill="auto"/>
            <w:noWrap/>
            <w:vAlign w:val="center"/>
          </w:tcPr>
          <w:p w14:paraId="731B1945" w14:textId="5AB66F17" w:rsidR="00587333" w:rsidRPr="00EE23A9" w:rsidRDefault="00587333" w:rsidP="00587333">
            <w:pPr>
              <w:spacing w:after="0"/>
              <w:jc w:val="left"/>
              <w:rPr>
                <w:sz w:val="18"/>
                <w:szCs w:val="18"/>
              </w:rPr>
            </w:pPr>
          </w:p>
        </w:tc>
        <w:tc>
          <w:tcPr>
            <w:tcW w:w="1743" w:type="dxa"/>
            <w:shd w:val="clear" w:color="auto" w:fill="auto"/>
            <w:noWrap/>
            <w:vAlign w:val="center"/>
          </w:tcPr>
          <w:p w14:paraId="71A55663" w14:textId="6BDEBAF0" w:rsidR="00587333" w:rsidRPr="00EE23A9" w:rsidRDefault="00587333" w:rsidP="00587333">
            <w:pPr>
              <w:spacing w:after="0"/>
              <w:jc w:val="left"/>
              <w:rPr>
                <w:sz w:val="18"/>
                <w:szCs w:val="18"/>
              </w:rPr>
            </w:pPr>
          </w:p>
        </w:tc>
        <w:tc>
          <w:tcPr>
            <w:tcW w:w="1044" w:type="dxa"/>
            <w:shd w:val="clear" w:color="auto" w:fill="auto"/>
            <w:noWrap/>
            <w:vAlign w:val="center"/>
          </w:tcPr>
          <w:p w14:paraId="6EF00A93" w14:textId="10641DFA" w:rsidR="00587333" w:rsidRPr="00EE23A9" w:rsidRDefault="00587333" w:rsidP="00587333">
            <w:pPr>
              <w:spacing w:after="0"/>
              <w:jc w:val="left"/>
              <w:rPr>
                <w:sz w:val="18"/>
                <w:szCs w:val="18"/>
              </w:rPr>
            </w:pPr>
          </w:p>
        </w:tc>
        <w:tc>
          <w:tcPr>
            <w:tcW w:w="1871" w:type="dxa"/>
            <w:shd w:val="clear" w:color="auto" w:fill="auto"/>
            <w:noWrap/>
            <w:vAlign w:val="center"/>
          </w:tcPr>
          <w:p w14:paraId="09D297ED" w14:textId="05C92383" w:rsidR="00587333" w:rsidRPr="00EE23A9" w:rsidRDefault="00587333" w:rsidP="00587333">
            <w:pPr>
              <w:spacing w:after="0"/>
              <w:jc w:val="left"/>
              <w:rPr>
                <w:sz w:val="18"/>
                <w:szCs w:val="18"/>
              </w:rPr>
            </w:pPr>
          </w:p>
        </w:tc>
      </w:tr>
      <w:tr w:rsidR="00E72BF6" w:rsidRPr="00EE23A9" w14:paraId="32DEB122" w14:textId="77777777" w:rsidTr="00432AE2">
        <w:trPr>
          <w:trHeight w:val="94"/>
          <w:jc w:val="center"/>
        </w:trPr>
        <w:tc>
          <w:tcPr>
            <w:tcW w:w="2535" w:type="dxa"/>
            <w:tcBorders>
              <w:bottom w:val="single" w:sz="4" w:space="0" w:color="auto"/>
            </w:tcBorders>
            <w:shd w:val="clear" w:color="auto" w:fill="auto"/>
            <w:noWrap/>
            <w:vAlign w:val="center"/>
            <w:hideMark/>
          </w:tcPr>
          <w:p w14:paraId="7C31683E" w14:textId="77777777" w:rsidR="00E72BF6" w:rsidRPr="00EE23A9" w:rsidRDefault="00E72BF6" w:rsidP="002D7A47">
            <w:pPr>
              <w:spacing w:after="0"/>
              <w:jc w:val="left"/>
              <w:rPr>
                <w:b/>
                <w:bCs/>
                <w:sz w:val="18"/>
                <w:szCs w:val="18"/>
              </w:rPr>
            </w:pPr>
            <w:r w:rsidRPr="00EE23A9">
              <w:rPr>
                <w:b/>
                <w:bCs/>
                <w:sz w:val="18"/>
                <w:szCs w:val="18"/>
              </w:rPr>
              <w:t>Total</w:t>
            </w:r>
          </w:p>
        </w:tc>
        <w:tc>
          <w:tcPr>
            <w:tcW w:w="1743" w:type="dxa"/>
            <w:tcBorders>
              <w:bottom w:val="single" w:sz="4" w:space="0" w:color="auto"/>
            </w:tcBorders>
            <w:shd w:val="clear" w:color="auto" w:fill="auto"/>
            <w:noWrap/>
            <w:vAlign w:val="center"/>
            <w:hideMark/>
          </w:tcPr>
          <w:p w14:paraId="0E791DD2" w14:textId="77777777" w:rsidR="00E72BF6" w:rsidRPr="00EE23A9" w:rsidRDefault="00E72BF6" w:rsidP="002D7A47">
            <w:pPr>
              <w:spacing w:after="0"/>
              <w:jc w:val="left"/>
              <w:rPr>
                <w:b/>
                <w:bCs/>
                <w:sz w:val="18"/>
                <w:szCs w:val="18"/>
              </w:rPr>
            </w:pPr>
            <w:r w:rsidRPr="00EE23A9">
              <w:rPr>
                <w:b/>
                <w:bCs/>
                <w:sz w:val="18"/>
                <w:szCs w:val="18"/>
              </w:rPr>
              <w:t> </w:t>
            </w:r>
          </w:p>
        </w:tc>
        <w:tc>
          <w:tcPr>
            <w:tcW w:w="1044" w:type="dxa"/>
            <w:tcBorders>
              <w:bottom w:val="single" w:sz="4" w:space="0" w:color="auto"/>
            </w:tcBorders>
            <w:shd w:val="clear" w:color="auto" w:fill="auto"/>
            <w:noWrap/>
            <w:vAlign w:val="center"/>
            <w:hideMark/>
          </w:tcPr>
          <w:p w14:paraId="5779A82D" w14:textId="77777777" w:rsidR="00E72BF6" w:rsidRPr="00EE23A9" w:rsidRDefault="00E72BF6" w:rsidP="002D7A47">
            <w:pPr>
              <w:spacing w:after="0"/>
              <w:jc w:val="left"/>
              <w:rPr>
                <w:b/>
                <w:bCs/>
                <w:sz w:val="18"/>
                <w:szCs w:val="18"/>
              </w:rPr>
            </w:pPr>
            <w:r w:rsidRPr="00EE23A9">
              <w:rPr>
                <w:b/>
                <w:bCs/>
                <w:sz w:val="18"/>
                <w:szCs w:val="18"/>
              </w:rPr>
              <w:t> </w:t>
            </w:r>
          </w:p>
        </w:tc>
        <w:tc>
          <w:tcPr>
            <w:tcW w:w="1871" w:type="dxa"/>
            <w:tcBorders>
              <w:bottom w:val="single" w:sz="4" w:space="0" w:color="auto"/>
            </w:tcBorders>
            <w:shd w:val="clear" w:color="auto" w:fill="auto"/>
            <w:noWrap/>
            <w:vAlign w:val="center"/>
            <w:hideMark/>
          </w:tcPr>
          <w:p w14:paraId="7135AA99" w14:textId="4BB0495B" w:rsidR="00E72BF6" w:rsidRPr="00EE23A9" w:rsidRDefault="002E6837" w:rsidP="002D7A47">
            <w:pPr>
              <w:spacing w:after="0"/>
              <w:jc w:val="left"/>
              <w:rPr>
                <w:b/>
                <w:bCs/>
                <w:sz w:val="18"/>
                <w:szCs w:val="18"/>
              </w:rPr>
            </w:pPr>
            <w:r w:rsidRPr="00EE23A9">
              <w:rPr>
                <w:b/>
                <w:bCs/>
                <w:sz w:val="18"/>
                <w:szCs w:val="18"/>
              </w:rPr>
              <w:t>$            71.577.994</w:t>
            </w:r>
          </w:p>
        </w:tc>
      </w:tr>
    </w:tbl>
    <w:p w14:paraId="20E14E13" w14:textId="77777777" w:rsidR="00E15799" w:rsidRDefault="00E15799" w:rsidP="185975C6">
      <w:pPr>
        <w:rPr>
          <w:b/>
          <w:bCs/>
          <w:i/>
          <w:iCs/>
        </w:rPr>
      </w:pPr>
    </w:p>
    <w:p w14:paraId="03614899" w14:textId="2EEBA337" w:rsidR="00E72BF6" w:rsidRPr="008C19B0" w:rsidRDefault="185975C6" w:rsidP="185975C6">
      <w:pPr>
        <w:rPr>
          <w:b/>
          <w:bCs/>
          <w:i/>
          <w:iCs/>
        </w:rPr>
      </w:pPr>
      <w:r w:rsidRPr="185975C6">
        <w:rPr>
          <w:b/>
          <w:bCs/>
          <w:i/>
          <w:iCs/>
        </w:rPr>
        <w:t>Evaluación de la medida de eficiencia energética</w:t>
      </w:r>
    </w:p>
    <w:p w14:paraId="462AC011" w14:textId="731C2DCD" w:rsidR="00E72BF6" w:rsidRPr="008C19B0" w:rsidRDefault="009D5244" w:rsidP="00E72BF6">
      <w:r w:rsidRPr="0050655A">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p>
    <w:p w14:paraId="711725A3" w14:textId="440962DD" w:rsidR="00E72BF6" w:rsidRPr="002D6E60" w:rsidRDefault="00E72BF6" w:rsidP="002F4A4B">
      <w:pPr>
        <w:pStyle w:val="Descripcin"/>
        <w:keepNext/>
        <w:spacing w:after="0"/>
        <w:jc w:val="center"/>
        <w:rPr>
          <w:b w:val="0"/>
          <w:bCs/>
          <w:i/>
          <w:iCs w:val="0"/>
          <w:color w:val="000000" w:themeColor="text1"/>
        </w:rPr>
      </w:pPr>
      <w:bookmarkStart w:id="110" w:name="_Ref146709362"/>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24</w:t>
      </w:r>
      <w:r w:rsidRPr="002D6E60">
        <w:rPr>
          <w:b w:val="0"/>
          <w:bCs/>
          <w:i/>
          <w:iCs w:val="0"/>
          <w:color w:val="000000" w:themeColor="text1"/>
        </w:rPr>
        <w:fldChar w:fldCharType="end"/>
      </w:r>
      <w:bookmarkEnd w:id="110"/>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666929">
        <w:rPr>
          <w:bCs/>
          <w:iCs w:val="0"/>
          <w:color w:val="000000" w:themeColor="text1"/>
        </w:rPr>
        <w:t>6</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BF66E7" w:rsidRPr="00EE23A9" w14:paraId="10D476BE" w14:textId="77777777" w:rsidTr="002F4A4B">
        <w:trPr>
          <w:trHeight w:val="259"/>
          <w:jc w:val="center"/>
        </w:trPr>
        <w:tc>
          <w:tcPr>
            <w:tcW w:w="6336" w:type="dxa"/>
            <w:gridSpan w:val="3"/>
            <w:tcBorders>
              <w:bottom w:val="nil"/>
            </w:tcBorders>
            <w:shd w:val="clear" w:color="auto" w:fill="00B050"/>
            <w:noWrap/>
            <w:vAlign w:val="center"/>
            <w:hideMark/>
          </w:tcPr>
          <w:p w14:paraId="7B373AB7" w14:textId="77777777" w:rsidR="00BF66E7" w:rsidRPr="00EE23A9" w:rsidRDefault="00BF66E7" w:rsidP="002D7A47">
            <w:pPr>
              <w:spacing w:after="0"/>
              <w:rPr>
                <w:b/>
                <w:sz w:val="18"/>
                <w:szCs w:val="18"/>
              </w:rPr>
            </w:pPr>
            <w:r w:rsidRPr="00EE23A9">
              <w:rPr>
                <w:b/>
                <w:color w:val="FFFFFF" w:themeColor="background1"/>
                <w:sz w:val="18"/>
                <w:szCs w:val="18"/>
              </w:rPr>
              <w:t xml:space="preserve">Resultados  de la evaluación </w:t>
            </w:r>
          </w:p>
        </w:tc>
      </w:tr>
      <w:tr w:rsidR="00E72BF6" w:rsidRPr="00EE23A9" w14:paraId="18B88D88" w14:textId="77777777" w:rsidTr="002F4A4B">
        <w:trPr>
          <w:trHeight w:val="259"/>
          <w:jc w:val="center"/>
        </w:trPr>
        <w:tc>
          <w:tcPr>
            <w:tcW w:w="2495" w:type="dxa"/>
            <w:tcBorders>
              <w:bottom w:val="single" w:sz="4" w:space="0" w:color="D9D9D9" w:themeColor="background1" w:themeShade="D9"/>
            </w:tcBorders>
            <w:shd w:val="clear" w:color="auto" w:fill="auto"/>
            <w:noWrap/>
            <w:vAlign w:val="center"/>
          </w:tcPr>
          <w:p w14:paraId="1625688A" w14:textId="77777777" w:rsidR="00E72BF6" w:rsidRPr="00EE23A9" w:rsidRDefault="00E72BF6" w:rsidP="002D7A47">
            <w:pPr>
              <w:spacing w:after="0"/>
              <w:rPr>
                <w:b/>
                <w:bCs/>
                <w:sz w:val="18"/>
                <w:szCs w:val="18"/>
              </w:rPr>
            </w:pPr>
            <w:r w:rsidRPr="00EE23A9">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34282903" w14:textId="77777777" w:rsidR="00E72BF6" w:rsidRPr="00EE23A9" w:rsidRDefault="00E72BF6" w:rsidP="002D7A47">
            <w:pPr>
              <w:spacing w:after="0"/>
              <w:rPr>
                <w:b/>
                <w:bCs/>
                <w:sz w:val="18"/>
                <w:szCs w:val="18"/>
              </w:rPr>
            </w:pPr>
            <w:r w:rsidRPr="00EE23A9">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03BA2F63" w14:textId="77777777" w:rsidR="00E72BF6" w:rsidRPr="00EE23A9" w:rsidRDefault="00E72BF6" w:rsidP="002D7A47">
            <w:pPr>
              <w:spacing w:after="0"/>
              <w:rPr>
                <w:b/>
                <w:bCs/>
                <w:sz w:val="18"/>
                <w:szCs w:val="18"/>
              </w:rPr>
            </w:pPr>
            <w:r w:rsidRPr="00EE23A9">
              <w:rPr>
                <w:b/>
                <w:bCs/>
                <w:sz w:val="18"/>
                <w:szCs w:val="18"/>
              </w:rPr>
              <w:t>Unidades</w:t>
            </w:r>
          </w:p>
        </w:tc>
      </w:tr>
      <w:tr w:rsidR="001013D4" w:rsidRPr="00EE23A9" w14:paraId="70E8DB9E" w14:textId="77777777" w:rsidTr="002F4A4B">
        <w:trPr>
          <w:trHeight w:val="259"/>
          <w:jc w:val="center"/>
        </w:trPr>
        <w:tc>
          <w:tcPr>
            <w:tcW w:w="2495" w:type="dxa"/>
            <w:tcBorders>
              <w:top w:val="single" w:sz="4" w:space="0" w:color="D9D9D9" w:themeColor="background1" w:themeShade="D9"/>
              <w:bottom w:val="nil"/>
            </w:tcBorders>
            <w:shd w:val="clear" w:color="auto" w:fill="auto"/>
            <w:noWrap/>
            <w:vAlign w:val="center"/>
          </w:tcPr>
          <w:p w14:paraId="691316CB" w14:textId="5BC44A28" w:rsidR="001013D4" w:rsidRPr="00EE23A9" w:rsidRDefault="006B3915" w:rsidP="001013D4">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1C5E4BD4" w14:textId="6FD9E26A" w:rsidR="001013D4" w:rsidRPr="00EE23A9" w:rsidRDefault="001013D4" w:rsidP="001013D4">
            <w:pPr>
              <w:spacing w:after="0"/>
              <w:rPr>
                <w:sz w:val="18"/>
                <w:szCs w:val="18"/>
              </w:rPr>
            </w:pPr>
            <w:r w:rsidRPr="00EE23A9">
              <w:rPr>
                <w:sz w:val="18"/>
                <w:szCs w:val="18"/>
              </w:rPr>
              <w:t>32.553</w:t>
            </w:r>
          </w:p>
        </w:tc>
        <w:tc>
          <w:tcPr>
            <w:tcW w:w="1845" w:type="dxa"/>
            <w:tcBorders>
              <w:top w:val="single" w:sz="4" w:space="0" w:color="D9D9D9" w:themeColor="background1" w:themeShade="D9"/>
              <w:bottom w:val="nil"/>
            </w:tcBorders>
            <w:shd w:val="clear" w:color="auto" w:fill="auto"/>
            <w:noWrap/>
            <w:vAlign w:val="center"/>
          </w:tcPr>
          <w:p w14:paraId="688FD4F0" w14:textId="14CFECAE" w:rsidR="001013D4" w:rsidRPr="00EE23A9" w:rsidRDefault="001013D4" w:rsidP="001013D4">
            <w:pPr>
              <w:spacing w:after="0"/>
              <w:rPr>
                <w:sz w:val="18"/>
                <w:szCs w:val="18"/>
              </w:rPr>
            </w:pPr>
            <w:r w:rsidRPr="00EE23A9">
              <w:rPr>
                <w:sz w:val="18"/>
                <w:szCs w:val="18"/>
              </w:rPr>
              <w:t>[kWh/año]</w:t>
            </w:r>
          </w:p>
        </w:tc>
      </w:tr>
      <w:tr w:rsidR="001013D4" w:rsidRPr="00EE23A9" w14:paraId="4D9BD343" w14:textId="77777777" w:rsidTr="002F4A4B">
        <w:trPr>
          <w:trHeight w:val="259"/>
          <w:jc w:val="center"/>
        </w:trPr>
        <w:tc>
          <w:tcPr>
            <w:tcW w:w="2495" w:type="dxa"/>
            <w:tcBorders>
              <w:top w:val="nil"/>
              <w:bottom w:val="nil"/>
            </w:tcBorders>
            <w:shd w:val="clear" w:color="auto" w:fill="auto"/>
            <w:noWrap/>
            <w:vAlign w:val="center"/>
          </w:tcPr>
          <w:p w14:paraId="7B1A6675" w14:textId="77777777" w:rsidR="001013D4" w:rsidRPr="00EE23A9" w:rsidRDefault="001013D4" w:rsidP="001013D4">
            <w:pPr>
              <w:spacing w:after="0"/>
              <w:rPr>
                <w:sz w:val="18"/>
                <w:szCs w:val="18"/>
              </w:rPr>
            </w:pPr>
            <w:r w:rsidRPr="00EE23A9">
              <w:rPr>
                <w:sz w:val="18"/>
                <w:szCs w:val="18"/>
              </w:rPr>
              <w:t>Ahorro anual de dinero</w:t>
            </w:r>
          </w:p>
        </w:tc>
        <w:tc>
          <w:tcPr>
            <w:tcW w:w="1996" w:type="dxa"/>
            <w:tcBorders>
              <w:top w:val="nil"/>
              <w:bottom w:val="nil"/>
            </w:tcBorders>
            <w:shd w:val="clear" w:color="auto" w:fill="auto"/>
            <w:noWrap/>
          </w:tcPr>
          <w:p w14:paraId="3ED97E5B" w14:textId="7B3C3B89" w:rsidR="001013D4" w:rsidRPr="00EE23A9" w:rsidRDefault="001013D4" w:rsidP="001013D4">
            <w:pPr>
              <w:spacing w:after="0"/>
              <w:rPr>
                <w:sz w:val="18"/>
                <w:szCs w:val="18"/>
              </w:rPr>
            </w:pPr>
            <w:r w:rsidRPr="00EE23A9">
              <w:rPr>
                <w:sz w:val="18"/>
                <w:szCs w:val="18"/>
              </w:rPr>
              <w:t>$ 18.201.047</w:t>
            </w:r>
          </w:p>
        </w:tc>
        <w:tc>
          <w:tcPr>
            <w:tcW w:w="1845" w:type="dxa"/>
            <w:tcBorders>
              <w:top w:val="nil"/>
              <w:bottom w:val="nil"/>
            </w:tcBorders>
            <w:shd w:val="clear" w:color="auto" w:fill="auto"/>
            <w:noWrap/>
            <w:vAlign w:val="center"/>
          </w:tcPr>
          <w:p w14:paraId="38D1399B" w14:textId="77777777" w:rsidR="001013D4" w:rsidRPr="00EE23A9" w:rsidRDefault="001013D4" w:rsidP="001013D4">
            <w:pPr>
              <w:spacing w:after="0"/>
              <w:rPr>
                <w:sz w:val="18"/>
                <w:szCs w:val="18"/>
              </w:rPr>
            </w:pPr>
            <w:r w:rsidRPr="00EE23A9">
              <w:rPr>
                <w:sz w:val="18"/>
                <w:szCs w:val="18"/>
              </w:rPr>
              <w:t>[$COP/año]</w:t>
            </w:r>
          </w:p>
        </w:tc>
      </w:tr>
      <w:tr w:rsidR="001013D4" w:rsidRPr="00EE23A9" w14:paraId="71036388" w14:textId="77777777" w:rsidTr="002F4A4B">
        <w:trPr>
          <w:trHeight w:val="259"/>
          <w:jc w:val="center"/>
        </w:trPr>
        <w:tc>
          <w:tcPr>
            <w:tcW w:w="2495" w:type="dxa"/>
            <w:tcBorders>
              <w:top w:val="nil"/>
            </w:tcBorders>
            <w:shd w:val="clear" w:color="auto" w:fill="auto"/>
            <w:noWrap/>
            <w:vAlign w:val="center"/>
          </w:tcPr>
          <w:p w14:paraId="6E049704" w14:textId="77777777" w:rsidR="001013D4" w:rsidRPr="00EE23A9" w:rsidRDefault="001013D4" w:rsidP="001013D4">
            <w:pPr>
              <w:spacing w:after="0"/>
              <w:rPr>
                <w:sz w:val="18"/>
                <w:szCs w:val="18"/>
              </w:rPr>
            </w:pPr>
            <w:r w:rsidRPr="00EE23A9">
              <w:rPr>
                <w:sz w:val="18"/>
                <w:szCs w:val="18"/>
              </w:rPr>
              <w:t>Ahorro porcentual</w:t>
            </w:r>
          </w:p>
        </w:tc>
        <w:tc>
          <w:tcPr>
            <w:tcW w:w="1996" w:type="dxa"/>
            <w:tcBorders>
              <w:top w:val="nil"/>
            </w:tcBorders>
            <w:shd w:val="clear" w:color="auto" w:fill="auto"/>
            <w:noWrap/>
          </w:tcPr>
          <w:p w14:paraId="412260F3" w14:textId="3065D311" w:rsidR="001013D4" w:rsidRPr="00EE23A9" w:rsidRDefault="001013D4" w:rsidP="001013D4">
            <w:pPr>
              <w:spacing w:after="0"/>
              <w:rPr>
                <w:sz w:val="18"/>
                <w:szCs w:val="18"/>
              </w:rPr>
            </w:pPr>
            <w:r w:rsidRPr="00EE23A9">
              <w:rPr>
                <w:sz w:val="18"/>
                <w:szCs w:val="18"/>
              </w:rPr>
              <w:t>1,62</w:t>
            </w:r>
          </w:p>
        </w:tc>
        <w:tc>
          <w:tcPr>
            <w:tcW w:w="1845" w:type="dxa"/>
            <w:tcBorders>
              <w:top w:val="nil"/>
            </w:tcBorders>
            <w:shd w:val="clear" w:color="auto" w:fill="auto"/>
            <w:noWrap/>
            <w:vAlign w:val="center"/>
          </w:tcPr>
          <w:p w14:paraId="5EEE24B7" w14:textId="77777777" w:rsidR="001013D4" w:rsidRPr="00EE23A9" w:rsidRDefault="001013D4" w:rsidP="001013D4">
            <w:pPr>
              <w:spacing w:after="0"/>
              <w:rPr>
                <w:sz w:val="18"/>
                <w:szCs w:val="18"/>
              </w:rPr>
            </w:pPr>
            <w:r w:rsidRPr="00EE23A9">
              <w:rPr>
                <w:sz w:val="18"/>
                <w:szCs w:val="18"/>
              </w:rPr>
              <w:t>[%]</w:t>
            </w:r>
          </w:p>
        </w:tc>
      </w:tr>
      <w:tr w:rsidR="001013D4" w:rsidRPr="00EE23A9" w14:paraId="7E35EDEB" w14:textId="77777777" w:rsidTr="002F4A4B">
        <w:trPr>
          <w:trHeight w:val="282"/>
          <w:jc w:val="center"/>
        </w:trPr>
        <w:tc>
          <w:tcPr>
            <w:tcW w:w="2495" w:type="dxa"/>
            <w:shd w:val="clear" w:color="auto" w:fill="auto"/>
            <w:noWrap/>
            <w:vAlign w:val="center"/>
            <w:hideMark/>
          </w:tcPr>
          <w:p w14:paraId="2A0E5D8E" w14:textId="77777777" w:rsidR="001013D4" w:rsidRPr="00EE23A9" w:rsidRDefault="001013D4" w:rsidP="001013D4">
            <w:pPr>
              <w:spacing w:after="0"/>
              <w:rPr>
                <w:sz w:val="18"/>
                <w:szCs w:val="18"/>
              </w:rPr>
            </w:pPr>
            <w:proofErr w:type="spellStart"/>
            <w:r w:rsidRPr="00EE23A9">
              <w:rPr>
                <w:sz w:val="18"/>
                <w:szCs w:val="18"/>
              </w:rPr>
              <w:t>Payback</w:t>
            </w:r>
            <w:proofErr w:type="spellEnd"/>
          </w:p>
        </w:tc>
        <w:tc>
          <w:tcPr>
            <w:tcW w:w="1996" w:type="dxa"/>
            <w:shd w:val="clear" w:color="auto" w:fill="auto"/>
            <w:noWrap/>
            <w:hideMark/>
          </w:tcPr>
          <w:p w14:paraId="0427E1E3" w14:textId="534F3AF1" w:rsidR="001013D4" w:rsidRPr="00EE23A9" w:rsidRDefault="001013D4" w:rsidP="001013D4">
            <w:pPr>
              <w:spacing w:after="0"/>
              <w:rPr>
                <w:sz w:val="18"/>
                <w:szCs w:val="18"/>
              </w:rPr>
            </w:pPr>
            <w:r w:rsidRPr="00EE23A9">
              <w:rPr>
                <w:sz w:val="18"/>
                <w:szCs w:val="18"/>
              </w:rPr>
              <w:t>6,0</w:t>
            </w:r>
          </w:p>
        </w:tc>
        <w:tc>
          <w:tcPr>
            <w:tcW w:w="1845" w:type="dxa"/>
            <w:shd w:val="clear" w:color="auto" w:fill="auto"/>
            <w:noWrap/>
            <w:vAlign w:val="center"/>
            <w:hideMark/>
          </w:tcPr>
          <w:p w14:paraId="09117804" w14:textId="77777777" w:rsidR="001013D4" w:rsidRPr="00EE23A9" w:rsidRDefault="001013D4" w:rsidP="001013D4">
            <w:pPr>
              <w:spacing w:after="0"/>
              <w:rPr>
                <w:sz w:val="18"/>
                <w:szCs w:val="18"/>
              </w:rPr>
            </w:pPr>
            <w:r w:rsidRPr="00EE23A9">
              <w:rPr>
                <w:sz w:val="18"/>
                <w:szCs w:val="18"/>
              </w:rPr>
              <w:t>[años]</w:t>
            </w:r>
          </w:p>
        </w:tc>
      </w:tr>
      <w:tr w:rsidR="001013D4" w:rsidRPr="00EE23A9" w14:paraId="31FFC782" w14:textId="77777777" w:rsidTr="002F4A4B">
        <w:trPr>
          <w:trHeight w:val="259"/>
          <w:jc w:val="center"/>
        </w:trPr>
        <w:tc>
          <w:tcPr>
            <w:tcW w:w="2495" w:type="dxa"/>
            <w:shd w:val="clear" w:color="auto" w:fill="auto"/>
            <w:noWrap/>
            <w:vAlign w:val="center"/>
            <w:hideMark/>
          </w:tcPr>
          <w:p w14:paraId="35525FF0" w14:textId="77777777" w:rsidR="001013D4" w:rsidRPr="00EE23A9" w:rsidRDefault="001013D4" w:rsidP="001013D4">
            <w:pPr>
              <w:spacing w:after="0"/>
              <w:rPr>
                <w:sz w:val="18"/>
                <w:szCs w:val="18"/>
              </w:rPr>
            </w:pPr>
            <w:r w:rsidRPr="00EE23A9">
              <w:rPr>
                <w:sz w:val="18"/>
                <w:szCs w:val="18"/>
              </w:rPr>
              <w:t xml:space="preserve">Reducción de </w:t>
            </w:r>
            <w:proofErr w:type="spellStart"/>
            <w:r w:rsidRPr="00EE23A9">
              <w:rPr>
                <w:sz w:val="18"/>
                <w:szCs w:val="18"/>
              </w:rPr>
              <w:t>GEI</w:t>
            </w:r>
            <w:proofErr w:type="spellEnd"/>
          </w:p>
        </w:tc>
        <w:tc>
          <w:tcPr>
            <w:tcW w:w="1996" w:type="dxa"/>
            <w:shd w:val="clear" w:color="auto" w:fill="auto"/>
            <w:noWrap/>
            <w:hideMark/>
          </w:tcPr>
          <w:p w14:paraId="34374BB6" w14:textId="1ED0BECB" w:rsidR="001013D4" w:rsidRPr="00EE23A9" w:rsidRDefault="003A6BB0" w:rsidP="001013D4">
            <w:pPr>
              <w:spacing w:after="0"/>
              <w:rPr>
                <w:sz w:val="18"/>
                <w:szCs w:val="18"/>
              </w:rPr>
            </w:pPr>
            <w:r>
              <w:rPr>
                <w:sz w:val="18"/>
                <w:szCs w:val="18"/>
              </w:rPr>
              <w:t>12,73</w:t>
            </w:r>
          </w:p>
        </w:tc>
        <w:tc>
          <w:tcPr>
            <w:tcW w:w="1845" w:type="dxa"/>
            <w:shd w:val="clear" w:color="auto" w:fill="auto"/>
            <w:noWrap/>
            <w:vAlign w:val="center"/>
            <w:hideMark/>
          </w:tcPr>
          <w:p w14:paraId="48605092" w14:textId="77777777" w:rsidR="001013D4" w:rsidRPr="00EE23A9" w:rsidRDefault="001013D4" w:rsidP="001013D4">
            <w:pPr>
              <w:spacing w:after="0"/>
              <w:rPr>
                <w:sz w:val="18"/>
                <w:szCs w:val="18"/>
              </w:rPr>
            </w:pPr>
            <w:r w:rsidRPr="00EE23A9">
              <w:rPr>
                <w:sz w:val="18"/>
                <w:szCs w:val="18"/>
              </w:rPr>
              <w:t>[tCO</w:t>
            </w:r>
            <w:r w:rsidRPr="003A6BB0">
              <w:rPr>
                <w:sz w:val="18"/>
                <w:szCs w:val="18"/>
                <w:vertAlign w:val="subscript"/>
              </w:rPr>
              <w:t>2</w:t>
            </w:r>
            <w:r w:rsidRPr="00EE23A9">
              <w:rPr>
                <w:sz w:val="18"/>
                <w:szCs w:val="18"/>
              </w:rPr>
              <w:t>-eq/año]</w:t>
            </w:r>
          </w:p>
        </w:tc>
      </w:tr>
    </w:tbl>
    <w:p w14:paraId="3C95913B" w14:textId="77777777" w:rsidR="00E72BF6" w:rsidRDefault="00E72BF6" w:rsidP="003A6BB0"/>
    <w:p w14:paraId="4086E5B1" w14:textId="77777777" w:rsidR="003A6BB0" w:rsidRDefault="003A6BB0" w:rsidP="003A6BB0"/>
    <w:p w14:paraId="180E7637" w14:textId="1BAD0A98" w:rsidR="00666929" w:rsidRPr="00CD6661" w:rsidRDefault="00EE23A9" w:rsidP="00666929">
      <w:pPr>
        <w:pStyle w:val="Ttulo3"/>
        <w:rPr>
          <w:rFonts w:asciiTheme="minorHAnsi" w:hAnsiTheme="minorHAnsi"/>
        </w:rPr>
      </w:pPr>
      <w:bookmarkStart w:id="111" w:name="_Toc163550305"/>
      <w:r>
        <w:lastRenderedPageBreak/>
        <w:t xml:space="preserve">(ECM-7) </w:t>
      </w:r>
      <w:r w:rsidR="0068505F">
        <w:t>Ventilación para reducción de temperatura del aire en compresor de taller mecánico</w:t>
      </w:r>
      <w:bookmarkEnd w:id="111"/>
      <w:r w:rsidR="0068505F">
        <w:t xml:space="preserve"> </w:t>
      </w:r>
    </w:p>
    <w:p w14:paraId="7DD9CE54" w14:textId="77777777" w:rsidR="00666929" w:rsidRPr="008C19B0" w:rsidRDefault="00666929" w:rsidP="00666929">
      <w:pPr>
        <w:rPr>
          <w:b/>
          <w:bCs/>
          <w:i/>
          <w:iCs/>
        </w:rPr>
      </w:pPr>
      <w:r w:rsidRPr="008C19B0">
        <w:rPr>
          <w:b/>
          <w:bCs/>
          <w:i/>
          <w:iCs/>
        </w:rPr>
        <w:t>Estado actual</w:t>
      </w:r>
    </w:p>
    <w:p w14:paraId="7457E49C" w14:textId="629195B5" w:rsidR="00057A9B" w:rsidRDefault="009D5244" w:rsidP="00666929">
      <w:r w:rsidRPr="009D5244">
        <w:t>En el taller mecánico de autos livianos, uno de los dos compresores está ubicado en un espacio confinado que, debido al funcionamiento del equipo, facilita el aumento de temperatura dentro del recinto</w:t>
      </w:r>
      <w:r w:rsidR="00057A9B" w:rsidRPr="00057A9B">
        <w:t>.</w:t>
      </w:r>
    </w:p>
    <w:p w14:paraId="0F2C9C75" w14:textId="6CD64D14" w:rsidR="00666929" w:rsidRPr="00AA7242" w:rsidRDefault="00666929" w:rsidP="00666929">
      <w:pPr>
        <w:rPr>
          <w:b/>
          <w:bCs/>
          <w:i/>
          <w:iCs/>
        </w:rPr>
      </w:pPr>
      <w:r w:rsidRPr="00AA7242">
        <w:rPr>
          <w:b/>
          <w:bCs/>
          <w:i/>
          <w:iCs/>
        </w:rPr>
        <w:t>Solución Propuesta</w:t>
      </w:r>
    </w:p>
    <w:p w14:paraId="76205AE3" w14:textId="56942EC8" w:rsidR="0048487A" w:rsidRDefault="009D5244" w:rsidP="00666929">
      <w:r w:rsidRPr="009D5244">
        <w:t>La eficiencia del equipo de compresión guarda una relación directa con la temperatura del aire de entrada. Por lo tanto, se plantea la implementación de un sistema de ventilación por tiro forzado para facilitar la evacuación del calor generado durante el proceso de compresión. Esta estrategia busca incrementar la eficiencia del compresor al mantener la temperatura del aire de entrada dentro de rangos óptimos, reduciendo las pérdidas de eficiencia asociadas al calentamiento excesivo y mejorando así el rendimiento global del equipo.</w:t>
      </w:r>
    </w:p>
    <w:p w14:paraId="2D988B93" w14:textId="1B005096" w:rsidR="00666929" w:rsidRPr="008C19B0" w:rsidRDefault="00666929" w:rsidP="00666929">
      <w:pPr>
        <w:rPr>
          <w:b/>
          <w:bCs/>
          <w:i/>
          <w:iCs/>
        </w:rPr>
      </w:pPr>
      <w:r w:rsidRPr="008C19B0">
        <w:rPr>
          <w:b/>
          <w:bCs/>
          <w:i/>
          <w:iCs/>
        </w:rPr>
        <w:t>CAPEX</w:t>
      </w:r>
    </w:p>
    <w:p w14:paraId="502F54ED" w14:textId="06CC45F3" w:rsidR="00666929" w:rsidRDefault="185975C6" w:rsidP="00666929">
      <w:r>
        <w:t xml:space="preserve">Para esta medida de eficiencia energética se tiene la siguiente descripción de la inversión estimada en la </w:t>
      </w:r>
      <w:r w:rsidRPr="00CC6E40">
        <w:t>siguiente</w:t>
      </w:r>
      <w:r w:rsidR="009D5244">
        <w:t xml:space="preserve"> tabla</w:t>
      </w:r>
      <w:r w:rsidRPr="00CC6E40">
        <w:t>.</w:t>
      </w:r>
    </w:p>
    <w:p w14:paraId="42D9EFB9" w14:textId="41B67A85" w:rsidR="00666929" w:rsidRPr="00D3458A" w:rsidRDefault="00666929" w:rsidP="00634107">
      <w:pPr>
        <w:pStyle w:val="Descripcin"/>
        <w:keepNext/>
        <w:spacing w:after="0"/>
        <w:jc w:val="center"/>
        <w:rPr>
          <w:b w:val="0"/>
          <w:bCs/>
          <w:i/>
          <w:iCs w:val="0"/>
          <w:color w:val="000000" w:themeColor="text1"/>
        </w:rPr>
      </w:pPr>
      <w:bookmarkStart w:id="112" w:name="_Ref146709343"/>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25</w:t>
      </w:r>
      <w:r w:rsidRPr="00D3458A">
        <w:rPr>
          <w:b w:val="0"/>
          <w:bCs/>
          <w:i/>
          <w:iCs w:val="0"/>
          <w:color w:val="000000" w:themeColor="text1"/>
        </w:rPr>
        <w:fldChar w:fldCharType="end"/>
      </w:r>
      <w:bookmarkEnd w:id="112"/>
      <w:r w:rsidRPr="00D3458A">
        <w:rPr>
          <w:bCs/>
          <w:iCs w:val="0"/>
          <w:color w:val="000000" w:themeColor="text1"/>
        </w:rPr>
        <w:t>. Descripción CAPEX para ECM-</w:t>
      </w:r>
      <w:r w:rsidR="003E054B">
        <w:rPr>
          <w:bCs/>
          <w:iCs w:val="0"/>
          <w:color w:val="000000" w:themeColor="text1"/>
        </w:rPr>
        <w:t>7</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66929" w:rsidRPr="00CC6E40" w14:paraId="4D9E76FA" w14:textId="77777777" w:rsidTr="00634107">
        <w:trPr>
          <w:trHeight w:val="106"/>
          <w:jc w:val="center"/>
        </w:trPr>
        <w:tc>
          <w:tcPr>
            <w:tcW w:w="2535" w:type="dxa"/>
            <w:shd w:val="clear" w:color="auto" w:fill="00B050"/>
            <w:noWrap/>
            <w:vAlign w:val="center"/>
            <w:hideMark/>
          </w:tcPr>
          <w:p w14:paraId="3DCE6E10" w14:textId="77777777" w:rsidR="00666929" w:rsidRPr="00CC6E40" w:rsidRDefault="00666929" w:rsidP="002D7A47">
            <w:pPr>
              <w:spacing w:after="0"/>
              <w:jc w:val="left"/>
              <w:rPr>
                <w:b/>
                <w:color w:val="FFFFFF"/>
                <w:sz w:val="18"/>
                <w:szCs w:val="18"/>
              </w:rPr>
            </w:pPr>
            <w:r w:rsidRPr="00CC6E40">
              <w:rPr>
                <w:b/>
                <w:color w:val="FFFFFF"/>
                <w:sz w:val="18"/>
                <w:szCs w:val="18"/>
              </w:rPr>
              <w:t>CAPEX</w:t>
            </w:r>
          </w:p>
        </w:tc>
        <w:tc>
          <w:tcPr>
            <w:tcW w:w="1743" w:type="dxa"/>
            <w:shd w:val="clear" w:color="auto" w:fill="00B050"/>
            <w:noWrap/>
            <w:vAlign w:val="center"/>
            <w:hideMark/>
          </w:tcPr>
          <w:p w14:paraId="33613E32" w14:textId="77777777" w:rsidR="00666929" w:rsidRPr="00CC6E40" w:rsidRDefault="00666929" w:rsidP="002D7A47">
            <w:pPr>
              <w:spacing w:after="0"/>
              <w:jc w:val="left"/>
              <w:rPr>
                <w:b/>
                <w:bCs/>
                <w:color w:val="FFFFFF"/>
                <w:sz w:val="18"/>
                <w:szCs w:val="18"/>
              </w:rPr>
            </w:pPr>
          </w:p>
        </w:tc>
        <w:tc>
          <w:tcPr>
            <w:tcW w:w="1044" w:type="dxa"/>
            <w:shd w:val="clear" w:color="auto" w:fill="00B050"/>
            <w:noWrap/>
            <w:vAlign w:val="center"/>
            <w:hideMark/>
          </w:tcPr>
          <w:p w14:paraId="349BCA99" w14:textId="77777777" w:rsidR="00666929" w:rsidRPr="00CC6E40" w:rsidRDefault="00666929" w:rsidP="002D7A47">
            <w:pPr>
              <w:spacing w:after="0"/>
              <w:jc w:val="left"/>
              <w:rPr>
                <w:b/>
                <w:bCs/>
                <w:color w:val="FFFFFF"/>
                <w:sz w:val="18"/>
                <w:szCs w:val="18"/>
              </w:rPr>
            </w:pPr>
          </w:p>
        </w:tc>
        <w:tc>
          <w:tcPr>
            <w:tcW w:w="1871" w:type="dxa"/>
            <w:shd w:val="clear" w:color="auto" w:fill="00B050"/>
            <w:noWrap/>
            <w:vAlign w:val="center"/>
            <w:hideMark/>
          </w:tcPr>
          <w:p w14:paraId="57B81F88" w14:textId="77777777" w:rsidR="00666929" w:rsidRPr="00CC6E40" w:rsidRDefault="00666929" w:rsidP="002D7A47">
            <w:pPr>
              <w:spacing w:after="0"/>
              <w:jc w:val="left"/>
              <w:rPr>
                <w:b/>
                <w:bCs/>
                <w:color w:val="FFFFFF"/>
                <w:sz w:val="18"/>
                <w:szCs w:val="18"/>
              </w:rPr>
            </w:pPr>
          </w:p>
        </w:tc>
      </w:tr>
      <w:tr w:rsidR="00666929" w:rsidRPr="00CC6E40" w14:paraId="7CE29F59" w14:textId="77777777" w:rsidTr="00634107">
        <w:trPr>
          <w:trHeight w:val="94"/>
          <w:jc w:val="center"/>
        </w:trPr>
        <w:tc>
          <w:tcPr>
            <w:tcW w:w="2535" w:type="dxa"/>
            <w:tcBorders>
              <w:bottom w:val="single" w:sz="4" w:space="0" w:color="D9D9D9" w:themeColor="background1" w:themeShade="D9"/>
            </w:tcBorders>
            <w:shd w:val="clear" w:color="auto" w:fill="auto"/>
            <w:noWrap/>
            <w:vAlign w:val="center"/>
            <w:hideMark/>
          </w:tcPr>
          <w:p w14:paraId="5347351A" w14:textId="77777777" w:rsidR="00666929" w:rsidRPr="00CC6E40" w:rsidRDefault="00666929" w:rsidP="002D7A47">
            <w:pPr>
              <w:spacing w:after="0"/>
              <w:jc w:val="left"/>
              <w:rPr>
                <w:b/>
                <w:bCs/>
                <w:sz w:val="18"/>
                <w:szCs w:val="18"/>
              </w:rPr>
            </w:pPr>
            <w:r w:rsidRPr="00CC6E40">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6DCD0FF1" w14:textId="77777777" w:rsidR="00666929" w:rsidRPr="00CC6E40" w:rsidRDefault="00666929" w:rsidP="002D7A47">
            <w:pPr>
              <w:spacing w:after="0"/>
              <w:jc w:val="left"/>
              <w:rPr>
                <w:b/>
                <w:bCs/>
                <w:sz w:val="18"/>
                <w:szCs w:val="18"/>
              </w:rPr>
            </w:pPr>
            <w:r w:rsidRPr="00CC6E40">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EE98729" w14:textId="77777777" w:rsidR="00666929" w:rsidRPr="00CC6E40" w:rsidRDefault="00666929" w:rsidP="002D7A47">
            <w:pPr>
              <w:spacing w:after="0"/>
              <w:jc w:val="left"/>
              <w:rPr>
                <w:b/>
                <w:bCs/>
                <w:sz w:val="18"/>
                <w:szCs w:val="18"/>
              </w:rPr>
            </w:pPr>
            <w:r w:rsidRPr="00CC6E40">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FF31E6B" w14:textId="28261ED2" w:rsidR="00666929" w:rsidRPr="00CC6E40" w:rsidRDefault="00E04EBC" w:rsidP="002D7A47">
            <w:pPr>
              <w:spacing w:after="0"/>
              <w:jc w:val="left"/>
              <w:rPr>
                <w:b/>
                <w:bCs/>
                <w:sz w:val="18"/>
                <w:szCs w:val="18"/>
              </w:rPr>
            </w:pPr>
            <w:r w:rsidRPr="00CC6E40">
              <w:rPr>
                <w:b/>
                <w:bCs/>
                <w:sz w:val="18"/>
                <w:szCs w:val="18"/>
              </w:rPr>
              <w:t>Valor total de inversión</w:t>
            </w:r>
            <w:r w:rsidR="00666929" w:rsidRPr="00CC6E40">
              <w:rPr>
                <w:b/>
                <w:bCs/>
                <w:sz w:val="18"/>
                <w:szCs w:val="18"/>
              </w:rPr>
              <w:t xml:space="preserve"> [$COP]</w:t>
            </w:r>
          </w:p>
        </w:tc>
      </w:tr>
      <w:tr w:rsidR="00835AEA" w:rsidRPr="00CC6E40" w14:paraId="1281C98D" w14:textId="77777777" w:rsidTr="00634107">
        <w:trPr>
          <w:trHeight w:val="94"/>
          <w:jc w:val="center"/>
        </w:trPr>
        <w:tc>
          <w:tcPr>
            <w:tcW w:w="2535" w:type="dxa"/>
            <w:tcBorders>
              <w:top w:val="single" w:sz="4" w:space="0" w:color="D9D9D9" w:themeColor="background1" w:themeShade="D9"/>
            </w:tcBorders>
            <w:shd w:val="clear" w:color="auto" w:fill="auto"/>
            <w:noWrap/>
          </w:tcPr>
          <w:p w14:paraId="1D08072E" w14:textId="278C20AA" w:rsidR="00835AEA" w:rsidRPr="00CC6E40" w:rsidRDefault="00835AEA" w:rsidP="00835AEA">
            <w:pPr>
              <w:spacing w:after="0"/>
              <w:jc w:val="left"/>
              <w:rPr>
                <w:sz w:val="18"/>
                <w:szCs w:val="18"/>
              </w:rPr>
            </w:pPr>
            <w:r w:rsidRPr="00CC6E40">
              <w:rPr>
                <w:sz w:val="18"/>
                <w:szCs w:val="18"/>
              </w:rPr>
              <w:t>Ventilador industrial de tiro forzado (Equipo e instalación</w:t>
            </w:r>
          </w:p>
        </w:tc>
        <w:tc>
          <w:tcPr>
            <w:tcW w:w="1743" w:type="dxa"/>
            <w:tcBorders>
              <w:top w:val="single" w:sz="4" w:space="0" w:color="D9D9D9" w:themeColor="background1" w:themeShade="D9"/>
            </w:tcBorders>
            <w:shd w:val="clear" w:color="auto" w:fill="auto"/>
            <w:noWrap/>
          </w:tcPr>
          <w:p w14:paraId="58082E46" w14:textId="06B12128" w:rsidR="00835AEA" w:rsidRPr="00CC6E40" w:rsidRDefault="00835AEA" w:rsidP="00835AEA">
            <w:pPr>
              <w:spacing w:after="0"/>
              <w:jc w:val="left"/>
              <w:rPr>
                <w:sz w:val="18"/>
                <w:szCs w:val="18"/>
              </w:rPr>
            </w:pPr>
            <w:r w:rsidRPr="00CC6E40">
              <w:rPr>
                <w:sz w:val="18"/>
                <w:szCs w:val="18"/>
              </w:rPr>
              <w:t xml:space="preserve"> $             708.050 </w:t>
            </w:r>
          </w:p>
        </w:tc>
        <w:tc>
          <w:tcPr>
            <w:tcW w:w="1044" w:type="dxa"/>
            <w:tcBorders>
              <w:top w:val="single" w:sz="4" w:space="0" w:color="D9D9D9" w:themeColor="background1" w:themeShade="D9"/>
            </w:tcBorders>
            <w:shd w:val="clear" w:color="auto" w:fill="auto"/>
            <w:noWrap/>
          </w:tcPr>
          <w:p w14:paraId="4CE426F8" w14:textId="5E9C5B69" w:rsidR="00835AEA" w:rsidRPr="00CC6E40" w:rsidRDefault="00835AEA" w:rsidP="00835AEA">
            <w:pPr>
              <w:spacing w:after="0"/>
              <w:jc w:val="left"/>
              <w:rPr>
                <w:sz w:val="18"/>
                <w:szCs w:val="18"/>
              </w:rPr>
            </w:pPr>
            <w:r w:rsidRPr="00CC6E40">
              <w:rPr>
                <w:sz w:val="18"/>
                <w:szCs w:val="18"/>
              </w:rPr>
              <w:t>1</w:t>
            </w:r>
          </w:p>
        </w:tc>
        <w:tc>
          <w:tcPr>
            <w:tcW w:w="1871" w:type="dxa"/>
            <w:tcBorders>
              <w:top w:val="single" w:sz="4" w:space="0" w:color="D9D9D9" w:themeColor="background1" w:themeShade="D9"/>
            </w:tcBorders>
            <w:shd w:val="clear" w:color="auto" w:fill="auto"/>
            <w:noWrap/>
          </w:tcPr>
          <w:p w14:paraId="67B7D561" w14:textId="53D2791C" w:rsidR="00835AEA" w:rsidRPr="00CC6E40" w:rsidRDefault="00835AEA" w:rsidP="00835AEA">
            <w:pPr>
              <w:spacing w:after="0"/>
              <w:jc w:val="left"/>
              <w:rPr>
                <w:sz w:val="18"/>
                <w:szCs w:val="18"/>
              </w:rPr>
            </w:pPr>
            <w:r w:rsidRPr="00CC6E40">
              <w:rPr>
                <w:sz w:val="18"/>
                <w:szCs w:val="18"/>
              </w:rPr>
              <w:t xml:space="preserve"> $                708.050 </w:t>
            </w:r>
          </w:p>
        </w:tc>
      </w:tr>
      <w:tr w:rsidR="00835AEA" w:rsidRPr="00CC6E40" w14:paraId="4A3E3FB1" w14:textId="77777777" w:rsidTr="00634107">
        <w:trPr>
          <w:trHeight w:val="94"/>
          <w:jc w:val="center"/>
        </w:trPr>
        <w:tc>
          <w:tcPr>
            <w:tcW w:w="2535" w:type="dxa"/>
            <w:shd w:val="clear" w:color="auto" w:fill="auto"/>
            <w:noWrap/>
          </w:tcPr>
          <w:p w14:paraId="181DDB80" w14:textId="72C4DFF3" w:rsidR="00835AEA" w:rsidRPr="00CC6E40" w:rsidRDefault="00835AEA" w:rsidP="00835AEA">
            <w:pPr>
              <w:spacing w:after="0"/>
              <w:jc w:val="left"/>
              <w:rPr>
                <w:sz w:val="18"/>
                <w:szCs w:val="18"/>
              </w:rPr>
            </w:pPr>
            <w:r w:rsidRPr="00CC6E40">
              <w:rPr>
                <w:sz w:val="18"/>
                <w:szCs w:val="18"/>
              </w:rPr>
              <w:t>Obra civil para implementación de ventilador</w:t>
            </w:r>
          </w:p>
        </w:tc>
        <w:tc>
          <w:tcPr>
            <w:tcW w:w="1743" w:type="dxa"/>
            <w:shd w:val="clear" w:color="auto" w:fill="auto"/>
            <w:noWrap/>
          </w:tcPr>
          <w:p w14:paraId="4C7A7698" w14:textId="250DFB93" w:rsidR="00835AEA" w:rsidRPr="00CC6E40" w:rsidRDefault="00835AEA" w:rsidP="00835AEA">
            <w:pPr>
              <w:spacing w:after="0"/>
              <w:jc w:val="left"/>
              <w:rPr>
                <w:sz w:val="18"/>
                <w:szCs w:val="18"/>
              </w:rPr>
            </w:pPr>
            <w:r w:rsidRPr="00CC6E40">
              <w:rPr>
                <w:sz w:val="18"/>
                <w:szCs w:val="18"/>
              </w:rPr>
              <w:t xml:space="preserve"> $             300.000 </w:t>
            </w:r>
          </w:p>
        </w:tc>
        <w:tc>
          <w:tcPr>
            <w:tcW w:w="1044" w:type="dxa"/>
            <w:shd w:val="clear" w:color="auto" w:fill="auto"/>
            <w:noWrap/>
          </w:tcPr>
          <w:p w14:paraId="11248ECC" w14:textId="50BC2B5D" w:rsidR="00835AEA" w:rsidRPr="00CC6E40" w:rsidRDefault="00835AEA" w:rsidP="00835AEA">
            <w:pPr>
              <w:spacing w:after="0"/>
              <w:jc w:val="left"/>
              <w:rPr>
                <w:sz w:val="18"/>
                <w:szCs w:val="18"/>
              </w:rPr>
            </w:pPr>
            <w:r w:rsidRPr="00CC6E40">
              <w:rPr>
                <w:sz w:val="18"/>
                <w:szCs w:val="18"/>
              </w:rPr>
              <w:t>1</w:t>
            </w:r>
          </w:p>
        </w:tc>
        <w:tc>
          <w:tcPr>
            <w:tcW w:w="1871" w:type="dxa"/>
            <w:shd w:val="clear" w:color="auto" w:fill="auto"/>
            <w:noWrap/>
          </w:tcPr>
          <w:p w14:paraId="4286D8F6" w14:textId="517D7BF2" w:rsidR="00835AEA" w:rsidRPr="00CC6E40" w:rsidRDefault="00835AEA" w:rsidP="00835AEA">
            <w:pPr>
              <w:spacing w:after="0"/>
              <w:jc w:val="left"/>
              <w:rPr>
                <w:sz w:val="18"/>
                <w:szCs w:val="18"/>
              </w:rPr>
            </w:pPr>
            <w:r w:rsidRPr="00CC6E40">
              <w:rPr>
                <w:sz w:val="18"/>
                <w:szCs w:val="18"/>
              </w:rPr>
              <w:t xml:space="preserve"> $                300.000 </w:t>
            </w:r>
          </w:p>
        </w:tc>
      </w:tr>
      <w:tr w:rsidR="00B32473" w:rsidRPr="00CC6E40" w14:paraId="5B5AF672" w14:textId="77777777" w:rsidTr="00634107">
        <w:trPr>
          <w:trHeight w:val="94"/>
          <w:jc w:val="center"/>
        </w:trPr>
        <w:tc>
          <w:tcPr>
            <w:tcW w:w="2535" w:type="dxa"/>
            <w:tcBorders>
              <w:bottom w:val="single" w:sz="4" w:space="0" w:color="auto"/>
            </w:tcBorders>
            <w:shd w:val="clear" w:color="auto" w:fill="auto"/>
            <w:noWrap/>
            <w:vAlign w:val="center"/>
            <w:hideMark/>
          </w:tcPr>
          <w:p w14:paraId="7A9ED68C" w14:textId="77777777" w:rsidR="00B32473" w:rsidRPr="00CC6E40" w:rsidRDefault="00B32473" w:rsidP="00B32473">
            <w:pPr>
              <w:spacing w:after="0"/>
              <w:jc w:val="left"/>
              <w:rPr>
                <w:b/>
                <w:bCs/>
                <w:sz w:val="18"/>
                <w:szCs w:val="18"/>
              </w:rPr>
            </w:pPr>
            <w:r w:rsidRPr="00CC6E40">
              <w:rPr>
                <w:b/>
                <w:bCs/>
                <w:sz w:val="18"/>
                <w:szCs w:val="18"/>
              </w:rPr>
              <w:t>Total</w:t>
            </w:r>
          </w:p>
        </w:tc>
        <w:tc>
          <w:tcPr>
            <w:tcW w:w="1743" w:type="dxa"/>
            <w:tcBorders>
              <w:bottom w:val="single" w:sz="4" w:space="0" w:color="auto"/>
            </w:tcBorders>
            <w:shd w:val="clear" w:color="auto" w:fill="auto"/>
            <w:noWrap/>
            <w:vAlign w:val="center"/>
            <w:hideMark/>
          </w:tcPr>
          <w:p w14:paraId="3A99C294" w14:textId="77777777" w:rsidR="00B32473" w:rsidRPr="00CC6E40" w:rsidRDefault="00B32473" w:rsidP="00B32473">
            <w:pPr>
              <w:spacing w:after="0"/>
              <w:jc w:val="left"/>
              <w:rPr>
                <w:b/>
                <w:bCs/>
                <w:sz w:val="18"/>
                <w:szCs w:val="18"/>
              </w:rPr>
            </w:pPr>
            <w:r w:rsidRPr="00CC6E40">
              <w:rPr>
                <w:b/>
                <w:bCs/>
                <w:sz w:val="18"/>
                <w:szCs w:val="18"/>
              </w:rPr>
              <w:t> </w:t>
            </w:r>
          </w:p>
        </w:tc>
        <w:tc>
          <w:tcPr>
            <w:tcW w:w="1044" w:type="dxa"/>
            <w:tcBorders>
              <w:bottom w:val="single" w:sz="4" w:space="0" w:color="auto"/>
            </w:tcBorders>
            <w:shd w:val="clear" w:color="auto" w:fill="auto"/>
            <w:noWrap/>
            <w:vAlign w:val="center"/>
            <w:hideMark/>
          </w:tcPr>
          <w:p w14:paraId="37CA7C36" w14:textId="77777777" w:rsidR="00B32473" w:rsidRPr="00CC6E40" w:rsidRDefault="00B32473" w:rsidP="00B32473">
            <w:pPr>
              <w:spacing w:after="0"/>
              <w:jc w:val="left"/>
              <w:rPr>
                <w:b/>
                <w:bCs/>
                <w:sz w:val="18"/>
                <w:szCs w:val="18"/>
              </w:rPr>
            </w:pPr>
            <w:r w:rsidRPr="00CC6E40">
              <w:rPr>
                <w:b/>
                <w:bCs/>
                <w:sz w:val="18"/>
                <w:szCs w:val="18"/>
              </w:rPr>
              <w:t> </w:t>
            </w:r>
          </w:p>
        </w:tc>
        <w:tc>
          <w:tcPr>
            <w:tcW w:w="1871" w:type="dxa"/>
            <w:tcBorders>
              <w:bottom w:val="single" w:sz="4" w:space="0" w:color="auto"/>
            </w:tcBorders>
            <w:shd w:val="clear" w:color="auto" w:fill="auto"/>
            <w:noWrap/>
            <w:hideMark/>
          </w:tcPr>
          <w:p w14:paraId="6E0BF24A" w14:textId="3DD55EC3" w:rsidR="00B32473" w:rsidRPr="00CC6E40" w:rsidRDefault="00B32473" w:rsidP="00B32473">
            <w:pPr>
              <w:spacing w:after="0"/>
              <w:jc w:val="left"/>
              <w:rPr>
                <w:b/>
                <w:bCs/>
                <w:sz w:val="18"/>
                <w:szCs w:val="18"/>
              </w:rPr>
            </w:pPr>
            <w:r w:rsidRPr="00CC6E40">
              <w:rPr>
                <w:sz w:val="18"/>
                <w:szCs w:val="18"/>
              </w:rPr>
              <w:t xml:space="preserve"> $      </w:t>
            </w:r>
            <w:r w:rsidR="00AB609B" w:rsidRPr="00CC6E40">
              <w:rPr>
                <w:sz w:val="18"/>
                <w:szCs w:val="18"/>
              </w:rPr>
              <w:t xml:space="preserve">  </w:t>
            </w:r>
            <w:r w:rsidRPr="00CC6E40">
              <w:rPr>
                <w:sz w:val="18"/>
                <w:szCs w:val="18"/>
              </w:rPr>
              <w:t xml:space="preserve">    1</w:t>
            </w:r>
            <w:r w:rsidR="00AB609B" w:rsidRPr="00CC6E40">
              <w:rPr>
                <w:sz w:val="18"/>
                <w:szCs w:val="18"/>
              </w:rPr>
              <w:t>.008.050</w:t>
            </w:r>
            <w:r w:rsidRPr="00CC6E40">
              <w:rPr>
                <w:sz w:val="18"/>
                <w:szCs w:val="18"/>
              </w:rPr>
              <w:t xml:space="preserve"> </w:t>
            </w:r>
          </w:p>
        </w:tc>
      </w:tr>
    </w:tbl>
    <w:p w14:paraId="4BAD4D1A" w14:textId="77777777" w:rsidR="00666929" w:rsidRPr="008C19B0" w:rsidRDefault="00666929" w:rsidP="003A6BB0"/>
    <w:p w14:paraId="5273C88B" w14:textId="7A7E8025" w:rsidR="00666929" w:rsidRPr="008C19B0" w:rsidRDefault="185975C6" w:rsidP="185975C6">
      <w:pPr>
        <w:rPr>
          <w:b/>
          <w:bCs/>
          <w:i/>
          <w:iCs/>
        </w:rPr>
      </w:pPr>
      <w:r w:rsidRPr="185975C6">
        <w:rPr>
          <w:b/>
          <w:bCs/>
          <w:i/>
          <w:iCs/>
        </w:rPr>
        <w:t>Evaluación de la medida de eficiencia energética</w:t>
      </w:r>
    </w:p>
    <w:p w14:paraId="3EE15E21" w14:textId="1FC587B5" w:rsidR="00666929" w:rsidRPr="008C19B0" w:rsidRDefault="009D5244" w:rsidP="00666929">
      <w:r w:rsidRPr="0050655A">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r w:rsidR="00666929" w:rsidRPr="008C19B0">
        <w:t>.</w:t>
      </w:r>
    </w:p>
    <w:p w14:paraId="66E4E576" w14:textId="45665A9F" w:rsidR="00666929" w:rsidRPr="002D6E60" w:rsidRDefault="00666929" w:rsidP="00634107">
      <w:pPr>
        <w:pStyle w:val="Descripcin"/>
        <w:keepNext/>
        <w:spacing w:after="0"/>
        <w:jc w:val="center"/>
        <w:rPr>
          <w:b w:val="0"/>
          <w:bCs/>
          <w:i/>
          <w:iCs w:val="0"/>
          <w:color w:val="000000" w:themeColor="text1"/>
        </w:rPr>
      </w:pPr>
      <w:bookmarkStart w:id="113" w:name="_Ref146709319"/>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26</w:t>
      </w:r>
      <w:r w:rsidRPr="002D6E60">
        <w:rPr>
          <w:b w:val="0"/>
          <w:bCs/>
          <w:i/>
          <w:iCs w:val="0"/>
          <w:color w:val="000000" w:themeColor="text1"/>
        </w:rPr>
        <w:fldChar w:fldCharType="end"/>
      </w:r>
      <w:bookmarkEnd w:id="113"/>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3E054B">
        <w:rPr>
          <w:bCs/>
          <w:iCs w:val="0"/>
          <w:color w:val="000000" w:themeColor="text1"/>
        </w:rPr>
        <w:t>7</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666929" w:rsidRPr="00CC6E40" w14:paraId="23E9B05F" w14:textId="77777777" w:rsidTr="00634107">
        <w:trPr>
          <w:trHeight w:val="259"/>
          <w:jc w:val="center"/>
        </w:trPr>
        <w:tc>
          <w:tcPr>
            <w:tcW w:w="6336" w:type="dxa"/>
            <w:gridSpan w:val="3"/>
            <w:tcBorders>
              <w:bottom w:val="nil"/>
            </w:tcBorders>
            <w:shd w:val="clear" w:color="auto" w:fill="00B050"/>
            <w:noWrap/>
            <w:vAlign w:val="center"/>
            <w:hideMark/>
          </w:tcPr>
          <w:p w14:paraId="7643D906" w14:textId="42DC9E9B" w:rsidR="00666929" w:rsidRPr="00CC6E40" w:rsidRDefault="00666929" w:rsidP="002D7A47">
            <w:pPr>
              <w:spacing w:after="0"/>
              <w:rPr>
                <w:b/>
                <w:sz w:val="18"/>
                <w:szCs w:val="18"/>
              </w:rPr>
            </w:pPr>
            <w:r w:rsidRPr="00CC6E40">
              <w:rPr>
                <w:b/>
                <w:color w:val="FFFFFF" w:themeColor="background1"/>
                <w:sz w:val="18"/>
                <w:szCs w:val="18"/>
              </w:rPr>
              <w:t>Resultados</w:t>
            </w:r>
            <w:r w:rsidR="00BF66E7" w:rsidRPr="00CC6E40">
              <w:rPr>
                <w:b/>
                <w:color w:val="FFFFFF" w:themeColor="background1"/>
                <w:sz w:val="18"/>
                <w:szCs w:val="18"/>
              </w:rPr>
              <w:t xml:space="preserve">  de la evaluación</w:t>
            </w:r>
            <w:r w:rsidRPr="00CC6E40">
              <w:rPr>
                <w:b/>
                <w:color w:val="FFFFFF" w:themeColor="background1"/>
                <w:sz w:val="18"/>
                <w:szCs w:val="18"/>
              </w:rPr>
              <w:t xml:space="preserve"> </w:t>
            </w:r>
          </w:p>
        </w:tc>
      </w:tr>
      <w:tr w:rsidR="00666929" w:rsidRPr="00CC6E40" w14:paraId="7B6F0C89" w14:textId="77777777" w:rsidTr="00634107">
        <w:trPr>
          <w:trHeight w:val="259"/>
          <w:jc w:val="center"/>
        </w:trPr>
        <w:tc>
          <w:tcPr>
            <w:tcW w:w="2495" w:type="dxa"/>
            <w:tcBorders>
              <w:bottom w:val="single" w:sz="4" w:space="0" w:color="D9D9D9" w:themeColor="background1" w:themeShade="D9"/>
            </w:tcBorders>
            <w:shd w:val="clear" w:color="auto" w:fill="auto"/>
            <w:noWrap/>
            <w:vAlign w:val="center"/>
          </w:tcPr>
          <w:p w14:paraId="571FE349" w14:textId="77777777" w:rsidR="00666929" w:rsidRPr="00CC6E40" w:rsidRDefault="00666929" w:rsidP="002D7A47">
            <w:pPr>
              <w:spacing w:after="0"/>
              <w:rPr>
                <w:b/>
                <w:bCs/>
                <w:sz w:val="18"/>
                <w:szCs w:val="18"/>
              </w:rPr>
            </w:pPr>
            <w:r w:rsidRPr="00CC6E40">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7D5F38E3" w14:textId="77777777" w:rsidR="00666929" w:rsidRPr="00CC6E40" w:rsidRDefault="00666929" w:rsidP="002D7A47">
            <w:pPr>
              <w:spacing w:after="0"/>
              <w:rPr>
                <w:b/>
                <w:bCs/>
                <w:sz w:val="18"/>
                <w:szCs w:val="18"/>
              </w:rPr>
            </w:pPr>
            <w:r w:rsidRPr="00CC6E40">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491666B5" w14:textId="77777777" w:rsidR="00666929" w:rsidRPr="00CC6E40" w:rsidRDefault="00666929" w:rsidP="002D7A47">
            <w:pPr>
              <w:spacing w:after="0"/>
              <w:rPr>
                <w:b/>
                <w:bCs/>
                <w:sz w:val="18"/>
                <w:szCs w:val="18"/>
              </w:rPr>
            </w:pPr>
            <w:r w:rsidRPr="00CC6E40">
              <w:rPr>
                <w:b/>
                <w:bCs/>
                <w:sz w:val="18"/>
                <w:szCs w:val="18"/>
              </w:rPr>
              <w:t>Unidades</w:t>
            </w:r>
          </w:p>
        </w:tc>
      </w:tr>
      <w:tr w:rsidR="001013D4" w:rsidRPr="00CC6E40" w14:paraId="7AF644F1" w14:textId="77777777" w:rsidTr="00634107">
        <w:trPr>
          <w:trHeight w:val="259"/>
          <w:jc w:val="center"/>
        </w:trPr>
        <w:tc>
          <w:tcPr>
            <w:tcW w:w="2495" w:type="dxa"/>
            <w:tcBorders>
              <w:top w:val="single" w:sz="4" w:space="0" w:color="D9D9D9" w:themeColor="background1" w:themeShade="D9"/>
              <w:bottom w:val="nil"/>
            </w:tcBorders>
            <w:shd w:val="clear" w:color="auto" w:fill="auto"/>
            <w:noWrap/>
            <w:vAlign w:val="center"/>
          </w:tcPr>
          <w:p w14:paraId="47672085" w14:textId="50B9B87A" w:rsidR="001013D4" w:rsidRPr="00CC6E40" w:rsidRDefault="006B3915" w:rsidP="001013D4">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5A577AE3" w14:textId="18F672E2" w:rsidR="001013D4" w:rsidRPr="00CC6E40" w:rsidRDefault="001013D4" w:rsidP="001013D4">
            <w:pPr>
              <w:spacing w:after="0"/>
              <w:rPr>
                <w:sz w:val="18"/>
                <w:szCs w:val="18"/>
              </w:rPr>
            </w:pPr>
            <w:r w:rsidRPr="00CC6E40">
              <w:rPr>
                <w:sz w:val="18"/>
                <w:szCs w:val="18"/>
              </w:rPr>
              <w:t>950</w:t>
            </w:r>
          </w:p>
        </w:tc>
        <w:tc>
          <w:tcPr>
            <w:tcW w:w="1845" w:type="dxa"/>
            <w:tcBorders>
              <w:top w:val="single" w:sz="4" w:space="0" w:color="D9D9D9" w:themeColor="background1" w:themeShade="D9"/>
              <w:bottom w:val="nil"/>
            </w:tcBorders>
            <w:shd w:val="clear" w:color="auto" w:fill="auto"/>
            <w:noWrap/>
            <w:vAlign w:val="center"/>
          </w:tcPr>
          <w:p w14:paraId="691237DF" w14:textId="41A214AE" w:rsidR="001013D4" w:rsidRPr="00CC6E40" w:rsidRDefault="001013D4" w:rsidP="001013D4">
            <w:pPr>
              <w:spacing w:after="0"/>
              <w:rPr>
                <w:sz w:val="18"/>
                <w:szCs w:val="18"/>
              </w:rPr>
            </w:pPr>
            <w:r w:rsidRPr="00CC6E40">
              <w:rPr>
                <w:sz w:val="18"/>
                <w:szCs w:val="18"/>
              </w:rPr>
              <w:t>[kWh/año]</w:t>
            </w:r>
          </w:p>
        </w:tc>
      </w:tr>
      <w:tr w:rsidR="001013D4" w:rsidRPr="00CC6E40" w14:paraId="46821004" w14:textId="77777777" w:rsidTr="00634107">
        <w:trPr>
          <w:trHeight w:val="259"/>
          <w:jc w:val="center"/>
        </w:trPr>
        <w:tc>
          <w:tcPr>
            <w:tcW w:w="2495" w:type="dxa"/>
            <w:tcBorders>
              <w:top w:val="nil"/>
              <w:bottom w:val="nil"/>
            </w:tcBorders>
            <w:shd w:val="clear" w:color="auto" w:fill="auto"/>
            <w:noWrap/>
            <w:vAlign w:val="center"/>
          </w:tcPr>
          <w:p w14:paraId="6E40DB5A" w14:textId="77777777" w:rsidR="001013D4" w:rsidRPr="00CC6E40" w:rsidRDefault="001013D4" w:rsidP="001013D4">
            <w:pPr>
              <w:spacing w:after="0"/>
              <w:rPr>
                <w:sz w:val="18"/>
                <w:szCs w:val="18"/>
              </w:rPr>
            </w:pPr>
            <w:r w:rsidRPr="00CC6E40">
              <w:rPr>
                <w:sz w:val="18"/>
                <w:szCs w:val="18"/>
              </w:rPr>
              <w:t>Ahorro anual de dinero</w:t>
            </w:r>
          </w:p>
        </w:tc>
        <w:tc>
          <w:tcPr>
            <w:tcW w:w="1996" w:type="dxa"/>
            <w:tcBorders>
              <w:top w:val="nil"/>
              <w:bottom w:val="nil"/>
            </w:tcBorders>
            <w:shd w:val="clear" w:color="auto" w:fill="auto"/>
            <w:noWrap/>
          </w:tcPr>
          <w:p w14:paraId="492C0800" w14:textId="1BA73FCD" w:rsidR="001013D4" w:rsidRPr="00CC6E40" w:rsidRDefault="001013D4" w:rsidP="001013D4">
            <w:pPr>
              <w:spacing w:after="0"/>
              <w:rPr>
                <w:sz w:val="18"/>
                <w:szCs w:val="18"/>
              </w:rPr>
            </w:pPr>
            <w:r w:rsidRPr="00CC6E40">
              <w:rPr>
                <w:sz w:val="18"/>
                <w:szCs w:val="18"/>
              </w:rPr>
              <w:t>$ 531.390</w:t>
            </w:r>
          </w:p>
        </w:tc>
        <w:tc>
          <w:tcPr>
            <w:tcW w:w="1845" w:type="dxa"/>
            <w:tcBorders>
              <w:top w:val="nil"/>
              <w:bottom w:val="nil"/>
            </w:tcBorders>
            <w:shd w:val="clear" w:color="auto" w:fill="auto"/>
            <w:noWrap/>
            <w:vAlign w:val="center"/>
          </w:tcPr>
          <w:p w14:paraId="393BCF07" w14:textId="77777777" w:rsidR="001013D4" w:rsidRPr="00CC6E40" w:rsidRDefault="001013D4" w:rsidP="001013D4">
            <w:pPr>
              <w:spacing w:after="0"/>
              <w:rPr>
                <w:sz w:val="18"/>
                <w:szCs w:val="18"/>
              </w:rPr>
            </w:pPr>
            <w:r w:rsidRPr="00CC6E40">
              <w:rPr>
                <w:sz w:val="18"/>
                <w:szCs w:val="18"/>
              </w:rPr>
              <w:t>[$COP/año]</w:t>
            </w:r>
          </w:p>
        </w:tc>
      </w:tr>
      <w:tr w:rsidR="001013D4" w:rsidRPr="00CC6E40" w14:paraId="59784C94" w14:textId="77777777" w:rsidTr="00634107">
        <w:trPr>
          <w:trHeight w:val="259"/>
          <w:jc w:val="center"/>
        </w:trPr>
        <w:tc>
          <w:tcPr>
            <w:tcW w:w="2495" w:type="dxa"/>
            <w:tcBorders>
              <w:top w:val="nil"/>
              <w:bottom w:val="nil"/>
            </w:tcBorders>
            <w:shd w:val="clear" w:color="auto" w:fill="auto"/>
            <w:noWrap/>
            <w:vAlign w:val="center"/>
          </w:tcPr>
          <w:p w14:paraId="06AD4671" w14:textId="77777777" w:rsidR="001013D4" w:rsidRPr="00CC6E40" w:rsidRDefault="001013D4" w:rsidP="001013D4">
            <w:pPr>
              <w:spacing w:after="0"/>
              <w:rPr>
                <w:sz w:val="18"/>
                <w:szCs w:val="18"/>
              </w:rPr>
            </w:pPr>
            <w:r w:rsidRPr="00CC6E40">
              <w:rPr>
                <w:sz w:val="18"/>
                <w:szCs w:val="18"/>
              </w:rPr>
              <w:t>Ahorro porcentual</w:t>
            </w:r>
          </w:p>
        </w:tc>
        <w:tc>
          <w:tcPr>
            <w:tcW w:w="1996" w:type="dxa"/>
            <w:tcBorders>
              <w:top w:val="nil"/>
              <w:bottom w:val="nil"/>
            </w:tcBorders>
            <w:shd w:val="clear" w:color="auto" w:fill="auto"/>
            <w:noWrap/>
          </w:tcPr>
          <w:p w14:paraId="4074207D" w14:textId="1E55FED0" w:rsidR="001013D4" w:rsidRPr="00CC6E40" w:rsidRDefault="001013D4" w:rsidP="001013D4">
            <w:pPr>
              <w:spacing w:after="0"/>
              <w:rPr>
                <w:sz w:val="18"/>
                <w:szCs w:val="18"/>
              </w:rPr>
            </w:pPr>
            <w:r w:rsidRPr="00CC6E40">
              <w:rPr>
                <w:sz w:val="18"/>
                <w:szCs w:val="18"/>
              </w:rPr>
              <w:t>0,05</w:t>
            </w:r>
          </w:p>
        </w:tc>
        <w:tc>
          <w:tcPr>
            <w:tcW w:w="1845" w:type="dxa"/>
            <w:tcBorders>
              <w:top w:val="nil"/>
              <w:bottom w:val="nil"/>
            </w:tcBorders>
            <w:shd w:val="clear" w:color="auto" w:fill="auto"/>
            <w:noWrap/>
            <w:vAlign w:val="center"/>
          </w:tcPr>
          <w:p w14:paraId="420F212B" w14:textId="77777777" w:rsidR="001013D4" w:rsidRPr="00CC6E40" w:rsidRDefault="001013D4" w:rsidP="001013D4">
            <w:pPr>
              <w:spacing w:after="0"/>
              <w:rPr>
                <w:sz w:val="18"/>
                <w:szCs w:val="18"/>
              </w:rPr>
            </w:pPr>
            <w:r w:rsidRPr="00CC6E40">
              <w:rPr>
                <w:sz w:val="18"/>
                <w:szCs w:val="18"/>
              </w:rPr>
              <w:t>[%]</w:t>
            </w:r>
          </w:p>
        </w:tc>
      </w:tr>
      <w:tr w:rsidR="001013D4" w:rsidRPr="00CC6E40" w14:paraId="56FD3667" w14:textId="77777777" w:rsidTr="00634107">
        <w:trPr>
          <w:trHeight w:val="282"/>
          <w:jc w:val="center"/>
        </w:trPr>
        <w:tc>
          <w:tcPr>
            <w:tcW w:w="2495" w:type="dxa"/>
            <w:tcBorders>
              <w:top w:val="nil"/>
            </w:tcBorders>
            <w:shd w:val="clear" w:color="auto" w:fill="auto"/>
            <w:noWrap/>
            <w:vAlign w:val="center"/>
            <w:hideMark/>
          </w:tcPr>
          <w:p w14:paraId="771EC16C" w14:textId="77777777" w:rsidR="001013D4" w:rsidRPr="00CC6E40" w:rsidRDefault="001013D4" w:rsidP="001013D4">
            <w:pPr>
              <w:spacing w:after="0"/>
              <w:rPr>
                <w:sz w:val="18"/>
                <w:szCs w:val="18"/>
              </w:rPr>
            </w:pPr>
            <w:proofErr w:type="spellStart"/>
            <w:r w:rsidRPr="00CC6E40">
              <w:rPr>
                <w:sz w:val="18"/>
                <w:szCs w:val="18"/>
              </w:rPr>
              <w:t>Payback</w:t>
            </w:r>
            <w:proofErr w:type="spellEnd"/>
          </w:p>
        </w:tc>
        <w:tc>
          <w:tcPr>
            <w:tcW w:w="1996" w:type="dxa"/>
            <w:tcBorders>
              <w:top w:val="nil"/>
            </w:tcBorders>
            <w:shd w:val="clear" w:color="auto" w:fill="auto"/>
            <w:noWrap/>
            <w:hideMark/>
          </w:tcPr>
          <w:p w14:paraId="71EF4F82" w14:textId="4DACBC19" w:rsidR="001013D4" w:rsidRPr="00CC6E40" w:rsidRDefault="001013D4" w:rsidP="001013D4">
            <w:pPr>
              <w:spacing w:after="0"/>
              <w:rPr>
                <w:sz w:val="18"/>
                <w:szCs w:val="18"/>
              </w:rPr>
            </w:pPr>
            <w:r w:rsidRPr="00CC6E40">
              <w:rPr>
                <w:sz w:val="18"/>
                <w:szCs w:val="18"/>
              </w:rPr>
              <w:t>2,7</w:t>
            </w:r>
          </w:p>
        </w:tc>
        <w:tc>
          <w:tcPr>
            <w:tcW w:w="1845" w:type="dxa"/>
            <w:tcBorders>
              <w:top w:val="nil"/>
            </w:tcBorders>
            <w:shd w:val="clear" w:color="auto" w:fill="auto"/>
            <w:noWrap/>
            <w:vAlign w:val="center"/>
            <w:hideMark/>
          </w:tcPr>
          <w:p w14:paraId="04CA1110" w14:textId="77777777" w:rsidR="001013D4" w:rsidRPr="00CC6E40" w:rsidRDefault="001013D4" w:rsidP="001013D4">
            <w:pPr>
              <w:spacing w:after="0"/>
              <w:rPr>
                <w:sz w:val="18"/>
                <w:szCs w:val="18"/>
              </w:rPr>
            </w:pPr>
            <w:r w:rsidRPr="00CC6E40">
              <w:rPr>
                <w:sz w:val="18"/>
                <w:szCs w:val="18"/>
              </w:rPr>
              <w:t>[años]</w:t>
            </w:r>
          </w:p>
        </w:tc>
      </w:tr>
      <w:tr w:rsidR="001013D4" w:rsidRPr="00CC6E40" w14:paraId="54093973" w14:textId="77777777" w:rsidTr="00634107">
        <w:trPr>
          <w:trHeight w:val="259"/>
          <w:jc w:val="center"/>
        </w:trPr>
        <w:tc>
          <w:tcPr>
            <w:tcW w:w="2495" w:type="dxa"/>
            <w:shd w:val="clear" w:color="auto" w:fill="auto"/>
            <w:noWrap/>
            <w:vAlign w:val="center"/>
            <w:hideMark/>
          </w:tcPr>
          <w:p w14:paraId="1680079D" w14:textId="77777777" w:rsidR="001013D4" w:rsidRPr="00CC6E40" w:rsidRDefault="001013D4" w:rsidP="001013D4">
            <w:pPr>
              <w:spacing w:after="0"/>
              <w:rPr>
                <w:sz w:val="18"/>
                <w:szCs w:val="18"/>
              </w:rPr>
            </w:pPr>
            <w:r w:rsidRPr="00CC6E40">
              <w:rPr>
                <w:sz w:val="18"/>
                <w:szCs w:val="18"/>
              </w:rPr>
              <w:t xml:space="preserve">Reducción de </w:t>
            </w:r>
            <w:proofErr w:type="spellStart"/>
            <w:r w:rsidRPr="00CC6E40">
              <w:rPr>
                <w:sz w:val="18"/>
                <w:szCs w:val="18"/>
              </w:rPr>
              <w:t>GEI</w:t>
            </w:r>
            <w:proofErr w:type="spellEnd"/>
          </w:p>
        </w:tc>
        <w:tc>
          <w:tcPr>
            <w:tcW w:w="1996" w:type="dxa"/>
            <w:shd w:val="clear" w:color="auto" w:fill="auto"/>
            <w:noWrap/>
            <w:hideMark/>
          </w:tcPr>
          <w:p w14:paraId="48B0CC8E" w14:textId="6920F577" w:rsidR="001013D4" w:rsidRPr="00CC6E40" w:rsidRDefault="001013D4" w:rsidP="001013D4">
            <w:pPr>
              <w:spacing w:after="0"/>
              <w:rPr>
                <w:sz w:val="18"/>
                <w:szCs w:val="18"/>
              </w:rPr>
            </w:pPr>
            <w:r w:rsidRPr="00CC6E40">
              <w:rPr>
                <w:sz w:val="18"/>
                <w:szCs w:val="18"/>
              </w:rPr>
              <w:t>0,</w:t>
            </w:r>
            <w:r w:rsidR="007B34E9">
              <w:rPr>
                <w:sz w:val="18"/>
                <w:szCs w:val="18"/>
              </w:rPr>
              <w:t>37</w:t>
            </w:r>
          </w:p>
        </w:tc>
        <w:tc>
          <w:tcPr>
            <w:tcW w:w="1845" w:type="dxa"/>
            <w:shd w:val="clear" w:color="auto" w:fill="auto"/>
            <w:noWrap/>
            <w:vAlign w:val="center"/>
            <w:hideMark/>
          </w:tcPr>
          <w:p w14:paraId="41A4381B" w14:textId="77777777" w:rsidR="001013D4" w:rsidRPr="00CC6E40" w:rsidRDefault="001013D4" w:rsidP="001013D4">
            <w:pPr>
              <w:spacing w:after="0"/>
              <w:rPr>
                <w:sz w:val="18"/>
                <w:szCs w:val="18"/>
              </w:rPr>
            </w:pPr>
            <w:r w:rsidRPr="00CC6E40">
              <w:rPr>
                <w:sz w:val="18"/>
                <w:szCs w:val="18"/>
              </w:rPr>
              <w:t>[tCO</w:t>
            </w:r>
            <w:r w:rsidRPr="007B34E9">
              <w:rPr>
                <w:sz w:val="18"/>
                <w:szCs w:val="18"/>
                <w:vertAlign w:val="subscript"/>
              </w:rPr>
              <w:t>2</w:t>
            </w:r>
            <w:r w:rsidRPr="00CC6E40">
              <w:rPr>
                <w:sz w:val="18"/>
                <w:szCs w:val="18"/>
              </w:rPr>
              <w:t>-eq/año]</w:t>
            </w:r>
          </w:p>
        </w:tc>
      </w:tr>
    </w:tbl>
    <w:p w14:paraId="24C1B1F3" w14:textId="77777777" w:rsidR="00CC6E40" w:rsidRDefault="00CC6E40" w:rsidP="003A6BB0"/>
    <w:p w14:paraId="063A2783" w14:textId="5DD24194" w:rsidR="009801ED" w:rsidRPr="00CD6661" w:rsidRDefault="00CC6E40" w:rsidP="009801ED">
      <w:pPr>
        <w:pStyle w:val="Ttulo3"/>
        <w:rPr>
          <w:rFonts w:asciiTheme="minorHAnsi" w:hAnsiTheme="minorHAnsi"/>
        </w:rPr>
      </w:pPr>
      <w:bookmarkStart w:id="114" w:name="_Toc163550306"/>
      <w:r>
        <w:t>(ECM-8)</w:t>
      </w:r>
      <w:r w:rsidR="009801ED" w:rsidRPr="00CD6661">
        <w:t xml:space="preserve"> </w:t>
      </w:r>
      <w:r w:rsidR="00D94853">
        <w:t>Inspección de fugas de aire comprimido</w:t>
      </w:r>
      <w:bookmarkEnd w:id="114"/>
      <w:r w:rsidR="00D94853">
        <w:t xml:space="preserve"> </w:t>
      </w:r>
    </w:p>
    <w:p w14:paraId="000A72A8" w14:textId="77777777" w:rsidR="009801ED" w:rsidRPr="008C19B0" w:rsidRDefault="009801ED" w:rsidP="009801ED">
      <w:pPr>
        <w:rPr>
          <w:b/>
          <w:bCs/>
          <w:i/>
          <w:iCs/>
        </w:rPr>
      </w:pPr>
      <w:r w:rsidRPr="008C19B0">
        <w:rPr>
          <w:b/>
          <w:bCs/>
          <w:i/>
          <w:iCs/>
        </w:rPr>
        <w:t>Estado actual</w:t>
      </w:r>
    </w:p>
    <w:p w14:paraId="6780CA41" w14:textId="61A57448" w:rsidR="008103DE" w:rsidRDefault="009D5244" w:rsidP="009801ED">
      <w:r w:rsidRPr="009D5244">
        <w:t xml:space="preserve">Actualmente, en EAAB Sede Centro Nariño se presentan fugas en las conexiones de salida de aire comprimido, lo que ocasiona sobreconsumos energéticos debido al aumento en la frecuencia </w:t>
      </w:r>
      <w:r>
        <w:t>de encendido de los compresores</w:t>
      </w:r>
      <w:r w:rsidR="008103DE" w:rsidRPr="008103DE">
        <w:t>.</w:t>
      </w:r>
    </w:p>
    <w:p w14:paraId="65129CCB" w14:textId="7EBE599D" w:rsidR="009801ED" w:rsidRPr="00AA7242" w:rsidRDefault="009801ED" w:rsidP="009801ED">
      <w:pPr>
        <w:rPr>
          <w:b/>
          <w:bCs/>
          <w:i/>
          <w:iCs/>
        </w:rPr>
      </w:pPr>
      <w:r w:rsidRPr="00AA7242">
        <w:rPr>
          <w:b/>
          <w:bCs/>
          <w:i/>
          <w:iCs/>
        </w:rPr>
        <w:lastRenderedPageBreak/>
        <w:t>Solución Propuesta</w:t>
      </w:r>
    </w:p>
    <w:p w14:paraId="5B98D453" w14:textId="5D68EA13" w:rsidR="009B29E3" w:rsidRDefault="009D5244" w:rsidP="009801ED">
      <w:r w:rsidRPr="009D5244">
        <w:t>Se sugiere abordar la corrección de las fugas existentes y, además, implementar un plan de mantenimiento que incluya inspecciones trimestrales con el propósito de detectar y reparar posibles fugas de manera regular. Esto se hace con la finalidad de reducir la carga de trabajo del compresor y, en consecuencia, disminuir el aumento en el consumo de energía necesario para c</w:t>
      </w:r>
      <w:r>
        <w:t>ompensar las pérdidas por fugas</w:t>
      </w:r>
      <w:r w:rsidR="00CC6E40">
        <w:t>.</w:t>
      </w:r>
    </w:p>
    <w:p w14:paraId="64A244FD" w14:textId="295C78F3" w:rsidR="009801ED" w:rsidRPr="008C19B0" w:rsidRDefault="009801ED" w:rsidP="009801ED">
      <w:pPr>
        <w:rPr>
          <w:b/>
          <w:bCs/>
          <w:i/>
          <w:iCs/>
        </w:rPr>
      </w:pPr>
      <w:r w:rsidRPr="008C19B0">
        <w:rPr>
          <w:b/>
          <w:bCs/>
          <w:i/>
          <w:iCs/>
        </w:rPr>
        <w:t>CAPEX</w:t>
      </w:r>
    </w:p>
    <w:p w14:paraId="403D8097" w14:textId="26848D89" w:rsidR="009801ED" w:rsidRPr="008C19B0" w:rsidRDefault="185975C6" w:rsidP="009801ED">
      <w:r>
        <w:t xml:space="preserve">Para esta medida de eficiencia energética se tiene la siguiente descripción de la inversión estimada en la </w:t>
      </w:r>
      <w:r w:rsidRPr="00CC6E40">
        <w:t>siguiente</w:t>
      </w:r>
      <w:r w:rsidR="009D5244">
        <w:t xml:space="preserve"> tabla</w:t>
      </w:r>
      <w:r w:rsidRPr="00CC6E40">
        <w:t>.</w:t>
      </w:r>
    </w:p>
    <w:p w14:paraId="127B032A" w14:textId="5BF12778" w:rsidR="009801ED" w:rsidRPr="00D3458A" w:rsidRDefault="009801ED" w:rsidP="005E7E86">
      <w:pPr>
        <w:pStyle w:val="Descripcin"/>
        <w:keepNext/>
        <w:spacing w:after="0"/>
        <w:jc w:val="center"/>
        <w:rPr>
          <w:b w:val="0"/>
          <w:bCs/>
          <w:i/>
          <w:iCs w:val="0"/>
          <w:color w:val="000000" w:themeColor="text1"/>
        </w:rPr>
      </w:pPr>
      <w:bookmarkStart w:id="115" w:name="_Ref146709300"/>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27</w:t>
      </w:r>
      <w:r w:rsidRPr="00D3458A">
        <w:rPr>
          <w:b w:val="0"/>
          <w:bCs/>
          <w:i/>
          <w:iCs w:val="0"/>
          <w:color w:val="000000" w:themeColor="text1"/>
        </w:rPr>
        <w:fldChar w:fldCharType="end"/>
      </w:r>
      <w:bookmarkEnd w:id="115"/>
      <w:r w:rsidRPr="00D3458A">
        <w:rPr>
          <w:bCs/>
          <w:iCs w:val="0"/>
          <w:color w:val="000000" w:themeColor="text1"/>
        </w:rPr>
        <w:t>. Descripción CAPEX para ECM-</w:t>
      </w:r>
      <w:r w:rsidR="00227E4A">
        <w:rPr>
          <w:bCs/>
          <w:iCs w:val="0"/>
          <w:color w:val="000000" w:themeColor="text1"/>
        </w:rPr>
        <w:t>8</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9801ED" w:rsidRPr="00CC6E40" w14:paraId="55704C38" w14:textId="77777777" w:rsidTr="00634107">
        <w:trPr>
          <w:trHeight w:val="106"/>
          <w:jc w:val="center"/>
        </w:trPr>
        <w:tc>
          <w:tcPr>
            <w:tcW w:w="2535" w:type="dxa"/>
            <w:shd w:val="clear" w:color="auto" w:fill="00B050"/>
            <w:noWrap/>
            <w:vAlign w:val="center"/>
            <w:hideMark/>
          </w:tcPr>
          <w:p w14:paraId="143521BA" w14:textId="77777777" w:rsidR="009801ED" w:rsidRPr="00CC6E40" w:rsidRDefault="009801ED" w:rsidP="002D7A47">
            <w:pPr>
              <w:spacing w:after="0"/>
              <w:jc w:val="left"/>
              <w:rPr>
                <w:b/>
                <w:color w:val="FFFFFF"/>
                <w:sz w:val="18"/>
                <w:szCs w:val="18"/>
              </w:rPr>
            </w:pPr>
            <w:r w:rsidRPr="00CC6E40">
              <w:rPr>
                <w:b/>
                <w:color w:val="FFFFFF"/>
                <w:sz w:val="18"/>
                <w:szCs w:val="18"/>
              </w:rPr>
              <w:t>CAPEX</w:t>
            </w:r>
          </w:p>
        </w:tc>
        <w:tc>
          <w:tcPr>
            <w:tcW w:w="1743" w:type="dxa"/>
            <w:shd w:val="clear" w:color="auto" w:fill="00B050"/>
            <w:noWrap/>
            <w:vAlign w:val="center"/>
            <w:hideMark/>
          </w:tcPr>
          <w:p w14:paraId="555B8A47" w14:textId="77777777" w:rsidR="009801ED" w:rsidRPr="00CC6E40" w:rsidRDefault="009801ED" w:rsidP="002D7A47">
            <w:pPr>
              <w:spacing w:after="0"/>
              <w:jc w:val="left"/>
              <w:rPr>
                <w:b/>
                <w:bCs/>
                <w:color w:val="FFFFFF"/>
                <w:sz w:val="18"/>
                <w:szCs w:val="18"/>
              </w:rPr>
            </w:pPr>
          </w:p>
        </w:tc>
        <w:tc>
          <w:tcPr>
            <w:tcW w:w="1044" w:type="dxa"/>
            <w:shd w:val="clear" w:color="auto" w:fill="00B050"/>
            <w:noWrap/>
            <w:vAlign w:val="center"/>
            <w:hideMark/>
          </w:tcPr>
          <w:p w14:paraId="33D497FE" w14:textId="77777777" w:rsidR="009801ED" w:rsidRPr="00CC6E40" w:rsidRDefault="009801ED" w:rsidP="002D7A47">
            <w:pPr>
              <w:spacing w:after="0"/>
              <w:jc w:val="left"/>
              <w:rPr>
                <w:b/>
                <w:bCs/>
                <w:color w:val="FFFFFF"/>
                <w:sz w:val="18"/>
                <w:szCs w:val="18"/>
              </w:rPr>
            </w:pPr>
          </w:p>
        </w:tc>
        <w:tc>
          <w:tcPr>
            <w:tcW w:w="1871" w:type="dxa"/>
            <w:shd w:val="clear" w:color="auto" w:fill="00B050"/>
            <w:noWrap/>
            <w:vAlign w:val="center"/>
            <w:hideMark/>
          </w:tcPr>
          <w:p w14:paraId="7DD7A8B6" w14:textId="77777777" w:rsidR="009801ED" w:rsidRPr="00CC6E40" w:rsidRDefault="009801ED" w:rsidP="002D7A47">
            <w:pPr>
              <w:spacing w:after="0"/>
              <w:jc w:val="left"/>
              <w:rPr>
                <w:b/>
                <w:bCs/>
                <w:color w:val="FFFFFF"/>
                <w:sz w:val="18"/>
                <w:szCs w:val="18"/>
              </w:rPr>
            </w:pPr>
          </w:p>
        </w:tc>
      </w:tr>
      <w:tr w:rsidR="009801ED" w:rsidRPr="00CC6E40" w14:paraId="190634E9" w14:textId="77777777" w:rsidTr="00634107">
        <w:trPr>
          <w:trHeight w:val="94"/>
          <w:jc w:val="center"/>
        </w:trPr>
        <w:tc>
          <w:tcPr>
            <w:tcW w:w="2535" w:type="dxa"/>
            <w:tcBorders>
              <w:bottom w:val="single" w:sz="4" w:space="0" w:color="D9D9D9" w:themeColor="background1" w:themeShade="D9"/>
            </w:tcBorders>
            <w:shd w:val="clear" w:color="auto" w:fill="auto"/>
            <w:noWrap/>
            <w:vAlign w:val="center"/>
            <w:hideMark/>
          </w:tcPr>
          <w:p w14:paraId="5028F528" w14:textId="77777777" w:rsidR="009801ED" w:rsidRPr="00CC6E40" w:rsidRDefault="009801ED" w:rsidP="002D7A47">
            <w:pPr>
              <w:spacing w:after="0"/>
              <w:jc w:val="left"/>
              <w:rPr>
                <w:b/>
                <w:bCs/>
                <w:sz w:val="18"/>
                <w:szCs w:val="18"/>
              </w:rPr>
            </w:pPr>
            <w:r w:rsidRPr="00CC6E40">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4E51E030" w14:textId="77777777" w:rsidR="009801ED" w:rsidRPr="00CC6E40" w:rsidRDefault="009801ED" w:rsidP="002D7A47">
            <w:pPr>
              <w:spacing w:after="0"/>
              <w:jc w:val="left"/>
              <w:rPr>
                <w:b/>
                <w:bCs/>
                <w:sz w:val="18"/>
                <w:szCs w:val="18"/>
              </w:rPr>
            </w:pPr>
            <w:r w:rsidRPr="00CC6E40">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3612776A" w14:textId="77777777" w:rsidR="009801ED" w:rsidRPr="00CC6E40" w:rsidRDefault="009801ED" w:rsidP="002D7A47">
            <w:pPr>
              <w:spacing w:after="0"/>
              <w:jc w:val="left"/>
              <w:rPr>
                <w:b/>
                <w:bCs/>
                <w:sz w:val="18"/>
                <w:szCs w:val="18"/>
              </w:rPr>
            </w:pPr>
            <w:r w:rsidRPr="00CC6E40">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7D7BFF83" w14:textId="16BF25F4" w:rsidR="009801ED" w:rsidRPr="00CC6E40" w:rsidRDefault="00E04EBC" w:rsidP="002D7A47">
            <w:pPr>
              <w:spacing w:after="0"/>
              <w:jc w:val="left"/>
              <w:rPr>
                <w:b/>
                <w:bCs/>
                <w:sz w:val="18"/>
                <w:szCs w:val="18"/>
              </w:rPr>
            </w:pPr>
            <w:r w:rsidRPr="00CC6E40">
              <w:rPr>
                <w:b/>
                <w:bCs/>
                <w:sz w:val="18"/>
                <w:szCs w:val="18"/>
              </w:rPr>
              <w:t>Valor total de inversión</w:t>
            </w:r>
            <w:r w:rsidR="009801ED" w:rsidRPr="00CC6E40">
              <w:rPr>
                <w:b/>
                <w:bCs/>
                <w:sz w:val="18"/>
                <w:szCs w:val="18"/>
              </w:rPr>
              <w:t xml:space="preserve"> [$COP]</w:t>
            </w:r>
          </w:p>
        </w:tc>
      </w:tr>
      <w:tr w:rsidR="003C46CB" w:rsidRPr="00CC6E40" w14:paraId="019A2825" w14:textId="77777777" w:rsidTr="00634107">
        <w:trPr>
          <w:trHeight w:val="94"/>
          <w:jc w:val="center"/>
        </w:trPr>
        <w:tc>
          <w:tcPr>
            <w:tcW w:w="2535" w:type="dxa"/>
            <w:tcBorders>
              <w:top w:val="single" w:sz="4" w:space="0" w:color="D9D9D9" w:themeColor="background1" w:themeShade="D9"/>
            </w:tcBorders>
            <w:shd w:val="clear" w:color="auto" w:fill="auto"/>
            <w:noWrap/>
          </w:tcPr>
          <w:p w14:paraId="1E288CEA" w14:textId="2FDFD25A" w:rsidR="003C46CB" w:rsidRPr="00CC6E40" w:rsidRDefault="003C46CB" w:rsidP="003C46CB">
            <w:pPr>
              <w:spacing w:after="0"/>
              <w:jc w:val="left"/>
              <w:rPr>
                <w:sz w:val="18"/>
                <w:szCs w:val="18"/>
              </w:rPr>
            </w:pPr>
            <w:r w:rsidRPr="00CC6E40">
              <w:rPr>
                <w:sz w:val="18"/>
                <w:szCs w:val="18"/>
              </w:rPr>
              <w:t>Trabajo de mantenimiento relacionado a la detección y mitigación de fugas</w:t>
            </w:r>
          </w:p>
        </w:tc>
        <w:tc>
          <w:tcPr>
            <w:tcW w:w="1743" w:type="dxa"/>
            <w:tcBorders>
              <w:top w:val="single" w:sz="4" w:space="0" w:color="D9D9D9" w:themeColor="background1" w:themeShade="D9"/>
            </w:tcBorders>
            <w:shd w:val="clear" w:color="auto" w:fill="auto"/>
            <w:noWrap/>
          </w:tcPr>
          <w:p w14:paraId="14B29E50" w14:textId="601F8F39" w:rsidR="003C46CB" w:rsidRPr="00CC6E40" w:rsidRDefault="003C46CB" w:rsidP="003C46CB">
            <w:pPr>
              <w:spacing w:after="0"/>
              <w:jc w:val="left"/>
              <w:rPr>
                <w:sz w:val="18"/>
                <w:szCs w:val="18"/>
              </w:rPr>
            </w:pPr>
            <w:r w:rsidRPr="00CC6E40">
              <w:rPr>
                <w:sz w:val="18"/>
                <w:szCs w:val="18"/>
              </w:rPr>
              <w:t xml:space="preserve"> $             200.000 </w:t>
            </w:r>
          </w:p>
        </w:tc>
        <w:tc>
          <w:tcPr>
            <w:tcW w:w="1044" w:type="dxa"/>
            <w:tcBorders>
              <w:top w:val="single" w:sz="4" w:space="0" w:color="D9D9D9" w:themeColor="background1" w:themeShade="D9"/>
            </w:tcBorders>
            <w:shd w:val="clear" w:color="auto" w:fill="auto"/>
            <w:noWrap/>
          </w:tcPr>
          <w:p w14:paraId="23702A79" w14:textId="17FC264C" w:rsidR="003C46CB" w:rsidRPr="00CC6E40" w:rsidRDefault="003C46CB" w:rsidP="003C46CB">
            <w:pPr>
              <w:spacing w:after="0"/>
              <w:jc w:val="left"/>
              <w:rPr>
                <w:sz w:val="18"/>
                <w:szCs w:val="18"/>
              </w:rPr>
            </w:pPr>
            <w:r w:rsidRPr="00CC6E40">
              <w:rPr>
                <w:sz w:val="18"/>
                <w:szCs w:val="18"/>
              </w:rPr>
              <w:t>8</w:t>
            </w:r>
          </w:p>
        </w:tc>
        <w:tc>
          <w:tcPr>
            <w:tcW w:w="1871" w:type="dxa"/>
            <w:tcBorders>
              <w:top w:val="single" w:sz="4" w:space="0" w:color="D9D9D9" w:themeColor="background1" w:themeShade="D9"/>
            </w:tcBorders>
            <w:shd w:val="clear" w:color="auto" w:fill="auto"/>
            <w:noWrap/>
          </w:tcPr>
          <w:p w14:paraId="211A1B68" w14:textId="5F72D572" w:rsidR="003C46CB" w:rsidRPr="00CC6E40" w:rsidRDefault="003C46CB" w:rsidP="003C46CB">
            <w:pPr>
              <w:spacing w:after="0"/>
              <w:jc w:val="left"/>
              <w:rPr>
                <w:sz w:val="18"/>
                <w:szCs w:val="18"/>
              </w:rPr>
            </w:pPr>
            <w:r w:rsidRPr="00CC6E40">
              <w:rPr>
                <w:sz w:val="18"/>
                <w:szCs w:val="18"/>
              </w:rPr>
              <w:t xml:space="preserve"> $             1.600.000 </w:t>
            </w:r>
          </w:p>
        </w:tc>
      </w:tr>
      <w:tr w:rsidR="00D27119" w:rsidRPr="00CC6E40" w14:paraId="0A02D103" w14:textId="77777777" w:rsidTr="00634107">
        <w:trPr>
          <w:trHeight w:val="94"/>
          <w:jc w:val="center"/>
        </w:trPr>
        <w:tc>
          <w:tcPr>
            <w:tcW w:w="2535" w:type="dxa"/>
            <w:tcBorders>
              <w:bottom w:val="single" w:sz="4" w:space="0" w:color="auto"/>
            </w:tcBorders>
            <w:shd w:val="clear" w:color="auto" w:fill="auto"/>
            <w:noWrap/>
            <w:vAlign w:val="center"/>
            <w:hideMark/>
          </w:tcPr>
          <w:p w14:paraId="11EA1AAB" w14:textId="418A122A" w:rsidR="00D27119" w:rsidRPr="00CC6E40" w:rsidRDefault="00D27119" w:rsidP="00D27119">
            <w:pPr>
              <w:spacing w:after="0"/>
              <w:jc w:val="left"/>
              <w:rPr>
                <w:b/>
                <w:bCs/>
                <w:sz w:val="18"/>
                <w:szCs w:val="18"/>
              </w:rPr>
            </w:pPr>
            <w:r w:rsidRPr="00CC6E40">
              <w:rPr>
                <w:b/>
                <w:bCs/>
                <w:sz w:val="18"/>
                <w:szCs w:val="18"/>
              </w:rPr>
              <w:t>Total</w:t>
            </w:r>
          </w:p>
        </w:tc>
        <w:tc>
          <w:tcPr>
            <w:tcW w:w="1743" w:type="dxa"/>
            <w:tcBorders>
              <w:bottom w:val="single" w:sz="4" w:space="0" w:color="auto"/>
            </w:tcBorders>
            <w:shd w:val="clear" w:color="auto" w:fill="auto"/>
            <w:noWrap/>
            <w:vAlign w:val="center"/>
            <w:hideMark/>
          </w:tcPr>
          <w:p w14:paraId="5D0DC61F" w14:textId="1B016616" w:rsidR="00D27119" w:rsidRPr="00CC6E40" w:rsidRDefault="00D27119" w:rsidP="00D27119">
            <w:pPr>
              <w:spacing w:after="0"/>
              <w:jc w:val="left"/>
              <w:rPr>
                <w:b/>
                <w:bCs/>
                <w:sz w:val="18"/>
                <w:szCs w:val="18"/>
              </w:rPr>
            </w:pPr>
            <w:r w:rsidRPr="00CC6E40">
              <w:rPr>
                <w:b/>
                <w:bCs/>
                <w:sz w:val="18"/>
                <w:szCs w:val="18"/>
              </w:rPr>
              <w:t> </w:t>
            </w:r>
          </w:p>
        </w:tc>
        <w:tc>
          <w:tcPr>
            <w:tcW w:w="1044" w:type="dxa"/>
            <w:tcBorders>
              <w:bottom w:val="single" w:sz="4" w:space="0" w:color="auto"/>
            </w:tcBorders>
            <w:shd w:val="clear" w:color="auto" w:fill="auto"/>
            <w:noWrap/>
            <w:vAlign w:val="center"/>
            <w:hideMark/>
          </w:tcPr>
          <w:p w14:paraId="74766F59" w14:textId="25BC8B71" w:rsidR="00D27119" w:rsidRPr="00CC6E40" w:rsidRDefault="00D27119" w:rsidP="00D27119">
            <w:pPr>
              <w:spacing w:after="0"/>
              <w:jc w:val="left"/>
              <w:rPr>
                <w:b/>
                <w:bCs/>
                <w:sz w:val="18"/>
                <w:szCs w:val="18"/>
              </w:rPr>
            </w:pPr>
            <w:r w:rsidRPr="00CC6E40">
              <w:rPr>
                <w:b/>
                <w:bCs/>
                <w:sz w:val="18"/>
                <w:szCs w:val="18"/>
              </w:rPr>
              <w:t> </w:t>
            </w:r>
          </w:p>
        </w:tc>
        <w:tc>
          <w:tcPr>
            <w:tcW w:w="1871" w:type="dxa"/>
            <w:tcBorders>
              <w:bottom w:val="single" w:sz="4" w:space="0" w:color="auto"/>
            </w:tcBorders>
            <w:shd w:val="clear" w:color="auto" w:fill="auto"/>
            <w:noWrap/>
            <w:vAlign w:val="center"/>
            <w:hideMark/>
          </w:tcPr>
          <w:p w14:paraId="7E9A8C3C" w14:textId="6A4E9F90" w:rsidR="00D27119" w:rsidRPr="00CC6E40" w:rsidRDefault="00D27119" w:rsidP="00D27119">
            <w:pPr>
              <w:spacing w:after="0"/>
              <w:jc w:val="left"/>
              <w:rPr>
                <w:b/>
                <w:bCs/>
                <w:sz w:val="18"/>
                <w:szCs w:val="18"/>
              </w:rPr>
            </w:pPr>
            <w:r w:rsidRPr="00CC6E40">
              <w:rPr>
                <w:b/>
                <w:bCs/>
                <w:sz w:val="18"/>
                <w:szCs w:val="18"/>
              </w:rPr>
              <w:t xml:space="preserve"> </w:t>
            </w:r>
            <w:r w:rsidR="00556B42" w:rsidRPr="00CC6E40">
              <w:rPr>
                <w:b/>
                <w:bCs/>
                <w:sz w:val="18"/>
                <w:szCs w:val="18"/>
              </w:rPr>
              <w:t xml:space="preserve"> $             1.600.000</w:t>
            </w:r>
          </w:p>
        </w:tc>
      </w:tr>
    </w:tbl>
    <w:p w14:paraId="29191345" w14:textId="77777777" w:rsidR="009801ED" w:rsidRPr="008C19B0" w:rsidRDefault="009801ED" w:rsidP="007B34E9"/>
    <w:p w14:paraId="4204F3DD" w14:textId="1EF54AC6" w:rsidR="009801ED" w:rsidRPr="008C19B0" w:rsidRDefault="185975C6" w:rsidP="185975C6">
      <w:pPr>
        <w:rPr>
          <w:b/>
          <w:bCs/>
          <w:i/>
          <w:iCs/>
        </w:rPr>
      </w:pPr>
      <w:r w:rsidRPr="185975C6">
        <w:rPr>
          <w:b/>
          <w:bCs/>
          <w:i/>
          <w:iCs/>
        </w:rPr>
        <w:t>Evaluación de la medida de eficiencia energética</w:t>
      </w:r>
    </w:p>
    <w:p w14:paraId="530C4F28" w14:textId="795AB74C" w:rsidR="009801ED" w:rsidRPr="008C19B0" w:rsidRDefault="009D5244" w:rsidP="009801ED">
      <w:r w:rsidRPr="0050655A">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p>
    <w:p w14:paraId="1A45A4A0" w14:textId="1F99CA19" w:rsidR="009801ED" w:rsidRPr="002D6E60" w:rsidRDefault="009801ED" w:rsidP="00160854">
      <w:pPr>
        <w:pStyle w:val="Descripcin"/>
        <w:keepNext/>
        <w:spacing w:after="0"/>
        <w:jc w:val="center"/>
        <w:rPr>
          <w:b w:val="0"/>
          <w:bCs/>
          <w:i/>
          <w:iCs w:val="0"/>
          <w:color w:val="000000" w:themeColor="text1"/>
        </w:rPr>
      </w:pPr>
      <w:bookmarkStart w:id="116" w:name="_Ref146709282"/>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28</w:t>
      </w:r>
      <w:r w:rsidRPr="002D6E60">
        <w:rPr>
          <w:b w:val="0"/>
          <w:bCs/>
          <w:i/>
          <w:iCs w:val="0"/>
          <w:color w:val="000000" w:themeColor="text1"/>
        </w:rPr>
        <w:fldChar w:fldCharType="end"/>
      </w:r>
      <w:bookmarkEnd w:id="116"/>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227E4A">
        <w:rPr>
          <w:bCs/>
          <w:iCs w:val="0"/>
          <w:color w:val="000000" w:themeColor="text1"/>
        </w:rPr>
        <w:t>8</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9801ED" w:rsidRPr="00CC6E40" w14:paraId="4FE6829E" w14:textId="77777777" w:rsidTr="00160854">
        <w:trPr>
          <w:trHeight w:val="259"/>
          <w:jc w:val="center"/>
        </w:trPr>
        <w:tc>
          <w:tcPr>
            <w:tcW w:w="6336" w:type="dxa"/>
            <w:gridSpan w:val="3"/>
            <w:tcBorders>
              <w:bottom w:val="nil"/>
            </w:tcBorders>
            <w:shd w:val="clear" w:color="auto" w:fill="00B050"/>
            <w:noWrap/>
            <w:vAlign w:val="center"/>
            <w:hideMark/>
          </w:tcPr>
          <w:p w14:paraId="7CC94199" w14:textId="6828D09C" w:rsidR="009801ED" w:rsidRPr="00CC6E40" w:rsidRDefault="009801ED" w:rsidP="002D7A47">
            <w:pPr>
              <w:spacing w:after="0"/>
              <w:rPr>
                <w:b/>
                <w:sz w:val="18"/>
                <w:szCs w:val="18"/>
              </w:rPr>
            </w:pPr>
            <w:r w:rsidRPr="00CC6E40">
              <w:rPr>
                <w:b/>
                <w:color w:val="FFFFFF" w:themeColor="background1"/>
                <w:sz w:val="18"/>
                <w:szCs w:val="18"/>
              </w:rPr>
              <w:t xml:space="preserve">Resultados </w:t>
            </w:r>
            <w:r w:rsidR="00BF66E7" w:rsidRPr="00CC6E40">
              <w:rPr>
                <w:b/>
                <w:color w:val="FFFFFF" w:themeColor="background1"/>
                <w:sz w:val="18"/>
                <w:szCs w:val="18"/>
              </w:rPr>
              <w:t xml:space="preserve"> de la evaluación</w:t>
            </w:r>
          </w:p>
        </w:tc>
      </w:tr>
      <w:tr w:rsidR="009801ED" w:rsidRPr="00CC6E40" w14:paraId="671F68FA" w14:textId="77777777" w:rsidTr="00160854">
        <w:trPr>
          <w:trHeight w:val="259"/>
          <w:jc w:val="center"/>
        </w:trPr>
        <w:tc>
          <w:tcPr>
            <w:tcW w:w="2495" w:type="dxa"/>
            <w:tcBorders>
              <w:bottom w:val="single" w:sz="4" w:space="0" w:color="D9D9D9" w:themeColor="background1" w:themeShade="D9"/>
            </w:tcBorders>
            <w:shd w:val="clear" w:color="auto" w:fill="auto"/>
            <w:noWrap/>
            <w:vAlign w:val="center"/>
          </w:tcPr>
          <w:p w14:paraId="592DC0F0" w14:textId="77777777" w:rsidR="009801ED" w:rsidRPr="00CC6E40" w:rsidRDefault="009801ED" w:rsidP="002D7A47">
            <w:pPr>
              <w:spacing w:after="0"/>
              <w:rPr>
                <w:b/>
                <w:bCs/>
                <w:sz w:val="18"/>
                <w:szCs w:val="18"/>
              </w:rPr>
            </w:pPr>
            <w:r w:rsidRPr="00CC6E40">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4B4F9359" w14:textId="77777777" w:rsidR="009801ED" w:rsidRPr="00CC6E40" w:rsidRDefault="009801ED" w:rsidP="002D7A47">
            <w:pPr>
              <w:spacing w:after="0"/>
              <w:rPr>
                <w:b/>
                <w:bCs/>
                <w:sz w:val="18"/>
                <w:szCs w:val="18"/>
              </w:rPr>
            </w:pPr>
            <w:r w:rsidRPr="00CC6E40">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46D4A735" w14:textId="77777777" w:rsidR="009801ED" w:rsidRPr="00CC6E40" w:rsidRDefault="009801ED" w:rsidP="002D7A47">
            <w:pPr>
              <w:spacing w:after="0"/>
              <w:rPr>
                <w:b/>
                <w:bCs/>
                <w:sz w:val="18"/>
                <w:szCs w:val="18"/>
              </w:rPr>
            </w:pPr>
            <w:r w:rsidRPr="00CC6E40">
              <w:rPr>
                <w:b/>
                <w:bCs/>
                <w:sz w:val="18"/>
                <w:szCs w:val="18"/>
              </w:rPr>
              <w:t>Unidades</w:t>
            </w:r>
          </w:p>
        </w:tc>
      </w:tr>
      <w:tr w:rsidR="001013D4" w:rsidRPr="00CC6E40" w14:paraId="1934DB7C" w14:textId="77777777" w:rsidTr="00160854">
        <w:trPr>
          <w:trHeight w:val="259"/>
          <w:jc w:val="center"/>
        </w:trPr>
        <w:tc>
          <w:tcPr>
            <w:tcW w:w="2495" w:type="dxa"/>
            <w:tcBorders>
              <w:top w:val="single" w:sz="4" w:space="0" w:color="D9D9D9" w:themeColor="background1" w:themeShade="D9"/>
              <w:bottom w:val="nil"/>
            </w:tcBorders>
            <w:shd w:val="clear" w:color="auto" w:fill="auto"/>
            <w:noWrap/>
            <w:vAlign w:val="center"/>
          </w:tcPr>
          <w:p w14:paraId="238949E1" w14:textId="45428184" w:rsidR="001013D4" w:rsidRPr="00CC6E40" w:rsidRDefault="006B3915" w:rsidP="001013D4">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64E3F409" w14:textId="4D4073A1" w:rsidR="001013D4" w:rsidRPr="00CC6E40" w:rsidRDefault="001013D4" w:rsidP="001013D4">
            <w:pPr>
              <w:spacing w:after="0"/>
              <w:rPr>
                <w:sz w:val="18"/>
                <w:szCs w:val="18"/>
              </w:rPr>
            </w:pPr>
            <w:r w:rsidRPr="00CC6E40">
              <w:rPr>
                <w:sz w:val="18"/>
                <w:szCs w:val="18"/>
              </w:rPr>
              <w:t>3.168</w:t>
            </w:r>
          </w:p>
        </w:tc>
        <w:tc>
          <w:tcPr>
            <w:tcW w:w="1845" w:type="dxa"/>
            <w:tcBorders>
              <w:top w:val="single" w:sz="4" w:space="0" w:color="D9D9D9" w:themeColor="background1" w:themeShade="D9"/>
              <w:bottom w:val="nil"/>
            </w:tcBorders>
            <w:shd w:val="clear" w:color="auto" w:fill="auto"/>
            <w:noWrap/>
            <w:vAlign w:val="center"/>
          </w:tcPr>
          <w:p w14:paraId="1815D90F" w14:textId="3CA0D7A8" w:rsidR="001013D4" w:rsidRPr="00CC6E40" w:rsidRDefault="001013D4" w:rsidP="001013D4">
            <w:pPr>
              <w:spacing w:after="0"/>
              <w:rPr>
                <w:sz w:val="18"/>
                <w:szCs w:val="18"/>
              </w:rPr>
            </w:pPr>
            <w:r w:rsidRPr="00CC6E40">
              <w:rPr>
                <w:sz w:val="18"/>
                <w:szCs w:val="18"/>
              </w:rPr>
              <w:t>[kWh/año]</w:t>
            </w:r>
          </w:p>
        </w:tc>
      </w:tr>
      <w:tr w:rsidR="001013D4" w:rsidRPr="00CC6E40" w14:paraId="009426B9" w14:textId="77777777" w:rsidTr="00160854">
        <w:trPr>
          <w:trHeight w:val="259"/>
          <w:jc w:val="center"/>
        </w:trPr>
        <w:tc>
          <w:tcPr>
            <w:tcW w:w="2495" w:type="dxa"/>
            <w:tcBorders>
              <w:top w:val="nil"/>
              <w:bottom w:val="nil"/>
            </w:tcBorders>
            <w:shd w:val="clear" w:color="auto" w:fill="auto"/>
            <w:noWrap/>
            <w:vAlign w:val="center"/>
          </w:tcPr>
          <w:p w14:paraId="3B0B3F06" w14:textId="77777777" w:rsidR="001013D4" w:rsidRPr="00CC6E40" w:rsidRDefault="001013D4" w:rsidP="001013D4">
            <w:pPr>
              <w:spacing w:after="0"/>
              <w:rPr>
                <w:sz w:val="18"/>
                <w:szCs w:val="18"/>
              </w:rPr>
            </w:pPr>
            <w:r w:rsidRPr="00CC6E40">
              <w:rPr>
                <w:sz w:val="18"/>
                <w:szCs w:val="18"/>
              </w:rPr>
              <w:t>Ahorro anual de dinero</w:t>
            </w:r>
          </w:p>
        </w:tc>
        <w:tc>
          <w:tcPr>
            <w:tcW w:w="1996" w:type="dxa"/>
            <w:tcBorders>
              <w:top w:val="nil"/>
              <w:bottom w:val="nil"/>
            </w:tcBorders>
            <w:shd w:val="clear" w:color="auto" w:fill="auto"/>
            <w:noWrap/>
          </w:tcPr>
          <w:p w14:paraId="397D9ADA" w14:textId="331906C7" w:rsidR="001013D4" w:rsidRPr="00CC6E40" w:rsidRDefault="001013D4" w:rsidP="001013D4">
            <w:pPr>
              <w:spacing w:after="0"/>
              <w:rPr>
                <w:sz w:val="18"/>
                <w:szCs w:val="18"/>
              </w:rPr>
            </w:pPr>
            <w:r w:rsidRPr="00CC6E40">
              <w:rPr>
                <w:sz w:val="18"/>
                <w:szCs w:val="18"/>
              </w:rPr>
              <w:t>$ 1.771.299</w:t>
            </w:r>
          </w:p>
        </w:tc>
        <w:tc>
          <w:tcPr>
            <w:tcW w:w="1845" w:type="dxa"/>
            <w:tcBorders>
              <w:top w:val="nil"/>
              <w:bottom w:val="nil"/>
            </w:tcBorders>
            <w:shd w:val="clear" w:color="auto" w:fill="auto"/>
            <w:noWrap/>
            <w:vAlign w:val="center"/>
          </w:tcPr>
          <w:p w14:paraId="22AA7696" w14:textId="77777777" w:rsidR="001013D4" w:rsidRPr="00CC6E40" w:rsidRDefault="001013D4" w:rsidP="001013D4">
            <w:pPr>
              <w:spacing w:after="0"/>
              <w:rPr>
                <w:sz w:val="18"/>
                <w:szCs w:val="18"/>
              </w:rPr>
            </w:pPr>
            <w:r w:rsidRPr="00CC6E40">
              <w:rPr>
                <w:sz w:val="18"/>
                <w:szCs w:val="18"/>
              </w:rPr>
              <w:t>[$COP/año]</w:t>
            </w:r>
          </w:p>
        </w:tc>
      </w:tr>
      <w:tr w:rsidR="001013D4" w:rsidRPr="00CC6E40" w14:paraId="15C84566" w14:textId="77777777" w:rsidTr="00160854">
        <w:trPr>
          <w:trHeight w:val="259"/>
          <w:jc w:val="center"/>
        </w:trPr>
        <w:tc>
          <w:tcPr>
            <w:tcW w:w="2495" w:type="dxa"/>
            <w:tcBorders>
              <w:top w:val="nil"/>
            </w:tcBorders>
            <w:shd w:val="clear" w:color="auto" w:fill="auto"/>
            <w:noWrap/>
            <w:vAlign w:val="center"/>
          </w:tcPr>
          <w:p w14:paraId="5B68638A" w14:textId="77777777" w:rsidR="001013D4" w:rsidRPr="00CC6E40" w:rsidRDefault="001013D4" w:rsidP="001013D4">
            <w:pPr>
              <w:spacing w:after="0"/>
              <w:rPr>
                <w:sz w:val="18"/>
                <w:szCs w:val="18"/>
              </w:rPr>
            </w:pPr>
            <w:r w:rsidRPr="00CC6E40">
              <w:rPr>
                <w:sz w:val="18"/>
                <w:szCs w:val="18"/>
              </w:rPr>
              <w:t>Ahorro porcentual</w:t>
            </w:r>
          </w:p>
        </w:tc>
        <w:tc>
          <w:tcPr>
            <w:tcW w:w="1996" w:type="dxa"/>
            <w:tcBorders>
              <w:top w:val="nil"/>
            </w:tcBorders>
            <w:shd w:val="clear" w:color="auto" w:fill="auto"/>
            <w:noWrap/>
          </w:tcPr>
          <w:p w14:paraId="4EBF8471" w14:textId="77777777" w:rsidR="001013D4" w:rsidRPr="00CC6E40" w:rsidRDefault="001013D4" w:rsidP="001013D4">
            <w:pPr>
              <w:spacing w:after="0"/>
              <w:rPr>
                <w:sz w:val="18"/>
                <w:szCs w:val="18"/>
              </w:rPr>
            </w:pPr>
            <w:r w:rsidRPr="00CC6E40">
              <w:rPr>
                <w:sz w:val="18"/>
                <w:szCs w:val="18"/>
              </w:rPr>
              <w:t>0,16</w:t>
            </w:r>
          </w:p>
        </w:tc>
        <w:tc>
          <w:tcPr>
            <w:tcW w:w="1845" w:type="dxa"/>
            <w:tcBorders>
              <w:top w:val="nil"/>
            </w:tcBorders>
            <w:shd w:val="clear" w:color="auto" w:fill="auto"/>
            <w:noWrap/>
            <w:vAlign w:val="center"/>
          </w:tcPr>
          <w:p w14:paraId="2448BEB1" w14:textId="77777777" w:rsidR="001013D4" w:rsidRPr="00CC6E40" w:rsidRDefault="001013D4" w:rsidP="001013D4">
            <w:pPr>
              <w:spacing w:after="0"/>
              <w:rPr>
                <w:sz w:val="18"/>
                <w:szCs w:val="18"/>
              </w:rPr>
            </w:pPr>
            <w:r w:rsidRPr="00CC6E40">
              <w:rPr>
                <w:sz w:val="18"/>
                <w:szCs w:val="18"/>
              </w:rPr>
              <w:t>[%]</w:t>
            </w:r>
          </w:p>
        </w:tc>
      </w:tr>
      <w:tr w:rsidR="001013D4" w:rsidRPr="00CC6E40" w14:paraId="2521FE0E" w14:textId="77777777" w:rsidTr="00160854">
        <w:trPr>
          <w:trHeight w:val="282"/>
          <w:jc w:val="center"/>
        </w:trPr>
        <w:tc>
          <w:tcPr>
            <w:tcW w:w="2495" w:type="dxa"/>
            <w:shd w:val="clear" w:color="auto" w:fill="auto"/>
            <w:noWrap/>
            <w:vAlign w:val="center"/>
            <w:hideMark/>
          </w:tcPr>
          <w:p w14:paraId="1875C079" w14:textId="77777777" w:rsidR="001013D4" w:rsidRPr="00CC6E40" w:rsidRDefault="001013D4" w:rsidP="001013D4">
            <w:pPr>
              <w:spacing w:after="0"/>
              <w:rPr>
                <w:sz w:val="18"/>
                <w:szCs w:val="18"/>
              </w:rPr>
            </w:pPr>
            <w:proofErr w:type="spellStart"/>
            <w:r w:rsidRPr="00CC6E40">
              <w:rPr>
                <w:sz w:val="18"/>
                <w:szCs w:val="18"/>
              </w:rPr>
              <w:t>Payback</w:t>
            </w:r>
            <w:proofErr w:type="spellEnd"/>
          </w:p>
        </w:tc>
        <w:tc>
          <w:tcPr>
            <w:tcW w:w="1996" w:type="dxa"/>
            <w:shd w:val="clear" w:color="auto" w:fill="auto"/>
            <w:noWrap/>
            <w:hideMark/>
          </w:tcPr>
          <w:p w14:paraId="786599A0" w14:textId="49502825" w:rsidR="001013D4" w:rsidRPr="00CC6E40" w:rsidRDefault="001013D4" w:rsidP="001013D4">
            <w:pPr>
              <w:spacing w:after="0"/>
              <w:rPr>
                <w:sz w:val="18"/>
                <w:szCs w:val="18"/>
              </w:rPr>
            </w:pPr>
            <w:r w:rsidRPr="00CC6E40">
              <w:rPr>
                <w:sz w:val="18"/>
                <w:szCs w:val="18"/>
              </w:rPr>
              <w:t>1,4</w:t>
            </w:r>
          </w:p>
        </w:tc>
        <w:tc>
          <w:tcPr>
            <w:tcW w:w="1845" w:type="dxa"/>
            <w:shd w:val="clear" w:color="auto" w:fill="auto"/>
            <w:noWrap/>
            <w:vAlign w:val="center"/>
            <w:hideMark/>
          </w:tcPr>
          <w:p w14:paraId="6CC38DC0" w14:textId="77777777" w:rsidR="001013D4" w:rsidRPr="00CC6E40" w:rsidRDefault="001013D4" w:rsidP="001013D4">
            <w:pPr>
              <w:spacing w:after="0"/>
              <w:rPr>
                <w:sz w:val="18"/>
                <w:szCs w:val="18"/>
              </w:rPr>
            </w:pPr>
            <w:r w:rsidRPr="00CC6E40">
              <w:rPr>
                <w:sz w:val="18"/>
                <w:szCs w:val="18"/>
              </w:rPr>
              <w:t>[años]</w:t>
            </w:r>
          </w:p>
        </w:tc>
      </w:tr>
      <w:tr w:rsidR="001013D4" w:rsidRPr="00CC6E40" w14:paraId="01EA4D3B" w14:textId="77777777" w:rsidTr="00160854">
        <w:trPr>
          <w:trHeight w:val="259"/>
          <w:jc w:val="center"/>
        </w:trPr>
        <w:tc>
          <w:tcPr>
            <w:tcW w:w="2495" w:type="dxa"/>
            <w:shd w:val="clear" w:color="auto" w:fill="auto"/>
            <w:noWrap/>
            <w:vAlign w:val="center"/>
            <w:hideMark/>
          </w:tcPr>
          <w:p w14:paraId="68A401E8" w14:textId="77777777" w:rsidR="001013D4" w:rsidRPr="00CC6E40" w:rsidRDefault="001013D4" w:rsidP="001013D4">
            <w:pPr>
              <w:spacing w:after="0"/>
              <w:rPr>
                <w:sz w:val="18"/>
                <w:szCs w:val="18"/>
              </w:rPr>
            </w:pPr>
            <w:r w:rsidRPr="00CC6E40">
              <w:rPr>
                <w:sz w:val="18"/>
                <w:szCs w:val="18"/>
              </w:rPr>
              <w:t xml:space="preserve">Reducción de </w:t>
            </w:r>
            <w:proofErr w:type="spellStart"/>
            <w:r w:rsidRPr="00CC6E40">
              <w:rPr>
                <w:sz w:val="18"/>
                <w:szCs w:val="18"/>
              </w:rPr>
              <w:t>GEI</w:t>
            </w:r>
            <w:proofErr w:type="spellEnd"/>
          </w:p>
        </w:tc>
        <w:tc>
          <w:tcPr>
            <w:tcW w:w="1996" w:type="dxa"/>
            <w:shd w:val="clear" w:color="auto" w:fill="auto"/>
            <w:noWrap/>
            <w:hideMark/>
          </w:tcPr>
          <w:p w14:paraId="76EA1950" w14:textId="30A012D1" w:rsidR="001013D4" w:rsidRPr="00CC6E40" w:rsidRDefault="007B34E9" w:rsidP="001013D4">
            <w:pPr>
              <w:spacing w:after="0"/>
              <w:rPr>
                <w:sz w:val="18"/>
                <w:szCs w:val="18"/>
              </w:rPr>
            </w:pPr>
            <w:r>
              <w:rPr>
                <w:sz w:val="18"/>
                <w:szCs w:val="18"/>
              </w:rPr>
              <w:t>1,24</w:t>
            </w:r>
          </w:p>
        </w:tc>
        <w:tc>
          <w:tcPr>
            <w:tcW w:w="1845" w:type="dxa"/>
            <w:shd w:val="clear" w:color="auto" w:fill="auto"/>
            <w:noWrap/>
            <w:vAlign w:val="center"/>
            <w:hideMark/>
          </w:tcPr>
          <w:p w14:paraId="0DDA11D2" w14:textId="77777777" w:rsidR="001013D4" w:rsidRPr="00CC6E40" w:rsidRDefault="001013D4" w:rsidP="001013D4">
            <w:pPr>
              <w:spacing w:after="0"/>
              <w:rPr>
                <w:sz w:val="18"/>
                <w:szCs w:val="18"/>
              </w:rPr>
            </w:pPr>
            <w:r w:rsidRPr="00CC6E40">
              <w:rPr>
                <w:sz w:val="18"/>
                <w:szCs w:val="18"/>
              </w:rPr>
              <w:t>[tCO</w:t>
            </w:r>
            <w:r w:rsidRPr="007B34E9">
              <w:rPr>
                <w:sz w:val="18"/>
                <w:szCs w:val="18"/>
                <w:vertAlign w:val="subscript"/>
              </w:rPr>
              <w:t>2</w:t>
            </w:r>
            <w:r w:rsidRPr="00CC6E40">
              <w:rPr>
                <w:sz w:val="18"/>
                <w:szCs w:val="18"/>
              </w:rPr>
              <w:t>-eq/año]</w:t>
            </w:r>
          </w:p>
        </w:tc>
      </w:tr>
    </w:tbl>
    <w:p w14:paraId="2A3FF818" w14:textId="77777777" w:rsidR="00CC6E40" w:rsidRDefault="00CC6E40" w:rsidP="007B34E9"/>
    <w:p w14:paraId="7783BDFE" w14:textId="3D5CB3CB" w:rsidR="004A2E28" w:rsidRPr="00CD6661" w:rsidRDefault="00CC6E40" w:rsidP="004A2E28">
      <w:pPr>
        <w:pStyle w:val="Ttulo3"/>
        <w:rPr>
          <w:rFonts w:asciiTheme="minorHAnsi" w:hAnsiTheme="minorHAnsi"/>
        </w:rPr>
      </w:pPr>
      <w:bookmarkStart w:id="117" w:name="_Toc163550307"/>
      <w:r>
        <w:t>(ECM-9)</w:t>
      </w:r>
      <w:r w:rsidR="004A2E28" w:rsidRPr="00CD6661">
        <w:t xml:space="preserve"> </w:t>
      </w:r>
      <w:r w:rsidR="00BC4F5A">
        <w:t>Instalación de sistema de compensación de potencia reactiva</w:t>
      </w:r>
      <w:bookmarkEnd w:id="117"/>
      <w:r w:rsidR="00BC4F5A">
        <w:t xml:space="preserve"> </w:t>
      </w:r>
    </w:p>
    <w:p w14:paraId="141CBA27" w14:textId="77777777" w:rsidR="004A2E28" w:rsidRPr="008C19B0" w:rsidRDefault="004A2E28" w:rsidP="004A2E28">
      <w:pPr>
        <w:rPr>
          <w:b/>
          <w:bCs/>
          <w:i/>
          <w:iCs/>
        </w:rPr>
      </w:pPr>
      <w:r w:rsidRPr="008C19B0">
        <w:rPr>
          <w:b/>
          <w:bCs/>
          <w:i/>
          <w:iCs/>
        </w:rPr>
        <w:t>Estado actual</w:t>
      </w:r>
    </w:p>
    <w:p w14:paraId="5E1663EF" w14:textId="5ADD0AEA" w:rsidR="005A7BE6" w:rsidRDefault="009D5244" w:rsidP="004A2E28">
      <w:r w:rsidRPr="009D5244">
        <w:t>Con respecto a lo observado en la información de las facturas de energía, se encontraron rubros de cobro relacionados a energía reactiva generada y devuelta a la red</w:t>
      </w:r>
      <w:r w:rsidR="005A7BE6" w:rsidRPr="005A7BE6">
        <w:t>.</w:t>
      </w:r>
    </w:p>
    <w:p w14:paraId="79D0F8AD" w14:textId="406782EC" w:rsidR="004A2E28" w:rsidRPr="00AA7242" w:rsidRDefault="004A2E28" w:rsidP="004A2E28">
      <w:pPr>
        <w:rPr>
          <w:b/>
          <w:bCs/>
          <w:i/>
          <w:iCs/>
        </w:rPr>
      </w:pPr>
      <w:r w:rsidRPr="00AA7242">
        <w:rPr>
          <w:b/>
          <w:bCs/>
          <w:i/>
          <w:iCs/>
        </w:rPr>
        <w:t>Solución Propuesta</w:t>
      </w:r>
    </w:p>
    <w:p w14:paraId="68978D22" w14:textId="5FE969FF" w:rsidR="006600B1" w:rsidRDefault="009D5244" w:rsidP="004A2E28">
      <w:r w:rsidRPr="009D5244">
        <w:t>A raíz de esto, se plantea una medida con un impacto económico significativo, que implica la implementación de un sistema de compensación dinámica de potencia. El objetivo principal de esta medida es reducir o eliminar los cargos por multas relacionados con la energía reactiva en las instalaciones de EAAB Sede Centro Nariño</w:t>
      </w:r>
      <w:r w:rsidR="006600B1" w:rsidRPr="006600B1">
        <w:t>.</w:t>
      </w:r>
    </w:p>
    <w:p w14:paraId="324F63B2" w14:textId="5D96430F" w:rsidR="004A2E28" w:rsidRPr="008C19B0" w:rsidRDefault="004A2E28" w:rsidP="004A2E28">
      <w:pPr>
        <w:rPr>
          <w:b/>
          <w:bCs/>
          <w:i/>
          <w:iCs/>
        </w:rPr>
      </w:pPr>
      <w:r w:rsidRPr="008C19B0">
        <w:rPr>
          <w:b/>
          <w:bCs/>
          <w:i/>
          <w:iCs/>
        </w:rPr>
        <w:t>CAPEX</w:t>
      </w:r>
    </w:p>
    <w:p w14:paraId="2AB07CFB" w14:textId="0C9A2F8B" w:rsidR="004A2E28" w:rsidRPr="008C19B0" w:rsidRDefault="185975C6" w:rsidP="004A2E28">
      <w:r>
        <w:t xml:space="preserve">Para esta medida de eficiencia energética se tiene la siguiente descripción de la inversión estimada en la </w:t>
      </w:r>
      <w:r w:rsidRPr="00CC6E40">
        <w:t>siguiente</w:t>
      </w:r>
      <w:r w:rsidR="009D5244">
        <w:t xml:space="preserve"> tabla</w:t>
      </w:r>
      <w:r w:rsidRPr="00CC6E40">
        <w:t>.</w:t>
      </w:r>
    </w:p>
    <w:p w14:paraId="4FB77071" w14:textId="53D4B022" w:rsidR="004A2E28" w:rsidRPr="00D3458A" w:rsidRDefault="004A2E28" w:rsidP="00160854">
      <w:pPr>
        <w:pStyle w:val="Descripcin"/>
        <w:keepNext/>
        <w:spacing w:after="0"/>
        <w:jc w:val="center"/>
        <w:rPr>
          <w:b w:val="0"/>
          <w:bCs/>
          <w:i/>
          <w:iCs w:val="0"/>
          <w:color w:val="000000" w:themeColor="text1"/>
        </w:rPr>
      </w:pPr>
      <w:bookmarkStart w:id="118" w:name="_Ref146709261"/>
      <w:r w:rsidRPr="00D3458A">
        <w:rPr>
          <w:bCs/>
          <w:iCs w:val="0"/>
          <w:color w:val="000000" w:themeColor="text1"/>
        </w:rPr>
        <w:lastRenderedPageBreak/>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29</w:t>
      </w:r>
      <w:r w:rsidRPr="00D3458A">
        <w:rPr>
          <w:b w:val="0"/>
          <w:bCs/>
          <w:i/>
          <w:iCs w:val="0"/>
          <w:color w:val="000000" w:themeColor="text1"/>
        </w:rPr>
        <w:fldChar w:fldCharType="end"/>
      </w:r>
      <w:bookmarkEnd w:id="118"/>
      <w:r w:rsidRPr="00D3458A">
        <w:rPr>
          <w:bCs/>
          <w:iCs w:val="0"/>
          <w:color w:val="000000" w:themeColor="text1"/>
        </w:rPr>
        <w:t>. Descripción CAPEX para ECM-</w:t>
      </w:r>
      <w:r>
        <w:rPr>
          <w:bCs/>
          <w:iCs w:val="0"/>
          <w:color w:val="000000" w:themeColor="text1"/>
        </w:rPr>
        <w:t>9</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4A2E28" w:rsidRPr="00CC6E40" w14:paraId="5F7BD8C3" w14:textId="77777777" w:rsidTr="00160854">
        <w:trPr>
          <w:trHeight w:val="106"/>
          <w:jc w:val="center"/>
        </w:trPr>
        <w:tc>
          <w:tcPr>
            <w:tcW w:w="2535" w:type="dxa"/>
            <w:shd w:val="clear" w:color="auto" w:fill="00B050"/>
            <w:noWrap/>
            <w:vAlign w:val="center"/>
            <w:hideMark/>
          </w:tcPr>
          <w:p w14:paraId="4B616EED" w14:textId="77777777" w:rsidR="004A2E28" w:rsidRPr="00CC6E40" w:rsidRDefault="004A2E28" w:rsidP="002D7A47">
            <w:pPr>
              <w:spacing w:after="0"/>
              <w:jc w:val="left"/>
              <w:rPr>
                <w:b/>
                <w:color w:val="FFFFFF"/>
                <w:sz w:val="18"/>
                <w:szCs w:val="18"/>
              </w:rPr>
            </w:pPr>
            <w:r w:rsidRPr="00CC6E40">
              <w:rPr>
                <w:b/>
                <w:color w:val="FFFFFF"/>
                <w:sz w:val="18"/>
                <w:szCs w:val="18"/>
              </w:rPr>
              <w:t>CAPEX</w:t>
            </w:r>
          </w:p>
        </w:tc>
        <w:tc>
          <w:tcPr>
            <w:tcW w:w="1743" w:type="dxa"/>
            <w:shd w:val="clear" w:color="auto" w:fill="00B050"/>
            <w:noWrap/>
            <w:vAlign w:val="center"/>
            <w:hideMark/>
          </w:tcPr>
          <w:p w14:paraId="73E945B3" w14:textId="77777777" w:rsidR="004A2E28" w:rsidRPr="00CC6E40" w:rsidRDefault="004A2E28" w:rsidP="002D7A47">
            <w:pPr>
              <w:spacing w:after="0"/>
              <w:jc w:val="left"/>
              <w:rPr>
                <w:b/>
                <w:bCs/>
                <w:color w:val="FFFFFF"/>
                <w:sz w:val="18"/>
                <w:szCs w:val="18"/>
              </w:rPr>
            </w:pPr>
          </w:p>
        </w:tc>
        <w:tc>
          <w:tcPr>
            <w:tcW w:w="1044" w:type="dxa"/>
            <w:shd w:val="clear" w:color="auto" w:fill="00B050"/>
            <w:noWrap/>
            <w:vAlign w:val="center"/>
            <w:hideMark/>
          </w:tcPr>
          <w:p w14:paraId="5723C86E" w14:textId="77777777" w:rsidR="004A2E28" w:rsidRPr="00CC6E40" w:rsidRDefault="004A2E28" w:rsidP="002D7A47">
            <w:pPr>
              <w:spacing w:after="0"/>
              <w:jc w:val="left"/>
              <w:rPr>
                <w:b/>
                <w:bCs/>
                <w:color w:val="FFFFFF"/>
                <w:sz w:val="18"/>
                <w:szCs w:val="18"/>
              </w:rPr>
            </w:pPr>
          </w:p>
        </w:tc>
        <w:tc>
          <w:tcPr>
            <w:tcW w:w="1871" w:type="dxa"/>
            <w:shd w:val="clear" w:color="auto" w:fill="00B050"/>
            <w:noWrap/>
            <w:vAlign w:val="center"/>
            <w:hideMark/>
          </w:tcPr>
          <w:p w14:paraId="12CD0D17" w14:textId="77777777" w:rsidR="004A2E28" w:rsidRPr="00CC6E40" w:rsidRDefault="004A2E28" w:rsidP="002D7A47">
            <w:pPr>
              <w:spacing w:after="0"/>
              <w:jc w:val="left"/>
              <w:rPr>
                <w:b/>
                <w:bCs/>
                <w:color w:val="FFFFFF"/>
                <w:sz w:val="18"/>
                <w:szCs w:val="18"/>
              </w:rPr>
            </w:pPr>
          </w:p>
        </w:tc>
      </w:tr>
      <w:tr w:rsidR="004A2E28" w:rsidRPr="00CC6E40" w14:paraId="5C1880C6" w14:textId="77777777" w:rsidTr="00160854">
        <w:trPr>
          <w:trHeight w:val="94"/>
          <w:jc w:val="center"/>
        </w:trPr>
        <w:tc>
          <w:tcPr>
            <w:tcW w:w="2535" w:type="dxa"/>
            <w:tcBorders>
              <w:bottom w:val="single" w:sz="4" w:space="0" w:color="D9D9D9" w:themeColor="background1" w:themeShade="D9"/>
            </w:tcBorders>
            <w:shd w:val="clear" w:color="auto" w:fill="auto"/>
            <w:noWrap/>
            <w:vAlign w:val="center"/>
            <w:hideMark/>
          </w:tcPr>
          <w:p w14:paraId="2D378D87" w14:textId="77777777" w:rsidR="004A2E28" w:rsidRPr="00CC6E40" w:rsidRDefault="004A2E28" w:rsidP="002D7A47">
            <w:pPr>
              <w:spacing w:after="0"/>
              <w:jc w:val="left"/>
              <w:rPr>
                <w:b/>
                <w:bCs/>
                <w:sz w:val="18"/>
                <w:szCs w:val="18"/>
              </w:rPr>
            </w:pPr>
            <w:r w:rsidRPr="00CC6E40">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473D41F8" w14:textId="77777777" w:rsidR="004A2E28" w:rsidRPr="00CC6E40" w:rsidRDefault="004A2E28" w:rsidP="002D7A47">
            <w:pPr>
              <w:spacing w:after="0"/>
              <w:jc w:val="left"/>
              <w:rPr>
                <w:b/>
                <w:bCs/>
                <w:sz w:val="18"/>
                <w:szCs w:val="18"/>
              </w:rPr>
            </w:pPr>
            <w:r w:rsidRPr="00CC6E40">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14189D57" w14:textId="77777777" w:rsidR="004A2E28" w:rsidRPr="00CC6E40" w:rsidRDefault="004A2E28" w:rsidP="002D7A47">
            <w:pPr>
              <w:spacing w:after="0"/>
              <w:jc w:val="left"/>
              <w:rPr>
                <w:b/>
                <w:bCs/>
                <w:sz w:val="18"/>
                <w:szCs w:val="18"/>
              </w:rPr>
            </w:pPr>
            <w:r w:rsidRPr="00CC6E40">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F58C8B5" w14:textId="621DA9F0" w:rsidR="004A2E28" w:rsidRPr="00CC6E40" w:rsidRDefault="00E04EBC" w:rsidP="002D7A47">
            <w:pPr>
              <w:spacing w:after="0"/>
              <w:jc w:val="left"/>
              <w:rPr>
                <w:b/>
                <w:bCs/>
                <w:sz w:val="18"/>
                <w:szCs w:val="18"/>
              </w:rPr>
            </w:pPr>
            <w:r w:rsidRPr="00CC6E40">
              <w:rPr>
                <w:b/>
                <w:bCs/>
                <w:sz w:val="18"/>
                <w:szCs w:val="18"/>
              </w:rPr>
              <w:t>Valor total de inversión</w:t>
            </w:r>
            <w:r w:rsidR="004A2E28" w:rsidRPr="00CC6E40">
              <w:rPr>
                <w:b/>
                <w:bCs/>
                <w:sz w:val="18"/>
                <w:szCs w:val="18"/>
              </w:rPr>
              <w:t xml:space="preserve"> [$COP]</w:t>
            </w:r>
          </w:p>
        </w:tc>
      </w:tr>
      <w:tr w:rsidR="00C14487" w:rsidRPr="00CC6E40" w14:paraId="452EB5B4" w14:textId="77777777" w:rsidTr="00160854">
        <w:trPr>
          <w:trHeight w:val="94"/>
          <w:jc w:val="center"/>
        </w:trPr>
        <w:tc>
          <w:tcPr>
            <w:tcW w:w="2535" w:type="dxa"/>
            <w:tcBorders>
              <w:top w:val="single" w:sz="4" w:space="0" w:color="D9D9D9" w:themeColor="background1" w:themeShade="D9"/>
            </w:tcBorders>
            <w:shd w:val="clear" w:color="auto" w:fill="auto"/>
            <w:noWrap/>
          </w:tcPr>
          <w:p w14:paraId="33110E89" w14:textId="2F874F71" w:rsidR="00C14487" w:rsidRPr="00CC6E40" w:rsidRDefault="00C14487" w:rsidP="00C14487">
            <w:pPr>
              <w:spacing w:after="0"/>
              <w:jc w:val="left"/>
              <w:rPr>
                <w:sz w:val="18"/>
                <w:szCs w:val="18"/>
              </w:rPr>
            </w:pPr>
            <w:r w:rsidRPr="00CC6E40">
              <w:rPr>
                <w:sz w:val="18"/>
                <w:szCs w:val="18"/>
              </w:rPr>
              <w:t>Sistema de compensación dinámica de potencia</w:t>
            </w:r>
          </w:p>
        </w:tc>
        <w:tc>
          <w:tcPr>
            <w:tcW w:w="1743" w:type="dxa"/>
            <w:tcBorders>
              <w:top w:val="single" w:sz="4" w:space="0" w:color="D9D9D9" w:themeColor="background1" w:themeShade="D9"/>
            </w:tcBorders>
            <w:shd w:val="clear" w:color="auto" w:fill="auto"/>
            <w:noWrap/>
          </w:tcPr>
          <w:p w14:paraId="3067791C" w14:textId="090142D7" w:rsidR="00C14487" w:rsidRPr="00CC6E40" w:rsidRDefault="00C14487" w:rsidP="00C14487">
            <w:pPr>
              <w:spacing w:after="0"/>
              <w:jc w:val="left"/>
              <w:rPr>
                <w:sz w:val="18"/>
                <w:szCs w:val="18"/>
              </w:rPr>
            </w:pPr>
            <w:r w:rsidRPr="00CC6E40">
              <w:rPr>
                <w:sz w:val="18"/>
                <w:szCs w:val="18"/>
              </w:rPr>
              <w:t xml:space="preserve"> $         65.497.600 </w:t>
            </w:r>
          </w:p>
        </w:tc>
        <w:tc>
          <w:tcPr>
            <w:tcW w:w="1044" w:type="dxa"/>
            <w:tcBorders>
              <w:top w:val="single" w:sz="4" w:space="0" w:color="D9D9D9" w:themeColor="background1" w:themeShade="D9"/>
            </w:tcBorders>
            <w:shd w:val="clear" w:color="auto" w:fill="auto"/>
            <w:noWrap/>
          </w:tcPr>
          <w:p w14:paraId="0C9DEAC3" w14:textId="61DCA482" w:rsidR="00C14487" w:rsidRPr="00CC6E40" w:rsidRDefault="00C14487" w:rsidP="00C14487">
            <w:pPr>
              <w:spacing w:after="0"/>
              <w:jc w:val="left"/>
              <w:rPr>
                <w:sz w:val="18"/>
                <w:szCs w:val="18"/>
              </w:rPr>
            </w:pPr>
            <w:r w:rsidRPr="00CC6E40">
              <w:rPr>
                <w:sz w:val="18"/>
                <w:szCs w:val="18"/>
              </w:rPr>
              <w:t>1</w:t>
            </w:r>
          </w:p>
        </w:tc>
        <w:tc>
          <w:tcPr>
            <w:tcW w:w="1871" w:type="dxa"/>
            <w:tcBorders>
              <w:top w:val="single" w:sz="4" w:space="0" w:color="D9D9D9" w:themeColor="background1" w:themeShade="D9"/>
            </w:tcBorders>
            <w:shd w:val="clear" w:color="auto" w:fill="auto"/>
            <w:noWrap/>
          </w:tcPr>
          <w:p w14:paraId="2143E82C" w14:textId="5BE4EA04" w:rsidR="00C14487" w:rsidRPr="00CC6E40" w:rsidRDefault="00C14487" w:rsidP="00C14487">
            <w:pPr>
              <w:spacing w:after="0"/>
              <w:jc w:val="left"/>
              <w:rPr>
                <w:sz w:val="18"/>
                <w:szCs w:val="18"/>
              </w:rPr>
            </w:pPr>
            <w:r w:rsidRPr="00CC6E40">
              <w:rPr>
                <w:sz w:val="18"/>
                <w:szCs w:val="18"/>
              </w:rPr>
              <w:t xml:space="preserve"> $          65.497.600 </w:t>
            </w:r>
          </w:p>
        </w:tc>
      </w:tr>
      <w:tr w:rsidR="00A015BC" w:rsidRPr="00CC6E40" w14:paraId="0F2D129E" w14:textId="77777777" w:rsidTr="00160854">
        <w:trPr>
          <w:trHeight w:val="94"/>
          <w:jc w:val="center"/>
        </w:trPr>
        <w:tc>
          <w:tcPr>
            <w:tcW w:w="2535" w:type="dxa"/>
            <w:tcBorders>
              <w:bottom w:val="single" w:sz="4" w:space="0" w:color="auto"/>
            </w:tcBorders>
            <w:shd w:val="clear" w:color="auto" w:fill="auto"/>
            <w:noWrap/>
            <w:vAlign w:val="center"/>
            <w:hideMark/>
          </w:tcPr>
          <w:p w14:paraId="63CD4DCA" w14:textId="1BA2F3F2" w:rsidR="00A015BC" w:rsidRPr="00CC6E40" w:rsidRDefault="00A015BC" w:rsidP="00A015BC">
            <w:pPr>
              <w:spacing w:after="0"/>
              <w:jc w:val="left"/>
              <w:rPr>
                <w:b/>
                <w:bCs/>
                <w:sz w:val="18"/>
                <w:szCs w:val="18"/>
              </w:rPr>
            </w:pPr>
            <w:r w:rsidRPr="00CC6E40">
              <w:rPr>
                <w:b/>
                <w:bCs/>
                <w:sz w:val="18"/>
                <w:szCs w:val="18"/>
              </w:rPr>
              <w:t>Total</w:t>
            </w:r>
          </w:p>
        </w:tc>
        <w:tc>
          <w:tcPr>
            <w:tcW w:w="1743" w:type="dxa"/>
            <w:tcBorders>
              <w:bottom w:val="single" w:sz="4" w:space="0" w:color="auto"/>
            </w:tcBorders>
            <w:shd w:val="clear" w:color="auto" w:fill="auto"/>
            <w:noWrap/>
            <w:vAlign w:val="center"/>
            <w:hideMark/>
          </w:tcPr>
          <w:p w14:paraId="562E2050" w14:textId="1214A3E5" w:rsidR="00A015BC" w:rsidRPr="00CC6E40" w:rsidRDefault="00A015BC" w:rsidP="00A015BC">
            <w:pPr>
              <w:spacing w:after="0"/>
              <w:jc w:val="left"/>
              <w:rPr>
                <w:b/>
                <w:bCs/>
                <w:sz w:val="18"/>
                <w:szCs w:val="18"/>
              </w:rPr>
            </w:pPr>
            <w:r w:rsidRPr="00CC6E40">
              <w:rPr>
                <w:b/>
                <w:bCs/>
                <w:sz w:val="18"/>
                <w:szCs w:val="18"/>
              </w:rPr>
              <w:t> </w:t>
            </w:r>
          </w:p>
        </w:tc>
        <w:tc>
          <w:tcPr>
            <w:tcW w:w="1044" w:type="dxa"/>
            <w:tcBorders>
              <w:bottom w:val="single" w:sz="4" w:space="0" w:color="auto"/>
            </w:tcBorders>
            <w:shd w:val="clear" w:color="auto" w:fill="auto"/>
            <w:noWrap/>
            <w:vAlign w:val="center"/>
            <w:hideMark/>
          </w:tcPr>
          <w:p w14:paraId="429A8669" w14:textId="01861EFD" w:rsidR="00A015BC" w:rsidRPr="00CC6E40" w:rsidRDefault="00A015BC" w:rsidP="00A015BC">
            <w:pPr>
              <w:spacing w:after="0"/>
              <w:jc w:val="left"/>
              <w:rPr>
                <w:b/>
                <w:bCs/>
                <w:sz w:val="18"/>
                <w:szCs w:val="18"/>
              </w:rPr>
            </w:pPr>
            <w:r w:rsidRPr="00CC6E40">
              <w:rPr>
                <w:b/>
                <w:bCs/>
                <w:sz w:val="18"/>
                <w:szCs w:val="18"/>
              </w:rPr>
              <w:t> </w:t>
            </w:r>
          </w:p>
        </w:tc>
        <w:tc>
          <w:tcPr>
            <w:tcW w:w="1871" w:type="dxa"/>
            <w:tcBorders>
              <w:bottom w:val="single" w:sz="4" w:space="0" w:color="auto"/>
            </w:tcBorders>
            <w:shd w:val="clear" w:color="auto" w:fill="auto"/>
            <w:noWrap/>
            <w:vAlign w:val="center"/>
            <w:hideMark/>
          </w:tcPr>
          <w:p w14:paraId="3D2352D2" w14:textId="191CD7F2" w:rsidR="00A015BC" w:rsidRPr="00CC6E40" w:rsidRDefault="00A015BC" w:rsidP="00A015BC">
            <w:pPr>
              <w:spacing w:after="0"/>
              <w:jc w:val="left"/>
              <w:rPr>
                <w:b/>
                <w:bCs/>
                <w:sz w:val="18"/>
                <w:szCs w:val="18"/>
              </w:rPr>
            </w:pPr>
            <w:r w:rsidRPr="00CC6E40">
              <w:rPr>
                <w:b/>
                <w:bCs/>
                <w:sz w:val="18"/>
                <w:szCs w:val="18"/>
              </w:rPr>
              <w:t xml:space="preserve"> </w:t>
            </w:r>
            <w:r w:rsidR="00182311" w:rsidRPr="00CC6E40">
              <w:rPr>
                <w:b/>
                <w:bCs/>
                <w:sz w:val="18"/>
                <w:szCs w:val="18"/>
              </w:rPr>
              <w:t xml:space="preserve"> $          65.497.600</w:t>
            </w:r>
          </w:p>
        </w:tc>
      </w:tr>
    </w:tbl>
    <w:p w14:paraId="4F2FE015" w14:textId="77777777" w:rsidR="004A2E28" w:rsidRPr="008C19B0" w:rsidRDefault="004A2E28" w:rsidP="007B34E9"/>
    <w:p w14:paraId="7AB477AB" w14:textId="44FF150C" w:rsidR="004A2E28" w:rsidRPr="008C19B0" w:rsidRDefault="185975C6" w:rsidP="185975C6">
      <w:pPr>
        <w:rPr>
          <w:b/>
          <w:bCs/>
          <w:i/>
          <w:iCs/>
        </w:rPr>
      </w:pPr>
      <w:r w:rsidRPr="185975C6">
        <w:rPr>
          <w:b/>
          <w:bCs/>
          <w:i/>
          <w:iCs/>
        </w:rPr>
        <w:t>Evaluación de la medida de eficiencia energética</w:t>
      </w:r>
    </w:p>
    <w:p w14:paraId="785FC67D" w14:textId="7729B695" w:rsidR="004A2E28" w:rsidRPr="008C19B0" w:rsidRDefault="009D5244" w:rsidP="004A2E28">
      <w:r w:rsidRPr="009D5244">
        <w:t>En la siguiente tabla se resumen los resultados de la evaluación económica de la medida de eficiencia energética, así como los indicadores de ahorro energético y reducción de emisiones de gases de efecto invernadero (</w:t>
      </w:r>
      <w:proofErr w:type="spellStart"/>
      <w:r w:rsidRPr="009D5244">
        <w:t>GEI</w:t>
      </w:r>
      <w:proofErr w:type="spellEnd"/>
      <w:r w:rsidRPr="009D5244">
        <w:t>)</w:t>
      </w:r>
      <w:r w:rsidR="004A2E28" w:rsidRPr="008C19B0">
        <w:t>.</w:t>
      </w:r>
    </w:p>
    <w:p w14:paraId="0D4EB4DB" w14:textId="74927076" w:rsidR="004A2E28" w:rsidRPr="002D6E60" w:rsidRDefault="004A2E28" w:rsidP="00160854">
      <w:pPr>
        <w:pStyle w:val="Descripcin"/>
        <w:keepNext/>
        <w:spacing w:after="0"/>
        <w:jc w:val="center"/>
        <w:rPr>
          <w:b w:val="0"/>
          <w:bCs/>
          <w:i/>
          <w:iCs w:val="0"/>
          <w:color w:val="000000" w:themeColor="text1"/>
        </w:rPr>
      </w:pPr>
      <w:bookmarkStart w:id="119" w:name="_Ref146709241"/>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30</w:t>
      </w:r>
      <w:r w:rsidRPr="002D6E60">
        <w:rPr>
          <w:b w:val="0"/>
          <w:bCs/>
          <w:i/>
          <w:iCs w:val="0"/>
          <w:color w:val="000000" w:themeColor="text1"/>
        </w:rPr>
        <w:fldChar w:fldCharType="end"/>
      </w:r>
      <w:bookmarkEnd w:id="119"/>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Pr>
          <w:bCs/>
          <w:iCs w:val="0"/>
          <w:color w:val="000000" w:themeColor="text1"/>
        </w:rPr>
        <w:t>9</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4A2E28" w:rsidRPr="00CC6E40" w14:paraId="16388D9E" w14:textId="77777777" w:rsidTr="00160854">
        <w:trPr>
          <w:trHeight w:val="259"/>
          <w:jc w:val="center"/>
        </w:trPr>
        <w:tc>
          <w:tcPr>
            <w:tcW w:w="6336" w:type="dxa"/>
            <w:gridSpan w:val="3"/>
            <w:tcBorders>
              <w:bottom w:val="nil"/>
            </w:tcBorders>
            <w:shd w:val="clear" w:color="auto" w:fill="00B050"/>
            <w:noWrap/>
            <w:vAlign w:val="center"/>
            <w:hideMark/>
          </w:tcPr>
          <w:p w14:paraId="1F7CEA63" w14:textId="5347ADFC" w:rsidR="004A2E28" w:rsidRPr="00CC6E40" w:rsidRDefault="004A2E28" w:rsidP="002D7A47">
            <w:pPr>
              <w:spacing w:after="0"/>
              <w:rPr>
                <w:b/>
                <w:sz w:val="18"/>
                <w:szCs w:val="18"/>
              </w:rPr>
            </w:pPr>
            <w:r w:rsidRPr="00CC6E40">
              <w:rPr>
                <w:b/>
                <w:color w:val="FFFFFF" w:themeColor="background1"/>
                <w:sz w:val="18"/>
                <w:szCs w:val="18"/>
              </w:rPr>
              <w:t xml:space="preserve">Resultados </w:t>
            </w:r>
            <w:r w:rsidR="00BF66E7" w:rsidRPr="00CC6E40">
              <w:rPr>
                <w:b/>
                <w:color w:val="FFFFFF" w:themeColor="background1"/>
                <w:sz w:val="18"/>
                <w:szCs w:val="18"/>
              </w:rPr>
              <w:t xml:space="preserve"> de la evaluación</w:t>
            </w:r>
          </w:p>
        </w:tc>
      </w:tr>
      <w:tr w:rsidR="004A2E28" w:rsidRPr="00CC6E40" w14:paraId="037102A8" w14:textId="77777777" w:rsidTr="00160854">
        <w:trPr>
          <w:trHeight w:val="259"/>
          <w:jc w:val="center"/>
        </w:trPr>
        <w:tc>
          <w:tcPr>
            <w:tcW w:w="2495" w:type="dxa"/>
            <w:tcBorders>
              <w:bottom w:val="single" w:sz="4" w:space="0" w:color="A6A6A6" w:themeColor="background1" w:themeShade="A6"/>
            </w:tcBorders>
            <w:shd w:val="clear" w:color="auto" w:fill="auto"/>
            <w:noWrap/>
            <w:vAlign w:val="center"/>
          </w:tcPr>
          <w:p w14:paraId="129D9BFA" w14:textId="77777777" w:rsidR="004A2E28" w:rsidRPr="00CC6E40" w:rsidRDefault="004A2E28" w:rsidP="002D7A47">
            <w:pPr>
              <w:spacing w:after="0"/>
              <w:rPr>
                <w:b/>
                <w:bCs/>
                <w:sz w:val="18"/>
                <w:szCs w:val="18"/>
              </w:rPr>
            </w:pPr>
            <w:r w:rsidRPr="00CC6E40">
              <w:rPr>
                <w:b/>
                <w:bCs/>
                <w:sz w:val="18"/>
                <w:szCs w:val="18"/>
              </w:rPr>
              <w:t>Indicador</w:t>
            </w:r>
          </w:p>
        </w:tc>
        <w:tc>
          <w:tcPr>
            <w:tcW w:w="1996" w:type="dxa"/>
            <w:tcBorders>
              <w:bottom w:val="single" w:sz="4" w:space="0" w:color="A6A6A6" w:themeColor="background1" w:themeShade="A6"/>
            </w:tcBorders>
            <w:shd w:val="clear" w:color="auto" w:fill="auto"/>
            <w:noWrap/>
            <w:vAlign w:val="center"/>
          </w:tcPr>
          <w:p w14:paraId="4375746D" w14:textId="77777777" w:rsidR="004A2E28" w:rsidRPr="00CC6E40" w:rsidRDefault="004A2E28" w:rsidP="002D7A47">
            <w:pPr>
              <w:spacing w:after="0"/>
              <w:rPr>
                <w:b/>
                <w:bCs/>
                <w:sz w:val="18"/>
                <w:szCs w:val="18"/>
              </w:rPr>
            </w:pPr>
            <w:r w:rsidRPr="00CC6E40">
              <w:rPr>
                <w:b/>
                <w:bCs/>
                <w:sz w:val="18"/>
                <w:szCs w:val="18"/>
              </w:rPr>
              <w:t>Magnitud</w:t>
            </w:r>
          </w:p>
        </w:tc>
        <w:tc>
          <w:tcPr>
            <w:tcW w:w="1845" w:type="dxa"/>
            <w:tcBorders>
              <w:bottom w:val="single" w:sz="4" w:space="0" w:color="A6A6A6" w:themeColor="background1" w:themeShade="A6"/>
            </w:tcBorders>
            <w:shd w:val="clear" w:color="auto" w:fill="auto"/>
            <w:noWrap/>
            <w:vAlign w:val="center"/>
          </w:tcPr>
          <w:p w14:paraId="0C0052B1" w14:textId="77777777" w:rsidR="004A2E28" w:rsidRPr="00CC6E40" w:rsidRDefault="004A2E28" w:rsidP="002D7A47">
            <w:pPr>
              <w:spacing w:after="0"/>
              <w:rPr>
                <w:b/>
                <w:bCs/>
                <w:sz w:val="18"/>
                <w:szCs w:val="18"/>
              </w:rPr>
            </w:pPr>
            <w:r w:rsidRPr="00CC6E40">
              <w:rPr>
                <w:b/>
                <w:bCs/>
                <w:sz w:val="18"/>
                <w:szCs w:val="18"/>
              </w:rPr>
              <w:t>Unidades</w:t>
            </w:r>
          </w:p>
        </w:tc>
      </w:tr>
      <w:tr w:rsidR="00445B6C" w:rsidRPr="00CC6E40" w14:paraId="0910D6A2" w14:textId="77777777" w:rsidTr="00160854">
        <w:trPr>
          <w:trHeight w:val="259"/>
          <w:jc w:val="center"/>
        </w:trPr>
        <w:tc>
          <w:tcPr>
            <w:tcW w:w="2495" w:type="dxa"/>
            <w:tcBorders>
              <w:top w:val="single" w:sz="4" w:space="0" w:color="A6A6A6" w:themeColor="background1" w:themeShade="A6"/>
              <w:bottom w:val="nil"/>
            </w:tcBorders>
            <w:shd w:val="clear" w:color="auto" w:fill="auto"/>
            <w:noWrap/>
            <w:vAlign w:val="center"/>
          </w:tcPr>
          <w:p w14:paraId="217F9CE8" w14:textId="77777777" w:rsidR="00445B6C" w:rsidRPr="00CC6E40" w:rsidRDefault="00445B6C" w:rsidP="00445B6C">
            <w:pPr>
              <w:spacing w:after="0"/>
              <w:rPr>
                <w:sz w:val="18"/>
                <w:szCs w:val="18"/>
              </w:rPr>
            </w:pPr>
            <w:r w:rsidRPr="00CC6E40">
              <w:rPr>
                <w:sz w:val="18"/>
                <w:szCs w:val="18"/>
              </w:rPr>
              <w:t>Ahorro anual de dinero</w:t>
            </w:r>
          </w:p>
        </w:tc>
        <w:tc>
          <w:tcPr>
            <w:tcW w:w="1996" w:type="dxa"/>
            <w:tcBorders>
              <w:top w:val="single" w:sz="4" w:space="0" w:color="A6A6A6" w:themeColor="background1" w:themeShade="A6"/>
              <w:bottom w:val="nil"/>
            </w:tcBorders>
            <w:shd w:val="clear" w:color="auto" w:fill="auto"/>
            <w:noWrap/>
          </w:tcPr>
          <w:p w14:paraId="37B33AC3" w14:textId="558E6ADC" w:rsidR="00445B6C" w:rsidRPr="00CC6E40" w:rsidRDefault="00445B6C" w:rsidP="00445B6C">
            <w:pPr>
              <w:spacing w:after="0"/>
              <w:rPr>
                <w:sz w:val="18"/>
                <w:szCs w:val="18"/>
              </w:rPr>
            </w:pPr>
            <w:r w:rsidRPr="00CC6E40">
              <w:rPr>
                <w:sz w:val="18"/>
                <w:szCs w:val="18"/>
              </w:rPr>
              <w:t>$ 31.405.428</w:t>
            </w:r>
          </w:p>
        </w:tc>
        <w:tc>
          <w:tcPr>
            <w:tcW w:w="1845" w:type="dxa"/>
            <w:tcBorders>
              <w:top w:val="single" w:sz="4" w:space="0" w:color="A6A6A6" w:themeColor="background1" w:themeShade="A6"/>
              <w:bottom w:val="nil"/>
            </w:tcBorders>
            <w:shd w:val="clear" w:color="auto" w:fill="auto"/>
            <w:noWrap/>
            <w:vAlign w:val="center"/>
          </w:tcPr>
          <w:p w14:paraId="71E21371" w14:textId="77777777" w:rsidR="00445B6C" w:rsidRPr="00CC6E40" w:rsidRDefault="00445B6C" w:rsidP="00445B6C">
            <w:pPr>
              <w:spacing w:after="0"/>
              <w:rPr>
                <w:sz w:val="18"/>
                <w:szCs w:val="18"/>
              </w:rPr>
            </w:pPr>
            <w:r w:rsidRPr="00CC6E40">
              <w:rPr>
                <w:sz w:val="18"/>
                <w:szCs w:val="18"/>
              </w:rPr>
              <w:t>[$COP/año]</w:t>
            </w:r>
          </w:p>
        </w:tc>
      </w:tr>
      <w:tr w:rsidR="00445B6C" w:rsidRPr="00CC6E40" w14:paraId="6F0B959B" w14:textId="77777777" w:rsidTr="00160854">
        <w:trPr>
          <w:trHeight w:val="259"/>
          <w:jc w:val="center"/>
        </w:trPr>
        <w:tc>
          <w:tcPr>
            <w:tcW w:w="2495" w:type="dxa"/>
            <w:shd w:val="clear" w:color="auto" w:fill="auto"/>
            <w:noWrap/>
            <w:vAlign w:val="center"/>
          </w:tcPr>
          <w:p w14:paraId="6606ACA3" w14:textId="77777777" w:rsidR="00445B6C" w:rsidRPr="00CC6E40" w:rsidRDefault="00445B6C" w:rsidP="00445B6C">
            <w:pPr>
              <w:spacing w:after="0"/>
              <w:rPr>
                <w:sz w:val="18"/>
                <w:szCs w:val="18"/>
              </w:rPr>
            </w:pPr>
            <w:r w:rsidRPr="00CC6E40">
              <w:rPr>
                <w:sz w:val="18"/>
                <w:szCs w:val="18"/>
              </w:rPr>
              <w:t>Ahorro porcentual</w:t>
            </w:r>
          </w:p>
        </w:tc>
        <w:tc>
          <w:tcPr>
            <w:tcW w:w="1996" w:type="dxa"/>
            <w:shd w:val="clear" w:color="auto" w:fill="auto"/>
            <w:noWrap/>
          </w:tcPr>
          <w:p w14:paraId="2919D45D" w14:textId="327488A5" w:rsidR="00445B6C" w:rsidRPr="00CC6E40" w:rsidRDefault="00445B6C" w:rsidP="00445B6C">
            <w:pPr>
              <w:spacing w:after="0"/>
              <w:rPr>
                <w:sz w:val="18"/>
                <w:szCs w:val="18"/>
              </w:rPr>
            </w:pPr>
            <w:r w:rsidRPr="00CC6E40">
              <w:rPr>
                <w:sz w:val="18"/>
                <w:szCs w:val="18"/>
              </w:rPr>
              <w:t>2,52</w:t>
            </w:r>
          </w:p>
        </w:tc>
        <w:tc>
          <w:tcPr>
            <w:tcW w:w="1845" w:type="dxa"/>
            <w:shd w:val="clear" w:color="auto" w:fill="auto"/>
            <w:noWrap/>
            <w:vAlign w:val="center"/>
          </w:tcPr>
          <w:p w14:paraId="5EF4C3E2" w14:textId="77777777" w:rsidR="00445B6C" w:rsidRPr="00CC6E40" w:rsidRDefault="00445B6C" w:rsidP="00445B6C">
            <w:pPr>
              <w:spacing w:after="0"/>
              <w:rPr>
                <w:sz w:val="18"/>
                <w:szCs w:val="18"/>
              </w:rPr>
            </w:pPr>
            <w:r w:rsidRPr="00CC6E40">
              <w:rPr>
                <w:sz w:val="18"/>
                <w:szCs w:val="18"/>
              </w:rPr>
              <w:t>[%]</w:t>
            </w:r>
          </w:p>
        </w:tc>
      </w:tr>
      <w:tr w:rsidR="00445B6C" w:rsidRPr="00CC6E40" w14:paraId="1A184230" w14:textId="77777777" w:rsidTr="00160854">
        <w:trPr>
          <w:trHeight w:val="282"/>
          <w:jc w:val="center"/>
        </w:trPr>
        <w:tc>
          <w:tcPr>
            <w:tcW w:w="2495" w:type="dxa"/>
            <w:shd w:val="clear" w:color="auto" w:fill="auto"/>
            <w:noWrap/>
            <w:vAlign w:val="center"/>
            <w:hideMark/>
          </w:tcPr>
          <w:p w14:paraId="2A7759B7" w14:textId="77777777" w:rsidR="00445B6C" w:rsidRPr="00CC6E40" w:rsidRDefault="00445B6C" w:rsidP="00445B6C">
            <w:pPr>
              <w:spacing w:after="0"/>
              <w:rPr>
                <w:sz w:val="18"/>
                <w:szCs w:val="18"/>
              </w:rPr>
            </w:pPr>
            <w:proofErr w:type="spellStart"/>
            <w:r w:rsidRPr="00CC6E40">
              <w:rPr>
                <w:sz w:val="18"/>
                <w:szCs w:val="18"/>
              </w:rPr>
              <w:t>Payback</w:t>
            </w:r>
            <w:proofErr w:type="spellEnd"/>
          </w:p>
        </w:tc>
        <w:tc>
          <w:tcPr>
            <w:tcW w:w="1996" w:type="dxa"/>
            <w:shd w:val="clear" w:color="auto" w:fill="auto"/>
            <w:noWrap/>
            <w:hideMark/>
          </w:tcPr>
          <w:p w14:paraId="3FB98571" w14:textId="29C9367C" w:rsidR="00445B6C" w:rsidRPr="00CC6E40" w:rsidRDefault="00445B6C" w:rsidP="00445B6C">
            <w:pPr>
              <w:spacing w:after="0"/>
              <w:rPr>
                <w:sz w:val="18"/>
                <w:szCs w:val="18"/>
              </w:rPr>
            </w:pPr>
            <w:r w:rsidRPr="00CC6E40">
              <w:rPr>
                <w:sz w:val="18"/>
                <w:szCs w:val="18"/>
              </w:rPr>
              <w:t>3,3</w:t>
            </w:r>
          </w:p>
        </w:tc>
        <w:tc>
          <w:tcPr>
            <w:tcW w:w="1845" w:type="dxa"/>
            <w:shd w:val="clear" w:color="auto" w:fill="auto"/>
            <w:noWrap/>
            <w:vAlign w:val="center"/>
            <w:hideMark/>
          </w:tcPr>
          <w:p w14:paraId="4B411039" w14:textId="77777777" w:rsidR="00445B6C" w:rsidRPr="00CC6E40" w:rsidRDefault="00445B6C" w:rsidP="00445B6C">
            <w:pPr>
              <w:spacing w:after="0"/>
              <w:rPr>
                <w:sz w:val="18"/>
                <w:szCs w:val="18"/>
              </w:rPr>
            </w:pPr>
            <w:r w:rsidRPr="00CC6E40">
              <w:rPr>
                <w:sz w:val="18"/>
                <w:szCs w:val="18"/>
              </w:rPr>
              <w:t>[años]</w:t>
            </w:r>
          </w:p>
        </w:tc>
      </w:tr>
      <w:tr w:rsidR="00445B6C" w:rsidRPr="00CC6E40" w14:paraId="577F3E82" w14:textId="77777777" w:rsidTr="00160854">
        <w:trPr>
          <w:trHeight w:val="259"/>
          <w:jc w:val="center"/>
        </w:trPr>
        <w:tc>
          <w:tcPr>
            <w:tcW w:w="2495" w:type="dxa"/>
            <w:shd w:val="clear" w:color="auto" w:fill="auto"/>
            <w:noWrap/>
            <w:vAlign w:val="center"/>
            <w:hideMark/>
          </w:tcPr>
          <w:p w14:paraId="270B5315" w14:textId="77777777" w:rsidR="00445B6C" w:rsidRPr="00CC6E40" w:rsidRDefault="00445B6C" w:rsidP="00445B6C">
            <w:pPr>
              <w:spacing w:after="0"/>
              <w:rPr>
                <w:sz w:val="18"/>
                <w:szCs w:val="18"/>
              </w:rPr>
            </w:pPr>
            <w:r w:rsidRPr="00CC6E40">
              <w:rPr>
                <w:sz w:val="18"/>
                <w:szCs w:val="18"/>
              </w:rPr>
              <w:t xml:space="preserve">Reducción de </w:t>
            </w:r>
            <w:proofErr w:type="spellStart"/>
            <w:r w:rsidRPr="00CC6E40">
              <w:rPr>
                <w:sz w:val="18"/>
                <w:szCs w:val="18"/>
              </w:rPr>
              <w:t>GEI</w:t>
            </w:r>
            <w:proofErr w:type="spellEnd"/>
          </w:p>
        </w:tc>
        <w:tc>
          <w:tcPr>
            <w:tcW w:w="1996" w:type="dxa"/>
            <w:shd w:val="clear" w:color="auto" w:fill="auto"/>
            <w:noWrap/>
            <w:hideMark/>
          </w:tcPr>
          <w:p w14:paraId="787F0605" w14:textId="6202691E" w:rsidR="00445B6C" w:rsidRPr="00CC6E40" w:rsidRDefault="00445B6C" w:rsidP="00445B6C">
            <w:pPr>
              <w:spacing w:after="0"/>
              <w:rPr>
                <w:sz w:val="18"/>
                <w:szCs w:val="18"/>
              </w:rPr>
            </w:pPr>
            <w:r w:rsidRPr="00CC6E40">
              <w:rPr>
                <w:sz w:val="18"/>
                <w:szCs w:val="18"/>
              </w:rPr>
              <w:t>0,00</w:t>
            </w:r>
          </w:p>
        </w:tc>
        <w:tc>
          <w:tcPr>
            <w:tcW w:w="1845" w:type="dxa"/>
            <w:shd w:val="clear" w:color="auto" w:fill="auto"/>
            <w:noWrap/>
            <w:vAlign w:val="center"/>
            <w:hideMark/>
          </w:tcPr>
          <w:p w14:paraId="3C16F344" w14:textId="77777777" w:rsidR="00445B6C" w:rsidRPr="00CC6E40" w:rsidRDefault="00445B6C" w:rsidP="00445B6C">
            <w:pPr>
              <w:spacing w:after="0"/>
              <w:rPr>
                <w:sz w:val="18"/>
                <w:szCs w:val="18"/>
              </w:rPr>
            </w:pPr>
            <w:r w:rsidRPr="00CC6E40">
              <w:rPr>
                <w:sz w:val="18"/>
                <w:szCs w:val="18"/>
              </w:rPr>
              <w:t>[tCO</w:t>
            </w:r>
            <w:r w:rsidRPr="007B34E9">
              <w:rPr>
                <w:sz w:val="18"/>
                <w:szCs w:val="18"/>
                <w:vertAlign w:val="subscript"/>
              </w:rPr>
              <w:t>2</w:t>
            </w:r>
            <w:r w:rsidRPr="00CC6E40">
              <w:rPr>
                <w:sz w:val="18"/>
                <w:szCs w:val="18"/>
              </w:rPr>
              <w:t>-eq/año]</w:t>
            </w:r>
          </w:p>
        </w:tc>
      </w:tr>
    </w:tbl>
    <w:p w14:paraId="164E6FA3" w14:textId="77777777" w:rsidR="009D5244" w:rsidRDefault="009D5244" w:rsidP="007B34E9"/>
    <w:p w14:paraId="0DAA05A4" w14:textId="72578288" w:rsidR="00597218" w:rsidRPr="00CD6661" w:rsidRDefault="00CC6E40" w:rsidP="00597218">
      <w:pPr>
        <w:pStyle w:val="Ttulo3"/>
        <w:rPr>
          <w:rFonts w:asciiTheme="minorHAnsi" w:hAnsiTheme="minorHAnsi"/>
        </w:rPr>
      </w:pPr>
      <w:bookmarkStart w:id="120" w:name="_Toc163550308"/>
      <w:r>
        <w:t>(ECM-10)</w:t>
      </w:r>
      <w:r w:rsidR="00597218" w:rsidRPr="00CD6661">
        <w:t xml:space="preserve"> </w:t>
      </w:r>
      <w:r w:rsidR="00CA4E3B">
        <w:t xml:space="preserve">Cambio de </w:t>
      </w:r>
      <w:r>
        <w:t>resistencias eléctricas</w:t>
      </w:r>
      <w:r w:rsidR="00CA4E3B">
        <w:t xml:space="preserve"> incrustadas</w:t>
      </w:r>
      <w:bookmarkEnd w:id="120"/>
      <w:r w:rsidR="003F5E08">
        <w:t xml:space="preserve"> </w:t>
      </w:r>
    </w:p>
    <w:p w14:paraId="4EA70C84" w14:textId="4837769B" w:rsidR="00597218" w:rsidRPr="008C19B0" w:rsidRDefault="00597218" w:rsidP="00597218">
      <w:pPr>
        <w:rPr>
          <w:b/>
          <w:bCs/>
          <w:i/>
          <w:iCs/>
        </w:rPr>
      </w:pPr>
      <w:r w:rsidRPr="008C19B0">
        <w:rPr>
          <w:b/>
          <w:bCs/>
          <w:i/>
          <w:iCs/>
        </w:rPr>
        <w:t>Estado actual</w:t>
      </w:r>
    </w:p>
    <w:p w14:paraId="28410AAC" w14:textId="26F1285D" w:rsidR="00B25696" w:rsidRDefault="009D5244" w:rsidP="00597218">
      <w:r w:rsidRPr="009D5244">
        <w:t>Para mantener la comida a una temperatura de mantenimiento o servicio dentro del casino del EAAB Sede Centro Nariño, se usan resistencias en forma de U para calentar agua en baño maría; dichas resistencias presentan un alto grado de incrustación y tardan en alcanzar la temperatura adecuada, por lo que deben encenderse hasta con una hora de anticipación para alcanzar la temperatura esperada</w:t>
      </w:r>
      <w:r w:rsidR="00B25696" w:rsidRPr="00B25696">
        <w:t>.</w:t>
      </w:r>
    </w:p>
    <w:p w14:paraId="55DF12B4" w14:textId="4A227DCD" w:rsidR="00597218" w:rsidRPr="00AA7242" w:rsidRDefault="00597218" w:rsidP="00597218">
      <w:pPr>
        <w:rPr>
          <w:b/>
          <w:bCs/>
          <w:i/>
          <w:iCs/>
        </w:rPr>
      </w:pPr>
      <w:r w:rsidRPr="00AA7242">
        <w:rPr>
          <w:b/>
          <w:bCs/>
          <w:i/>
          <w:iCs/>
        </w:rPr>
        <w:t>Solución Propuesta</w:t>
      </w:r>
    </w:p>
    <w:p w14:paraId="11AB20BA" w14:textId="2E74FA63" w:rsidR="009B6470" w:rsidRDefault="009D5244" w:rsidP="00597218">
      <w:r w:rsidRPr="009D5244">
        <w:t>Se propone el cambio de las resistencias presentes en el casino para aumentar la eficiencia en la transferencia de calor, lo que impactaría el tiempo de uso y el consumo p</w:t>
      </w:r>
      <w:r>
        <w:t>ara la misma tarea a desempeñar</w:t>
      </w:r>
      <w:r w:rsidR="009B6470" w:rsidRPr="009B6470">
        <w:t>.</w:t>
      </w:r>
    </w:p>
    <w:p w14:paraId="6D6DE52C" w14:textId="273AB128" w:rsidR="00597218" w:rsidRPr="008C19B0" w:rsidRDefault="00597218" w:rsidP="00597218">
      <w:pPr>
        <w:rPr>
          <w:b/>
          <w:bCs/>
          <w:i/>
          <w:iCs/>
        </w:rPr>
      </w:pPr>
      <w:r w:rsidRPr="008C19B0">
        <w:rPr>
          <w:b/>
          <w:bCs/>
          <w:i/>
          <w:iCs/>
        </w:rPr>
        <w:t>CAPEX</w:t>
      </w:r>
    </w:p>
    <w:p w14:paraId="2BFDAC44" w14:textId="6C201332" w:rsidR="00597218" w:rsidRPr="008C19B0" w:rsidRDefault="185975C6" w:rsidP="00597218">
      <w:r>
        <w:t xml:space="preserve">Para esta medida de eficiencia energética se tiene la siguiente descripción de la inversión estimada en la </w:t>
      </w:r>
      <w:r w:rsidRPr="00CC6E40">
        <w:t>siguiente</w:t>
      </w:r>
      <w:r w:rsidR="009D5244">
        <w:t xml:space="preserve"> tabla</w:t>
      </w:r>
      <w:r w:rsidRPr="00CC6E40">
        <w:t>.</w:t>
      </w:r>
    </w:p>
    <w:p w14:paraId="3DC67A1B" w14:textId="5B12C932" w:rsidR="00597218" w:rsidRPr="00D3458A" w:rsidRDefault="00597218" w:rsidP="00160854">
      <w:pPr>
        <w:pStyle w:val="Descripcin"/>
        <w:keepNext/>
        <w:spacing w:after="0"/>
        <w:jc w:val="center"/>
        <w:rPr>
          <w:b w:val="0"/>
          <w:bCs/>
          <w:i/>
          <w:iCs w:val="0"/>
          <w:color w:val="000000" w:themeColor="text1"/>
        </w:rPr>
      </w:pPr>
      <w:bookmarkStart w:id="121" w:name="_Ref146709193"/>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31</w:t>
      </w:r>
      <w:r w:rsidRPr="00D3458A">
        <w:rPr>
          <w:b w:val="0"/>
          <w:bCs/>
          <w:i/>
          <w:iCs w:val="0"/>
          <w:color w:val="000000" w:themeColor="text1"/>
        </w:rPr>
        <w:fldChar w:fldCharType="end"/>
      </w:r>
      <w:bookmarkEnd w:id="121"/>
      <w:r w:rsidRPr="00D3458A">
        <w:rPr>
          <w:bCs/>
          <w:iCs w:val="0"/>
          <w:color w:val="000000" w:themeColor="text1"/>
        </w:rPr>
        <w:t>. Descripción CAPEX para ECM-</w:t>
      </w:r>
      <w:r w:rsidR="00574D26">
        <w:rPr>
          <w:bCs/>
          <w:iCs w:val="0"/>
          <w:color w:val="000000" w:themeColor="text1"/>
        </w:rPr>
        <w:t>10</w:t>
      </w:r>
    </w:p>
    <w:tbl>
      <w:tblPr>
        <w:tblW w:w="8901" w:type="dxa"/>
        <w:jc w:val="center"/>
        <w:tblCellMar>
          <w:left w:w="70" w:type="dxa"/>
          <w:right w:w="70" w:type="dxa"/>
        </w:tblCellMar>
        <w:tblLook w:val="04A0" w:firstRow="1" w:lastRow="0" w:firstColumn="1" w:lastColumn="0" w:noHBand="0" w:noVBand="1"/>
      </w:tblPr>
      <w:tblGrid>
        <w:gridCol w:w="4972"/>
        <w:gridCol w:w="1417"/>
        <w:gridCol w:w="857"/>
        <w:gridCol w:w="1655"/>
      </w:tblGrid>
      <w:tr w:rsidR="00597218" w:rsidRPr="00CC6E40" w14:paraId="27948D63" w14:textId="77777777" w:rsidTr="00160854">
        <w:trPr>
          <w:trHeight w:val="80"/>
          <w:jc w:val="center"/>
        </w:trPr>
        <w:tc>
          <w:tcPr>
            <w:tcW w:w="4972" w:type="dxa"/>
            <w:shd w:val="clear" w:color="auto" w:fill="00B050"/>
            <w:noWrap/>
            <w:vAlign w:val="center"/>
            <w:hideMark/>
          </w:tcPr>
          <w:p w14:paraId="024729A4" w14:textId="77777777" w:rsidR="00597218" w:rsidRPr="00CC6E40" w:rsidRDefault="00597218" w:rsidP="002D7A47">
            <w:pPr>
              <w:spacing w:after="0"/>
              <w:jc w:val="left"/>
              <w:rPr>
                <w:b/>
                <w:color w:val="FFFFFF"/>
                <w:sz w:val="18"/>
                <w:szCs w:val="18"/>
              </w:rPr>
            </w:pPr>
            <w:r w:rsidRPr="00CC6E40">
              <w:rPr>
                <w:b/>
                <w:color w:val="FFFFFF"/>
                <w:sz w:val="18"/>
                <w:szCs w:val="18"/>
              </w:rPr>
              <w:t>CAPEX</w:t>
            </w:r>
          </w:p>
        </w:tc>
        <w:tc>
          <w:tcPr>
            <w:tcW w:w="1417" w:type="dxa"/>
            <w:shd w:val="clear" w:color="auto" w:fill="00B050"/>
            <w:noWrap/>
            <w:vAlign w:val="center"/>
            <w:hideMark/>
          </w:tcPr>
          <w:p w14:paraId="7F152528" w14:textId="77777777" w:rsidR="00597218" w:rsidRPr="00CC6E40" w:rsidRDefault="00597218" w:rsidP="002D7A47">
            <w:pPr>
              <w:spacing w:after="0"/>
              <w:jc w:val="left"/>
              <w:rPr>
                <w:b/>
                <w:bCs/>
                <w:color w:val="FFFFFF"/>
                <w:sz w:val="18"/>
                <w:szCs w:val="18"/>
              </w:rPr>
            </w:pPr>
          </w:p>
        </w:tc>
        <w:tc>
          <w:tcPr>
            <w:tcW w:w="857" w:type="dxa"/>
            <w:shd w:val="clear" w:color="auto" w:fill="00B050"/>
            <w:noWrap/>
            <w:vAlign w:val="center"/>
            <w:hideMark/>
          </w:tcPr>
          <w:p w14:paraId="693F72A8" w14:textId="77777777" w:rsidR="00597218" w:rsidRPr="00CC6E40" w:rsidRDefault="00597218" w:rsidP="002D7A47">
            <w:pPr>
              <w:spacing w:after="0"/>
              <w:jc w:val="left"/>
              <w:rPr>
                <w:b/>
                <w:bCs/>
                <w:color w:val="FFFFFF"/>
                <w:sz w:val="18"/>
                <w:szCs w:val="18"/>
              </w:rPr>
            </w:pPr>
          </w:p>
        </w:tc>
        <w:tc>
          <w:tcPr>
            <w:tcW w:w="1655" w:type="dxa"/>
            <w:shd w:val="clear" w:color="auto" w:fill="00B050"/>
            <w:noWrap/>
            <w:vAlign w:val="center"/>
            <w:hideMark/>
          </w:tcPr>
          <w:p w14:paraId="421E8301" w14:textId="77777777" w:rsidR="00597218" w:rsidRPr="00CC6E40" w:rsidRDefault="00597218" w:rsidP="002D7A47">
            <w:pPr>
              <w:spacing w:after="0"/>
              <w:jc w:val="left"/>
              <w:rPr>
                <w:b/>
                <w:bCs/>
                <w:color w:val="FFFFFF"/>
                <w:sz w:val="18"/>
                <w:szCs w:val="18"/>
              </w:rPr>
            </w:pPr>
          </w:p>
        </w:tc>
      </w:tr>
      <w:tr w:rsidR="00597218" w:rsidRPr="00CC6E40" w14:paraId="0DF9FA68" w14:textId="77777777" w:rsidTr="00160854">
        <w:trPr>
          <w:trHeight w:val="71"/>
          <w:jc w:val="center"/>
        </w:trPr>
        <w:tc>
          <w:tcPr>
            <w:tcW w:w="4972" w:type="dxa"/>
            <w:tcBorders>
              <w:bottom w:val="single" w:sz="4" w:space="0" w:color="808080" w:themeColor="background1" w:themeShade="80"/>
            </w:tcBorders>
            <w:shd w:val="clear" w:color="auto" w:fill="auto"/>
            <w:noWrap/>
            <w:vAlign w:val="center"/>
            <w:hideMark/>
          </w:tcPr>
          <w:p w14:paraId="0900E882" w14:textId="77777777" w:rsidR="00597218" w:rsidRPr="00CC6E40" w:rsidRDefault="00597218" w:rsidP="002D7A47">
            <w:pPr>
              <w:spacing w:after="0"/>
              <w:jc w:val="left"/>
              <w:rPr>
                <w:b/>
                <w:bCs/>
                <w:sz w:val="18"/>
                <w:szCs w:val="18"/>
              </w:rPr>
            </w:pPr>
            <w:r w:rsidRPr="00CC6E40">
              <w:rPr>
                <w:b/>
                <w:bCs/>
                <w:sz w:val="18"/>
                <w:szCs w:val="18"/>
              </w:rPr>
              <w:t>Descripción</w:t>
            </w:r>
          </w:p>
        </w:tc>
        <w:tc>
          <w:tcPr>
            <w:tcW w:w="1417" w:type="dxa"/>
            <w:tcBorders>
              <w:bottom w:val="single" w:sz="4" w:space="0" w:color="808080" w:themeColor="background1" w:themeShade="80"/>
            </w:tcBorders>
            <w:shd w:val="clear" w:color="auto" w:fill="auto"/>
            <w:noWrap/>
            <w:vAlign w:val="center"/>
            <w:hideMark/>
          </w:tcPr>
          <w:p w14:paraId="02E47907" w14:textId="77777777" w:rsidR="00597218" w:rsidRPr="00CC6E40" w:rsidRDefault="00597218" w:rsidP="006A690B">
            <w:pPr>
              <w:spacing w:after="0"/>
              <w:jc w:val="center"/>
              <w:rPr>
                <w:b/>
                <w:bCs/>
                <w:sz w:val="18"/>
                <w:szCs w:val="18"/>
              </w:rPr>
            </w:pPr>
            <w:r w:rsidRPr="00CC6E40">
              <w:rPr>
                <w:b/>
                <w:bCs/>
                <w:sz w:val="18"/>
                <w:szCs w:val="18"/>
              </w:rPr>
              <w:t>Valor unitario [$COP]</w:t>
            </w:r>
          </w:p>
        </w:tc>
        <w:tc>
          <w:tcPr>
            <w:tcW w:w="857" w:type="dxa"/>
            <w:tcBorders>
              <w:bottom w:val="single" w:sz="4" w:space="0" w:color="808080" w:themeColor="background1" w:themeShade="80"/>
            </w:tcBorders>
            <w:shd w:val="clear" w:color="auto" w:fill="auto"/>
            <w:noWrap/>
            <w:vAlign w:val="center"/>
            <w:hideMark/>
          </w:tcPr>
          <w:p w14:paraId="1203C50E" w14:textId="77777777" w:rsidR="00597218" w:rsidRPr="00CC6E40" w:rsidRDefault="00597218" w:rsidP="006A690B">
            <w:pPr>
              <w:spacing w:after="0"/>
              <w:jc w:val="center"/>
              <w:rPr>
                <w:b/>
                <w:bCs/>
                <w:sz w:val="18"/>
                <w:szCs w:val="18"/>
              </w:rPr>
            </w:pPr>
            <w:r w:rsidRPr="00CC6E40">
              <w:rPr>
                <w:b/>
                <w:bCs/>
                <w:sz w:val="18"/>
                <w:szCs w:val="18"/>
              </w:rPr>
              <w:t>Cantidad</w:t>
            </w:r>
          </w:p>
        </w:tc>
        <w:tc>
          <w:tcPr>
            <w:tcW w:w="1655" w:type="dxa"/>
            <w:tcBorders>
              <w:bottom w:val="single" w:sz="4" w:space="0" w:color="808080" w:themeColor="background1" w:themeShade="80"/>
            </w:tcBorders>
            <w:shd w:val="clear" w:color="auto" w:fill="auto"/>
            <w:noWrap/>
            <w:vAlign w:val="center"/>
            <w:hideMark/>
          </w:tcPr>
          <w:p w14:paraId="35AB76D1" w14:textId="449BB126" w:rsidR="00597218" w:rsidRPr="00CC6E40" w:rsidRDefault="00E04EBC" w:rsidP="006A690B">
            <w:pPr>
              <w:spacing w:after="0"/>
              <w:jc w:val="center"/>
              <w:rPr>
                <w:b/>
                <w:bCs/>
                <w:sz w:val="18"/>
                <w:szCs w:val="18"/>
              </w:rPr>
            </w:pPr>
            <w:r w:rsidRPr="00CC6E40">
              <w:rPr>
                <w:b/>
                <w:bCs/>
                <w:sz w:val="18"/>
                <w:szCs w:val="18"/>
              </w:rPr>
              <w:t>Valor total de inversión</w:t>
            </w:r>
            <w:r w:rsidR="00597218" w:rsidRPr="00CC6E40">
              <w:rPr>
                <w:b/>
                <w:bCs/>
                <w:sz w:val="18"/>
                <w:szCs w:val="18"/>
              </w:rPr>
              <w:t xml:space="preserve"> [$COP]</w:t>
            </w:r>
          </w:p>
        </w:tc>
      </w:tr>
      <w:tr w:rsidR="00C05350" w:rsidRPr="00CC6E40" w14:paraId="5A575BA3" w14:textId="77777777" w:rsidTr="00160854">
        <w:trPr>
          <w:trHeight w:val="71"/>
          <w:jc w:val="center"/>
        </w:trPr>
        <w:tc>
          <w:tcPr>
            <w:tcW w:w="4972" w:type="dxa"/>
            <w:tcBorders>
              <w:top w:val="single" w:sz="4" w:space="0" w:color="808080" w:themeColor="background1" w:themeShade="80"/>
            </w:tcBorders>
            <w:shd w:val="clear" w:color="auto" w:fill="auto"/>
            <w:noWrap/>
          </w:tcPr>
          <w:p w14:paraId="4A083063" w14:textId="2FE89A5E" w:rsidR="00C05350" w:rsidRPr="00CC6E40" w:rsidRDefault="00C05350" w:rsidP="00C05350">
            <w:pPr>
              <w:spacing w:after="0"/>
              <w:jc w:val="left"/>
              <w:rPr>
                <w:sz w:val="18"/>
                <w:szCs w:val="18"/>
              </w:rPr>
            </w:pPr>
            <w:r w:rsidRPr="00CC6E40">
              <w:rPr>
                <w:sz w:val="18"/>
                <w:szCs w:val="18"/>
              </w:rPr>
              <w:t>Resistencia tubular sumergida en acero inoxidable con uno o dos pasos (En forma de U o M)</w:t>
            </w:r>
          </w:p>
        </w:tc>
        <w:tc>
          <w:tcPr>
            <w:tcW w:w="1417" w:type="dxa"/>
            <w:tcBorders>
              <w:top w:val="single" w:sz="4" w:space="0" w:color="808080" w:themeColor="background1" w:themeShade="80"/>
            </w:tcBorders>
            <w:shd w:val="clear" w:color="auto" w:fill="auto"/>
            <w:noWrap/>
          </w:tcPr>
          <w:p w14:paraId="3735202E" w14:textId="115EC197" w:rsidR="00C05350" w:rsidRPr="00CC6E40" w:rsidRDefault="00C05350" w:rsidP="006A690B">
            <w:pPr>
              <w:spacing w:after="0"/>
              <w:jc w:val="center"/>
              <w:rPr>
                <w:sz w:val="18"/>
                <w:szCs w:val="18"/>
              </w:rPr>
            </w:pPr>
            <w:r w:rsidRPr="00CC6E40">
              <w:rPr>
                <w:sz w:val="18"/>
                <w:szCs w:val="18"/>
              </w:rPr>
              <w:t>$             200.000</w:t>
            </w:r>
          </w:p>
        </w:tc>
        <w:tc>
          <w:tcPr>
            <w:tcW w:w="857" w:type="dxa"/>
            <w:tcBorders>
              <w:top w:val="single" w:sz="4" w:space="0" w:color="808080" w:themeColor="background1" w:themeShade="80"/>
            </w:tcBorders>
            <w:shd w:val="clear" w:color="auto" w:fill="auto"/>
            <w:noWrap/>
          </w:tcPr>
          <w:p w14:paraId="0C2052DD" w14:textId="2FFC61C4" w:rsidR="00C05350" w:rsidRPr="00CC6E40" w:rsidRDefault="00C05350" w:rsidP="006A690B">
            <w:pPr>
              <w:spacing w:after="0"/>
              <w:jc w:val="center"/>
              <w:rPr>
                <w:sz w:val="18"/>
                <w:szCs w:val="18"/>
              </w:rPr>
            </w:pPr>
            <w:r w:rsidRPr="00CC6E40">
              <w:rPr>
                <w:sz w:val="18"/>
                <w:szCs w:val="18"/>
              </w:rPr>
              <w:t>10</w:t>
            </w:r>
          </w:p>
        </w:tc>
        <w:tc>
          <w:tcPr>
            <w:tcW w:w="1655" w:type="dxa"/>
            <w:tcBorders>
              <w:top w:val="single" w:sz="4" w:space="0" w:color="808080" w:themeColor="background1" w:themeShade="80"/>
            </w:tcBorders>
            <w:shd w:val="clear" w:color="auto" w:fill="auto"/>
            <w:noWrap/>
          </w:tcPr>
          <w:p w14:paraId="4F17AD12" w14:textId="5267A47C" w:rsidR="00C05350" w:rsidRPr="00CC6E40" w:rsidRDefault="00C05350" w:rsidP="006A690B">
            <w:pPr>
              <w:spacing w:after="0"/>
              <w:jc w:val="center"/>
              <w:rPr>
                <w:sz w:val="18"/>
                <w:szCs w:val="18"/>
              </w:rPr>
            </w:pPr>
            <w:r w:rsidRPr="00CC6E40">
              <w:rPr>
                <w:sz w:val="18"/>
                <w:szCs w:val="18"/>
              </w:rPr>
              <w:t>$             2.000.000</w:t>
            </w:r>
          </w:p>
        </w:tc>
      </w:tr>
      <w:tr w:rsidR="00C05350" w:rsidRPr="00CC6E40" w14:paraId="73B811F7" w14:textId="77777777" w:rsidTr="00160854">
        <w:trPr>
          <w:trHeight w:val="71"/>
          <w:jc w:val="center"/>
        </w:trPr>
        <w:tc>
          <w:tcPr>
            <w:tcW w:w="4972" w:type="dxa"/>
            <w:shd w:val="clear" w:color="auto" w:fill="auto"/>
            <w:noWrap/>
          </w:tcPr>
          <w:p w14:paraId="64635CB8" w14:textId="1B6A0F26" w:rsidR="00C05350" w:rsidRPr="00CC6E40" w:rsidRDefault="00C05350" w:rsidP="00C05350">
            <w:pPr>
              <w:spacing w:after="0"/>
              <w:jc w:val="left"/>
              <w:rPr>
                <w:sz w:val="18"/>
                <w:szCs w:val="18"/>
              </w:rPr>
            </w:pPr>
            <w:r w:rsidRPr="00CC6E40">
              <w:rPr>
                <w:sz w:val="18"/>
                <w:szCs w:val="18"/>
              </w:rPr>
              <w:t xml:space="preserve">Sistema de control </w:t>
            </w:r>
          </w:p>
        </w:tc>
        <w:tc>
          <w:tcPr>
            <w:tcW w:w="1417" w:type="dxa"/>
            <w:shd w:val="clear" w:color="auto" w:fill="auto"/>
            <w:noWrap/>
          </w:tcPr>
          <w:p w14:paraId="52E8FD3F" w14:textId="4DC50A7B" w:rsidR="00C05350" w:rsidRPr="00CC6E40" w:rsidRDefault="00C05350" w:rsidP="006A690B">
            <w:pPr>
              <w:spacing w:after="0"/>
              <w:jc w:val="center"/>
              <w:rPr>
                <w:sz w:val="18"/>
                <w:szCs w:val="18"/>
              </w:rPr>
            </w:pPr>
            <w:r w:rsidRPr="00CC6E40">
              <w:rPr>
                <w:sz w:val="18"/>
                <w:szCs w:val="18"/>
              </w:rPr>
              <w:t>$             600.000</w:t>
            </w:r>
          </w:p>
        </w:tc>
        <w:tc>
          <w:tcPr>
            <w:tcW w:w="857" w:type="dxa"/>
            <w:shd w:val="clear" w:color="auto" w:fill="auto"/>
            <w:noWrap/>
          </w:tcPr>
          <w:p w14:paraId="4F484422" w14:textId="30FA7842" w:rsidR="00C05350" w:rsidRPr="00CC6E40" w:rsidRDefault="00C05350" w:rsidP="006A690B">
            <w:pPr>
              <w:spacing w:after="0"/>
              <w:jc w:val="center"/>
              <w:rPr>
                <w:sz w:val="18"/>
                <w:szCs w:val="18"/>
              </w:rPr>
            </w:pPr>
            <w:r w:rsidRPr="00CC6E40">
              <w:rPr>
                <w:sz w:val="18"/>
                <w:szCs w:val="18"/>
              </w:rPr>
              <w:t>1</w:t>
            </w:r>
          </w:p>
        </w:tc>
        <w:tc>
          <w:tcPr>
            <w:tcW w:w="1655" w:type="dxa"/>
            <w:shd w:val="clear" w:color="auto" w:fill="auto"/>
            <w:noWrap/>
          </w:tcPr>
          <w:p w14:paraId="226ABBEC" w14:textId="31F7606F" w:rsidR="00C05350" w:rsidRPr="00CC6E40" w:rsidRDefault="00C05350" w:rsidP="006A690B">
            <w:pPr>
              <w:spacing w:after="0"/>
              <w:jc w:val="center"/>
              <w:rPr>
                <w:sz w:val="18"/>
                <w:szCs w:val="18"/>
              </w:rPr>
            </w:pPr>
            <w:r w:rsidRPr="00CC6E40">
              <w:rPr>
                <w:sz w:val="18"/>
                <w:szCs w:val="18"/>
              </w:rPr>
              <w:t>$                 600.000</w:t>
            </w:r>
          </w:p>
        </w:tc>
      </w:tr>
      <w:tr w:rsidR="008F19B7" w:rsidRPr="00CC6E40" w14:paraId="5646C6ED" w14:textId="77777777" w:rsidTr="00160854">
        <w:trPr>
          <w:trHeight w:val="71"/>
          <w:jc w:val="center"/>
        </w:trPr>
        <w:tc>
          <w:tcPr>
            <w:tcW w:w="4972" w:type="dxa"/>
            <w:tcBorders>
              <w:bottom w:val="single" w:sz="4" w:space="0" w:color="auto"/>
            </w:tcBorders>
            <w:shd w:val="clear" w:color="auto" w:fill="auto"/>
            <w:noWrap/>
            <w:vAlign w:val="center"/>
            <w:hideMark/>
          </w:tcPr>
          <w:p w14:paraId="4A6B72DF" w14:textId="2EC95C42" w:rsidR="008F19B7" w:rsidRPr="00CC6E40" w:rsidRDefault="008F19B7" w:rsidP="008F19B7">
            <w:pPr>
              <w:spacing w:after="0"/>
              <w:jc w:val="left"/>
              <w:rPr>
                <w:b/>
                <w:bCs/>
                <w:sz w:val="18"/>
                <w:szCs w:val="18"/>
              </w:rPr>
            </w:pPr>
            <w:r w:rsidRPr="00CC6E40">
              <w:rPr>
                <w:b/>
                <w:bCs/>
                <w:sz w:val="18"/>
                <w:szCs w:val="18"/>
              </w:rPr>
              <w:t>Total</w:t>
            </w:r>
          </w:p>
        </w:tc>
        <w:tc>
          <w:tcPr>
            <w:tcW w:w="1417" w:type="dxa"/>
            <w:tcBorders>
              <w:bottom w:val="single" w:sz="4" w:space="0" w:color="auto"/>
            </w:tcBorders>
            <w:shd w:val="clear" w:color="auto" w:fill="auto"/>
            <w:noWrap/>
            <w:vAlign w:val="center"/>
            <w:hideMark/>
          </w:tcPr>
          <w:p w14:paraId="1722C0FC" w14:textId="5A9EF2D0" w:rsidR="008F19B7" w:rsidRPr="00CC6E40" w:rsidRDefault="008F19B7" w:rsidP="008F19B7">
            <w:pPr>
              <w:spacing w:after="0"/>
              <w:jc w:val="left"/>
              <w:rPr>
                <w:b/>
                <w:bCs/>
                <w:sz w:val="18"/>
                <w:szCs w:val="18"/>
              </w:rPr>
            </w:pPr>
            <w:r w:rsidRPr="00CC6E40">
              <w:rPr>
                <w:b/>
                <w:bCs/>
                <w:sz w:val="18"/>
                <w:szCs w:val="18"/>
              </w:rPr>
              <w:t> </w:t>
            </w:r>
          </w:p>
        </w:tc>
        <w:tc>
          <w:tcPr>
            <w:tcW w:w="857" w:type="dxa"/>
            <w:tcBorders>
              <w:bottom w:val="single" w:sz="4" w:space="0" w:color="auto"/>
            </w:tcBorders>
            <w:shd w:val="clear" w:color="auto" w:fill="auto"/>
            <w:noWrap/>
            <w:vAlign w:val="center"/>
            <w:hideMark/>
          </w:tcPr>
          <w:p w14:paraId="2B525392" w14:textId="7A3B49E1" w:rsidR="008F19B7" w:rsidRPr="00CC6E40" w:rsidRDefault="008F19B7" w:rsidP="006A690B">
            <w:pPr>
              <w:spacing w:after="0"/>
              <w:jc w:val="center"/>
              <w:rPr>
                <w:b/>
                <w:bCs/>
                <w:sz w:val="18"/>
                <w:szCs w:val="18"/>
              </w:rPr>
            </w:pPr>
          </w:p>
        </w:tc>
        <w:tc>
          <w:tcPr>
            <w:tcW w:w="1655" w:type="dxa"/>
            <w:tcBorders>
              <w:bottom w:val="single" w:sz="4" w:space="0" w:color="auto"/>
            </w:tcBorders>
            <w:shd w:val="clear" w:color="auto" w:fill="auto"/>
            <w:noWrap/>
            <w:vAlign w:val="center"/>
            <w:hideMark/>
          </w:tcPr>
          <w:p w14:paraId="105CE195" w14:textId="4F8E287C" w:rsidR="008F19B7" w:rsidRPr="00CC6E40" w:rsidRDefault="008F19B7" w:rsidP="006A690B">
            <w:pPr>
              <w:spacing w:after="0"/>
              <w:jc w:val="center"/>
              <w:rPr>
                <w:b/>
                <w:bCs/>
                <w:sz w:val="18"/>
                <w:szCs w:val="18"/>
              </w:rPr>
            </w:pPr>
            <w:r w:rsidRPr="00CC6E40">
              <w:rPr>
                <w:b/>
                <w:bCs/>
                <w:sz w:val="18"/>
                <w:szCs w:val="18"/>
              </w:rPr>
              <w:t xml:space="preserve">$          </w:t>
            </w:r>
            <w:r w:rsidR="00C05350" w:rsidRPr="00CC6E40">
              <w:rPr>
                <w:b/>
                <w:bCs/>
                <w:sz w:val="18"/>
                <w:szCs w:val="18"/>
              </w:rPr>
              <w:t xml:space="preserve">  2.600.000</w:t>
            </w:r>
          </w:p>
        </w:tc>
      </w:tr>
    </w:tbl>
    <w:p w14:paraId="744A5BF8" w14:textId="77777777" w:rsidR="00597218" w:rsidRPr="008C19B0" w:rsidRDefault="00597218" w:rsidP="007B34E9"/>
    <w:p w14:paraId="63B72C2F" w14:textId="386E34B8" w:rsidR="00597218" w:rsidRPr="008C19B0" w:rsidRDefault="185975C6" w:rsidP="185975C6">
      <w:pPr>
        <w:rPr>
          <w:b/>
          <w:bCs/>
          <w:i/>
          <w:iCs/>
        </w:rPr>
      </w:pPr>
      <w:r w:rsidRPr="185975C6">
        <w:rPr>
          <w:b/>
          <w:bCs/>
          <w:i/>
          <w:iCs/>
        </w:rPr>
        <w:t>Evaluación de la medida de eficiencia energética</w:t>
      </w:r>
    </w:p>
    <w:p w14:paraId="0526E0EB" w14:textId="48AC0583" w:rsidR="00597218" w:rsidRPr="008C19B0" w:rsidRDefault="009D5244" w:rsidP="00597218">
      <w:r w:rsidRPr="009D5244">
        <w:lastRenderedPageBreak/>
        <w:t>En la siguiente tabla se resumen los resultados de la evaluación económica de la medida de eficiencia energética, así como los indicadores de ahorro energético y reducción de emisiones de gases de efecto invernadero (</w:t>
      </w:r>
      <w:proofErr w:type="spellStart"/>
      <w:r w:rsidRPr="009D5244">
        <w:t>GEI</w:t>
      </w:r>
      <w:proofErr w:type="spellEnd"/>
      <w:r w:rsidRPr="009D5244">
        <w:t>)</w:t>
      </w:r>
      <w:r w:rsidR="00597218" w:rsidRPr="008C19B0">
        <w:t>.</w:t>
      </w:r>
    </w:p>
    <w:p w14:paraId="3F8F42AE" w14:textId="354F3914" w:rsidR="00597218" w:rsidRPr="002D6E60" w:rsidRDefault="00597218" w:rsidP="00DF5190">
      <w:pPr>
        <w:pStyle w:val="Descripcin"/>
        <w:keepNext/>
        <w:spacing w:after="0"/>
        <w:jc w:val="center"/>
        <w:rPr>
          <w:b w:val="0"/>
          <w:bCs/>
          <w:i/>
          <w:iCs w:val="0"/>
          <w:color w:val="000000" w:themeColor="text1"/>
        </w:rPr>
      </w:pPr>
      <w:bookmarkStart w:id="122" w:name="_Ref146709174"/>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32</w:t>
      </w:r>
      <w:r w:rsidRPr="002D6E60">
        <w:rPr>
          <w:b w:val="0"/>
          <w:bCs/>
          <w:i/>
          <w:iCs w:val="0"/>
          <w:color w:val="000000" w:themeColor="text1"/>
        </w:rPr>
        <w:fldChar w:fldCharType="end"/>
      </w:r>
      <w:bookmarkEnd w:id="122"/>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sidR="00574D26">
        <w:rPr>
          <w:bCs/>
          <w:iCs w:val="0"/>
          <w:color w:val="000000" w:themeColor="text1"/>
        </w:rPr>
        <w:t>10</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597218" w:rsidRPr="006A690B" w14:paraId="2884702C" w14:textId="77777777" w:rsidTr="00DF5190">
        <w:trPr>
          <w:trHeight w:val="259"/>
          <w:jc w:val="center"/>
        </w:trPr>
        <w:tc>
          <w:tcPr>
            <w:tcW w:w="6336" w:type="dxa"/>
            <w:gridSpan w:val="3"/>
            <w:tcBorders>
              <w:bottom w:val="nil"/>
            </w:tcBorders>
            <w:shd w:val="clear" w:color="auto" w:fill="00B050"/>
            <w:noWrap/>
            <w:vAlign w:val="center"/>
            <w:hideMark/>
          </w:tcPr>
          <w:p w14:paraId="75FDE699" w14:textId="07A9569E" w:rsidR="00597218" w:rsidRPr="006A690B" w:rsidRDefault="00597218" w:rsidP="002D7A47">
            <w:pPr>
              <w:spacing w:after="0"/>
              <w:rPr>
                <w:b/>
                <w:sz w:val="18"/>
                <w:szCs w:val="18"/>
              </w:rPr>
            </w:pPr>
            <w:r w:rsidRPr="006A690B">
              <w:rPr>
                <w:b/>
                <w:color w:val="FFFFFF" w:themeColor="background1"/>
                <w:sz w:val="18"/>
                <w:szCs w:val="18"/>
              </w:rPr>
              <w:t xml:space="preserve">Resultados </w:t>
            </w:r>
            <w:r w:rsidR="00BF66E7" w:rsidRPr="006A690B">
              <w:rPr>
                <w:b/>
                <w:color w:val="FFFFFF" w:themeColor="background1"/>
                <w:sz w:val="18"/>
                <w:szCs w:val="18"/>
              </w:rPr>
              <w:t xml:space="preserve"> de la evaluación</w:t>
            </w:r>
          </w:p>
        </w:tc>
      </w:tr>
      <w:tr w:rsidR="00597218" w:rsidRPr="006A690B" w14:paraId="348E966B" w14:textId="77777777" w:rsidTr="00DF5190">
        <w:trPr>
          <w:trHeight w:val="259"/>
          <w:jc w:val="center"/>
        </w:trPr>
        <w:tc>
          <w:tcPr>
            <w:tcW w:w="2495" w:type="dxa"/>
            <w:tcBorders>
              <w:bottom w:val="nil"/>
            </w:tcBorders>
            <w:shd w:val="clear" w:color="auto" w:fill="auto"/>
            <w:noWrap/>
            <w:vAlign w:val="center"/>
          </w:tcPr>
          <w:p w14:paraId="7BD013BC" w14:textId="77777777" w:rsidR="00597218" w:rsidRPr="006A690B" w:rsidRDefault="00597218" w:rsidP="002D7A47">
            <w:pPr>
              <w:spacing w:after="0"/>
              <w:rPr>
                <w:b/>
                <w:bCs/>
                <w:sz w:val="18"/>
                <w:szCs w:val="18"/>
              </w:rPr>
            </w:pPr>
            <w:r w:rsidRPr="006A690B">
              <w:rPr>
                <w:b/>
                <w:bCs/>
                <w:sz w:val="18"/>
                <w:szCs w:val="18"/>
              </w:rPr>
              <w:t>Indicador</w:t>
            </w:r>
          </w:p>
        </w:tc>
        <w:tc>
          <w:tcPr>
            <w:tcW w:w="1996" w:type="dxa"/>
            <w:tcBorders>
              <w:bottom w:val="nil"/>
            </w:tcBorders>
            <w:shd w:val="clear" w:color="auto" w:fill="auto"/>
            <w:noWrap/>
            <w:vAlign w:val="center"/>
          </w:tcPr>
          <w:p w14:paraId="789205A2" w14:textId="77777777" w:rsidR="00597218" w:rsidRPr="006A690B" w:rsidRDefault="00597218" w:rsidP="002D7A47">
            <w:pPr>
              <w:spacing w:after="0"/>
              <w:rPr>
                <w:b/>
                <w:bCs/>
                <w:sz w:val="18"/>
                <w:szCs w:val="18"/>
              </w:rPr>
            </w:pPr>
            <w:r w:rsidRPr="006A690B">
              <w:rPr>
                <w:b/>
                <w:bCs/>
                <w:sz w:val="18"/>
                <w:szCs w:val="18"/>
              </w:rPr>
              <w:t>Magnitud</w:t>
            </w:r>
          </w:p>
        </w:tc>
        <w:tc>
          <w:tcPr>
            <w:tcW w:w="1845" w:type="dxa"/>
            <w:tcBorders>
              <w:bottom w:val="nil"/>
            </w:tcBorders>
            <w:shd w:val="clear" w:color="auto" w:fill="auto"/>
            <w:noWrap/>
            <w:vAlign w:val="center"/>
          </w:tcPr>
          <w:p w14:paraId="14EF1F40" w14:textId="77777777" w:rsidR="00597218" w:rsidRPr="006A690B" w:rsidRDefault="00597218" w:rsidP="002D7A47">
            <w:pPr>
              <w:spacing w:after="0"/>
              <w:rPr>
                <w:b/>
                <w:bCs/>
                <w:sz w:val="18"/>
                <w:szCs w:val="18"/>
              </w:rPr>
            </w:pPr>
            <w:r w:rsidRPr="006A690B">
              <w:rPr>
                <w:b/>
                <w:bCs/>
                <w:sz w:val="18"/>
                <w:szCs w:val="18"/>
              </w:rPr>
              <w:t>Unidades</w:t>
            </w:r>
          </w:p>
        </w:tc>
      </w:tr>
      <w:tr w:rsidR="006B3915" w:rsidRPr="006A690B" w14:paraId="7FAC4245" w14:textId="77777777" w:rsidTr="00DF5190">
        <w:trPr>
          <w:trHeight w:val="259"/>
          <w:jc w:val="center"/>
        </w:trPr>
        <w:tc>
          <w:tcPr>
            <w:tcW w:w="2495" w:type="dxa"/>
            <w:tcBorders>
              <w:top w:val="nil"/>
              <w:bottom w:val="nil"/>
            </w:tcBorders>
            <w:shd w:val="clear" w:color="auto" w:fill="auto"/>
            <w:noWrap/>
            <w:vAlign w:val="center"/>
          </w:tcPr>
          <w:p w14:paraId="66BB7176" w14:textId="681CEEAB" w:rsidR="006B3915" w:rsidRPr="006A690B" w:rsidRDefault="006B3915" w:rsidP="006B3915">
            <w:pPr>
              <w:spacing w:after="0"/>
              <w:rPr>
                <w:sz w:val="18"/>
                <w:szCs w:val="18"/>
              </w:rPr>
            </w:pPr>
            <w:r w:rsidRPr="006A690B">
              <w:rPr>
                <w:sz w:val="18"/>
                <w:szCs w:val="18"/>
              </w:rPr>
              <w:t>Ahorro energético</w:t>
            </w:r>
          </w:p>
        </w:tc>
        <w:tc>
          <w:tcPr>
            <w:tcW w:w="1996" w:type="dxa"/>
            <w:tcBorders>
              <w:top w:val="nil"/>
              <w:bottom w:val="nil"/>
            </w:tcBorders>
            <w:shd w:val="clear" w:color="auto" w:fill="auto"/>
            <w:noWrap/>
          </w:tcPr>
          <w:p w14:paraId="3FFC9D0D" w14:textId="4C914C98" w:rsidR="006B3915" w:rsidRPr="006A690B" w:rsidRDefault="006B3915" w:rsidP="006B3915">
            <w:pPr>
              <w:spacing w:after="0"/>
              <w:rPr>
                <w:sz w:val="18"/>
                <w:szCs w:val="18"/>
              </w:rPr>
            </w:pPr>
            <w:r w:rsidRPr="006A690B">
              <w:rPr>
                <w:sz w:val="18"/>
                <w:szCs w:val="18"/>
              </w:rPr>
              <w:t>1.800</w:t>
            </w:r>
          </w:p>
        </w:tc>
        <w:tc>
          <w:tcPr>
            <w:tcW w:w="1845" w:type="dxa"/>
            <w:tcBorders>
              <w:top w:val="nil"/>
              <w:bottom w:val="nil"/>
            </w:tcBorders>
            <w:shd w:val="clear" w:color="auto" w:fill="auto"/>
            <w:noWrap/>
            <w:vAlign w:val="center"/>
          </w:tcPr>
          <w:p w14:paraId="5921C5C0" w14:textId="7D343EC7" w:rsidR="006B3915" w:rsidRPr="006A690B" w:rsidRDefault="006B3915" w:rsidP="006B3915">
            <w:pPr>
              <w:spacing w:after="0"/>
              <w:rPr>
                <w:sz w:val="18"/>
                <w:szCs w:val="18"/>
              </w:rPr>
            </w:pPr>
            <w:r w:rsidRPr="006A690B">
              <w:rPr>
                <w:sz w:val="18"/>
                <w:szCs w:val="18"/>
              </w:rPr>
              <w:t>[kWh/año]</w:t>
            </w:r>
          </w:p>
        </w:tc>
      </w:tr>
      <w:tr w:rsidR="006B3915" w:rsidRPr="006A690B" w14:paraId="68DD705A" w14:textId="77777777" w:rsidTr="00DF5190">
        <w:trPr>
          <w:trHeight w:val="259"/>
          <w:jc w:val="center"/>
        </w:trPr>
        <w:tc>
          <w:tcPr>
            <w:tcW w:w="2495" w:type="dxa"/>
            <w:tcBorders>
              <w:top w:val="nil"/>
              <w:bottom w:val="nil"/>
            </w:tcBorders>
            <w:shd w:val="clear" w:color="auto" w:fill="auto"/>
            <w:noWrap/>
            <w:vAlign w:val="center"/>
          </w:tcPr>
          <w:p w14:paraId="5D2D5B3D" w14:textId="77777777" w:rsidR="006B3915" w:rsidRPr="006A690B" w:rsidRDefault="006B3915" w:rsidP="006B3915">
            <w:pPr>
              <w:spacing w:after="0"/>
              <w:rPr>
                <w:sz w:val="18"/>
                <w:szCs w:val="18"/>
              </w:rPr>
            </w:pPr>
            <w:r w:rsidRPr="006A690B">
              <w:rPr>
                <w:sz w:val="18"/>
                <w:szCs w:val="18"/>
              </w:rPr>
              <w:t>Ahorro anual de dinero</w:t>
            </w:r>
          </w:p>
        </w:tc>
        <w:tc>
          <w:tcPr>
            <w:tcW w:w="1996" w:type="dxa"/>
            <w:tcBorders>
              <w:top w:val="nil"/>
              <w:bottom w:val="nil"/>
            </w:tcBorders>
            <w:shd w:val="clear" w:color="auto" w:fill="auto"/>
            <w:noWrap/>
          </w:tcPr>
          <w:p w14:paraId="3012213B" w14:textId="611251A9" w:rsidR="006B3915" w:rsidRPr="006A690B" w:rsidRDefault="006B3915" w:rsidP="006B3915">
            <w:pPr>
              <w:spacing w:after="0"/>
              <w:rPr>
                <w:sz w:val="18"/>
                <w:szCs w:val="18"/>
              </w:rPr>
            </w:pPr>
            <w:r w:rsidRPr="006A690B">
              <w:rPr>
                <w:sz w:val="18"/>
                <w:szCs w:val="18"/>
              </w:rPr>
              <w:t>$ 1.006.420</w:t>
            </w:r>
          </w:p>
        </w:tc>
        <w:tc>
          <w:tcPr>
            <w:tcW w:w="1845" w:type="dxa"/>
            <w:tcBorders>
              <w:top w:val="nil"/>
              <w:bottom w:val="nil"/>
            </w:tcBorders>
            <w:shd w:val="clear" w:color="auto" w:fill="auto"/>
            <w:noWrap/>
            <w:vAlign w:val="center"/>
          </w:tcPr>
          <w:p w14:paraId="4291A7C1" w14:textId="77777777" w:rsidR="006B3915" w:rsidRPr="006A690B" w:rsidRDefault="006B3915" w:rsidP="006B3915">
            <w:pPr>
              <w:spacing w:after="0"/>
              <w:rPr>
                <w:sz w:val="18"/>
                <w:szCs w:val="18"/>
              </w:rPr>
            </w:pPr>
            <w:r w:rsidRPr="006A690B">
              <w:rPr>
                <w:sz w:val="18"/>
                <w:szCs w:val="18"/>
              </w:rPr>
              <w:t>[$COP/año]</w:t>
            </w:r>
          </w:p>
        </w:tc>
      </w:tr>
      <w:tr w:rsidR="006B3915" w:rsidRPr="006A690B" w14:paraId="21A5F75B" w14:textId="77777777" w:rsidTr="00DF5190">
        <w:trPr>
          <w:trHeight w:val="259"/>
          <w:jc w:val="center"/>
        </w:trPr>
        <w:tc>
          <w:tcPr>
            <w:tcW w:w="2495" w:type="dxa"/>
            <w:tcBorders>
              <w:top w:val="nil"/>
              <w:bottom w:val="nil"/>
            </w:tcBorders>
            <w:shd w:val="clear" w:color="auto" w:fill="auto"/>
            <w:noWrap/>
            <w:vAlign w:val="center"/>
          </w:tcPr>
          <w:p w14:paraId="6C9AB759" w14:textId="55658E2F" w:rsidR="006B3915" w:rsidRPr="006A690B" w:rsidRDefault="006B3915" w:rsidP="006B3915">
            <w:pPr>
              <w:spacing w:after="0"/>
              <w:rPr>
                <w:sz w:val="18"/>
                <w:szCs w:val="18"/>
              </w:rPr>
            </w:pPr>
            <w:r w:rsidRPr="006A690B">
              <w:rPr>
                <w:sz w:val="18"/>
                <w:szCs w:val="18"/>
              </w:rPr>
              <w:t>Ahorro porcentual</w:t>
            </w:r>
          </w:p>
        </w:tc>
        <w:tc>
          <w:tcPr>
            <w:tcW w:w="1996" w:type="dxa"/>
            <w:tcBorders>
              <w:top w:val="nil"/>
              <w:bottom w:val="nil"/>
            </w:tcBorders>
            <w:shd w:val="clear" w:color="auto" w:fill="auto"/>
            <w:noWrap/>
          </w:tcPr>
          <w:p w14:paraId="0678CF5E" w14:textId="340C754B" w:rsidR="006B3915" w:rsidRPr="006A690B" w:rsidRDefault="006B3915" w:rsidP="006B3915">
            <w:pPr>
              <w:spacing w:after="0"/>
              <w:rPr>
                <w:sz w:val="18"/>
                <w:szCs w:val="18"/>
              </w:rPr>
            </w:pPr>
            <w:r w:rsidRPr="006A690B">
              <w:rPr>
                <w:sz w:val="18"/>
                <w:szCs w:val="18"/>
              </w:rPr>
              <w:t>0,09</w:t>
            </w:r>
          </w:p>
        </w:tc>
        <w:tc>
          <w:tcPr>
            <w:tcW w:w="1845" w:type="dxa"/>
            <w:tcBorders>
              <w:top w:val="nil"/>
              <w:bottom w:val="nil"/>
            </w:tcBorders>
            <w:shd w:val="clear" w:color="auto" w:fill="auto"/>
            <w:noWrap/>
            <w:vAlign w:val="center"/>
          </w:tcPr>
          <w:p w14:paraId="63B7EA57" w14:textId="5CFC9E61" w:rsidR="006B3915" w:rsidRPr="006A690B" w:rsidRDefault="006B3915" w:rsidP="006B3915">
            <w:pPr>
              <w:spacing w:after="0"/>
              <w:rPr>
                <w:sz w:val="18"/>
                <w:szCs w:val="18"/>
              </w:rPr>
            </w:pPr>
            <w:r w:rsidRPr="006A690B">
              <w:rPr>
                <w:sz w:val="18"/>
                <w:szCs w:val="18"/>
              </w:rPr>
              <w:t>[%]</w:t>
            </w:r>
          </w:p>
        </w:tc>
      </w:tr>
      <w:tr w:rsidR="006B3915" w:rsidRPr="006A690B" w14:paraId="46897F7F" w14:textId="77777777" w:rsidTr="00DF5190">
        <w:trPr>
          <w:trHeight w:val="282"/>
          <w:jc w:val="center"/>
        </w:trPr>
        <w:tc>
          <w:tcPr>
            <w:tcW w:w="2495" w:type="dxa"/>
            <w:tcBorders>
              <w:bottom w:val="nil"/>
            </w:tcBorders>
            <w:shd w:val="clear" w:color="auto" w:fill="auto"/>
            <w:noWrap/>
            <w:vAlign w:val="center"/>
            <w:hideMark/>
          </w:tcPr>
          <w:p w14:paraId="07F69FA6" w14:textId="77777777" w:rsidR="006B3915" w:rsidRPr="006A690B" w:rsidRDefault="006B3915" w:rsidP="006B3915">
            <w:pPr>
              <w:spacing w:after="0"/>
              <w:rPr>
                <w:sz w:val="18"/>
                <w:szCs w:val="18"/>
              </w:rPr>
            </w:pPr>
            <w:proofErr w:type="spellStart"/>
            <w:r w:rsidRPr="006A690B">
              <w:rPr>
                <w:sz w:val="18"/>
                <w:szCs w:val="18"/>
              </w:rPr>
              <w:t>Payback</w:t>
            </w:r>
            <w:proofErr w:type="spellEnd"/>
          </w:p>
        </w:tc>
        <w:tc>
          <w:tcPr>
            <w:tcW w:w="1996" w:type="dxa"/>
            <w:tcBorders>
              <w:bottom w:val="nil"/>
            </w:tcBorders>
            <w:shd w:val="clear" w:color="auto" w:fill="auto"/>
            <w:noWrap/>
            <w:hideMark/>
          </w:tcPr>
          <w:p w14:paraId="1B574ED7" w14:textId="1FCD4F70" w:rsidR="006B3915" w:rsidRPr="006A690B" w:rsidRDefault="006B3915" w:rsidP="006B3915">
            <w:pPr>
              <w:spacing w:after="0"/>
              <w:rPr>
                <w:sz w:val="18"/>
                <w:szCs w:val="18"/>
              </w:rPr>
            </w:pPr>
            <w:r w:rsidRPr="006A690B">
              <w:rPr>
                <w:sz w:val="18"/>
                <w:szCs w:val="18"/>
              </w:rPr>
              <w:t>3,2</w:t>
            </w:r>
          </w:p>
        </w:tc>
        <w:tc>
          <w:tcPr>
            <w:tcW w:w="1845" w:type="dxa"/>
            <w:tcBorders>
              <w:bottom w:val="nil"/>
            </w:tcBorders>
            <w:shd w:val="clear" w:color="auto" w:fill="auto"/>
            <w:noWrap/>
            <w:vAlign w:val="center"/>
            <w:hideMark/>
          </w:tcPr>
          <w:p w14:paraId="7F785608" w14:textId="77777777" w:rsidR="006B3915" w:rsidRPr="006A690B" w:rsidRDefault="006B3915" w:rsidP="006B3915">
            <w:pPr>
              <w:spacing w:after="0"/>
              <w:rPr>
                <w:sz w:val="18"/>
                <w:szCs w:val="18"/>
              </w:rPr>
            </w:pPr>
            <w:r w:rsidRPr="006A690B">
              <w:rPr>
                <w:sz w:val="18"/>
                <w:szCs w:val="18"/>
              </w:rPr>
              <w:t>[años]</w:t>
            </w:r>
          </w:p>
        </w:tc>
      </w:tr>
      <w:tr w:rsidR="006B3915" w:rsidRPr="006A690B" w14:paraId="24C1D6FE" w14:textId="77777777" w:rsidTr="00DF5190">
        <w:trPr>
          <w:trHeight w:val="259"/>
          <w:jc w:val="center"/>
        </w:trPr>
        <w:tc>
          <w:tcPr>
            <w:tcW w:w="2495" w:type="dxa"/>
            <w:tcBorders>
              <w:bottom w:val="single" w:sz="4" w:space="0" w:color="auto"/>
            </w:tcBorders>
            <w:shd w:val="clear" w:color="auto" w:fill="auto"/>
            <w:noWrap/>
            <w:vAlign w:val="center"/>
            <w:hideMark/>
          </w:tcPr>
          <w:p w14:paraId="24CD706D" w14:textId="77777777" w:rsidR="006B3915" w:rsidRPr="006A690B" w:rsidRDefault="006B3915" w:rsidP="006B3915">
            <w:pPr>
              <w:spacing w:after="0"/>
              <w:rPr>
                <w:sz w:val="18"/>
                <w:szCs w:val="18"/>
              </w:rPr>
            </w:pPr>
            <w:r w:rsidRPr="006A690B">
              <w:rPr>
                <w:sz w:val="18"/>
                <w:szCs w:val="18"/>
              </w:rPr>
              <w:t xml:space="preserve">Reducción de </w:t>
            </w:r>
            <w:proofErr w:type="spellStart"/>
            <w:r w:rsidRPr="006A690B">
              <w:rPr>
                <w:sz w:val="18"/>
                <w:szCs w:val="18"/>
              </w:rPr>
              <w:t>GEI</w:t>
            </w:r>
            <w:proofErr w:type="spellEnd"/>
          </w:p>
        </w:tc>
        <w:tc>
          <w:tcPr>
            <w:tcW w:w="1996" w:type="dxa"/>
            <w:tcBorders>
              <w:bottom w:val="single" w:sz="4" w:space="0" w:color="auto"/>
            </w:tcBorders>
            <w:shd w:val="clear" w:color="auto" w:fill="auto"/>
            <w:noWrap/>
            <w:hideMark/>
          </w:tcPr>
          <w:p w14:paraId="785ED0F9" w14:textId="2928C316" w:rsidR="006B3915" w:rsidRPr="006A690B" w:rsidRDefault="006B3915" w:rsidP="006B3915">
            <w:pPr>
              <w:spacing w:after="0"/>
              <w:rPr>
                <w:sz w:val="18"/>
                <w:szCs w:val="18"/>
              </w:rPr>
            </w:pPr>
            <w:r w:rsidRPr="006A690B">
              <w:rPr>
                <w:sz w:val="18"/>
                <w:szCs w:val="18"/>
              </w:rPr>
              <w:t>0,</w:t>
            </w:r>
            <w:r w:rsidR="005354B3">
              <w:rPr>
                <w:sz w:val="18"/>
                <w:szCs w:val="18"/>
              </w:rPr>
              <w:t>70</w:t>
            </w:r>
          </w:p>
        </w:tc>
        <w:tc>
          <w:tcPr>
            <w:tcW w:w="1845" w:type="dxa"/>
            <w:tcBorders>
              <w:bottom w:val="single" w:sz="4" w:space="0" w:color="auto"/>
            </w:tcBorders>
            <w:shd w:val="clear" w:color="auto" w:fill="auto"/>
            <w:noWrap/>
            <w:vAlign w:val="center"/>
            <w:hideMark/>
          </w:tcPr>
          <w:p w14:paraId="6883D651" w14:textId="77777777" w:rsidR="006B3915" w:rsidRPr="006A690B" w:rsidRDefault="006B3915" w:rsidP="006B3915">
            <w:pPr>
              <w:spacing w:after="0"/>
              <w:rPr>
                <w:sz w:val="18"/>
                <w:szCs w:val="18"/>
              </w:rPr>
            </w:pPr>
            <w:r w:rsidRPr="006A690B">
              <w:rPr>
                <w:sz w:val="18"/>
                <w:szCs w:val="18"/>
              </w:rPr>
              <w:t>[tCO</w:t>
            </w:r>
            <w:r w:rsidRPr="005354B3">
              <w:rPr>
                <w:sz w:val="18"/>
                <w:szCs w:val="18"/>
                <w:vertAlign w:val="subscript"/>
              </w:rPr>
              <w:t>2</w:t>
            </w:r>
            <w:r w:rsidRPr="006A690B">
              <w:rPr>
                <w:sz w:val="18"/>
                <w:szCs w:val="18"/>
              </w:rPr>
              <w:t>-eq/año]</w:t>
            </w:r>
          </w:p>
        </w:tc>
      </w:tr>
    </w:tbl>
    <w:p w14:paraId="1CA53F53" w14:textId="77777777" w:rsidR="00CC6E40" w:rsidRDefault="00CC6E40" w:rsidP="005354B3"/>
    <w:p w14:paraId="470D5034" w14:textId="295376AB" w:rsidR="003A6E43" w:rsidRPr="00CD6661" w:rsidRDefault="00355ABB" w:rsidP="003A6E43">
      <w:pPr>
        <w:pStyle w:val="Ttulo3"/>
        <w:rPr>
          <w:rFonts w:asciiTheme="minorHAnsi" w:hAnsiTheme="minorHAnsi"/>
        </w:rPr>
      </w:pPr>
      <w:bookmarkStart w:id="123" w:name="_Toc163550309"/>
      <w:r>
        <w:t xml:space="preserve">(ECM-11) </w:t>
      </w:r>
      <w:r w:rsidR="006D280D">
        <w:t xml:space="preserve">Análisis de la calidad de la energía (Gestión del desbalance de tensión </w:t>
      </w:r>
      <w:r w:rsidR="00600013">
        <w:t>de fases en línea trifásica)</w:t>
      </w:r>
      <w:bookmarkEnd w:id="123"/>
      <w:r w:rsidR="00600013">
        <w:t xml:space="preserve"> </w:t>
      </w:r>
    </w:p>
    <w:p w14:paraId="512DA877" w14:textId="39997CB9" w:rsidR="003A6E43" w:rsidRPr="008C19B0" w:rsidRDefault="003A6E43" w:rsidP="003A6E43">
      <w:pPr>
        <w:rPr>
          <w:b/>
          <w:bCs/>
          <w:i/>
          <w:iCs/>
        </w:rPr>
      </w:pPr>
      <w:r w:rsidRPr="008C19B0">
        <w:rPr>
          <w:b/>
          <w:bCs/>
          <w:i/>
          <w:iCs/>
        </w:rPr>
        <w:t>Estado actual</w:t>
      </w:r>
    </w:p>
    <w:p w14:paraId="37B412CE" w14:textId="2A63874E" w:rsidR="005B14D3" w:rsidRDefault="009D5244" w:rsidP="003A6E43">
      <w:r w:rsidRPr="009D5244">
        <w:t>Por medio del recorrido realizado en el edificio principal administrativo de EAAB Sede Centro Nariño, se encontró que en algunos tableros eléctricos de los pisos había desbalance en el voltaje/amperaje de las fases</w:t>
      </w:r>
      <w:r w:rsidR="005B14D3" w:rsidRPr="005B14D3">
        <w:t>.</w:t>
      </w:r>
    </w:p>
    <w:p w14:paraId="4D943943" w14:textId="458919EA" w:rsidR="003A6E43" w:rsidRPr="00AA7242" w:rsidRDefault="003A6E43" w:rsidP="003A6E43">
      <w:pPr>
        <w:rPr>
          <w:b/>
          <w:bCs/>
          <w:i/>
          <w:iCs/>
        </w:rPr>
      </w:pPr>
      <w:r w:rsidRPr="00AA7242">
        <w:rPr>
          <w:b/>
          <w:bCs/>
          <w:i/>
          <w:iCs/>
        </w:rPr>
        <w:t>Solución Propuesta</w:t>
      </w:r>
    </w:p>
    <w:p w14:paraId="515DDDAF" w14:textId="190E60E9" w:rsidR="009D5244" w:rsidRDefault="009D5244" w:rsidP="003A6E43">
      <w:r w:rsidRPr="009D5244">
        <w:t xml:space="preserve">Se propone un análisis de calidad de la energía en el edificio, con el cual se puedan generar recomendaciones adicionales para el ajuste en la conexión de los equipos del edificio a cada línea, de tal manera que se tenga un aumento en la </w:t>
      </w:r>
      <w:r>
        <w:t>calidad de la energía utilizada</w:t>
      </w:r>
      <w:r w:rsidR="00CB3AB8" w:rsidRPr="00CB3AB8">
        <w:t>.</w:t>
      </w:r>
    </w:p>
    <w:p w14:paraId="36F74848" w14:textId="77A01B4C" w:rsidR="003A6E43" w:rsidRPr="008C19B0" w:rsidRDefault="003A6E43" w:rsidP="003A6E43">
      <w:pPr>
        <w:rPr>
          <w:b/>
          <w:bCs/>
          <w:i/>
          <w:iCs/>
        </w:rPr>
      </w:pPr>
      <w:r w:rsidRPr="008C19B0">
        <w:rPr>
          <w:b/>
          <w:bCs/>
          <w:i/>
          <w:iCs/>
        </w:rPr>
        <w:t>CAPEX</w:t>
      </w:r>
    </w:p>
    <w:p w14:paraId="79EC2F89" w14:textId="1730F4C5" w:rsidR="009D5244" w:rsidRPr="008C19B0" w:rsidRDefault="185975C6" w:rsidP="003A6E43">
      <w:r>
        <w:t xml:space="preserve">Para esta medida de eficiencia energética se tiene la siguiente descripción de la inversión estimada en la </w:t>
      </w:r>
      <w:r w:rsidRPr="00355ABB">
        <w:t>siguiente</w:t>
      </w:r>
      <w:r w:rsidR="009D5244">
        <w:t xml:space="preserve"> tabla</w:t>
      </w:r>
      <w:r w:rsidRPr="00355ABB">
        <w:t>.</w:t>
      </w:r>
    </w:p>
    <w:p w14:paraId="61E6AE5D" w14:textId="220B348A" w:rsidR="003A6E43" w:rsidRPr="00D3458A" w:rsidRDefault="003A6E43" w:rsidP="00DF5190">
      <w:pPr>
        <w:pStyle w:val="Descripcin"/>
        <w:keepNext/>
        <w:spacing w:after="0"/>
        <w:jc w:val="center"/>
        <w:rPr>
          <w:b w:val="0"/>
          <w:bCs/>
          <w:i/>
          <w:iCs w:val="0"/>
          <w:color w:val="000000" w:themeColor="text1"/>
        </w:rPr>
      </w:pPr>
      <w:bookmarkStart w:id="124" w:name="_Ref146709152"/>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33</w:t>
      </w:r>
      <w:r w:rsidRPr="00D3458A">
        <w:rPr>
          <w:b w:val="0"/>
          <w:bCs/>
          <w:i/>
          <w:iCs w:val="0"/>
          <w:color w:val="000000" w:themeColor="text1"/>
        </w:rPr>
        <w:fldChar w:fldCharType="end"/>
      </w:r>
      <w:bookmarkEnd w:id="124"/>
      <w:r w:rsidRPr="00D3458A">
        <w:rPr>
          <w:bCs/>
          <w:iCs w:val="0"/>
          <w:color w:val="000000" w:themeColor="text1"/>
        </w:rPr>
        <w:t>. Descripción CAPEX para ECM-</w:t>
      </w:r>
      <w:r>
        <w:rPr>
          <w:bCs/>
          <w:iCs w:val="0"/>
          <w:color w:val="000000" w:themeColor="text1"/>
        </w:rPr>
        <w:t>11</w:t>
      </w:r>
    </w:p>
    <w:tbl>
      <w:tblPr>
        <w:tblW w:w="9224" w:type="dxa"/>
        <w:jc w:val="center"/>
        <w:tblCellMar>
          <w:left w:w="70" w:type="dxa"/>
          <w:right w:w="70" w:type="dxa"/>
        </w:tblCellMar>
        <w:tblLook w:val="04A0" w:firstRow="1" w:lastRow="0" w:firstColumn="1" w:lastColumn="0" w:noHBand="0" w:noVBand="1"/>
      </w:tblPr>
      <w:tblGrid>
        <w:gridCol w:w="5397"/>
        <w:gridCol w:w="1417"/>
        <w:gridCol w:w="857"/>
        <w:gridCol w:w="1553"/>
      </w:tblGrid>
      <w:tr w:rsidR="003A6E43" w:rsidRPr="006A690B" w14:paraId="0CE55560" w14:textId="77777777" w:rsidTr="00DF5190">
        <w:trPr>
          <w:trHeight w:val="70"/>
          <w:jc w:val="center"/>
        </w:trPr>
        <w:tc>
          <w:tcPr>
            <w:tcW w:w="5397" w:type="dxa"/>
            <w:shd w:val="clear" w:color="auto" w:fill="00B050"/>
            <w:noWrap/>
            <w:vAlign w:val="center"/>
            <w:hideMark/>
          </w:tcPr>
          <w:p w14:paraId="69BC101B" w14:textId="77777777" w:rsidR="003A6E43" w:rsidRPr="006A690B" w:rsidRDefault="003A6E43" w:rsidP="002D7A47">
            <w:pPr>
              <w:spacing w:after="0"/>
              <w:jc w:val="left"/>
              <w:rPr>
                <w:b/>
                <w:color w:val="FFFFFF"/>
                <w:sz w:val="18"/>
                <w:szCs w:val="18"/>
              </w:rPr>
            </w:pPr>
            <w:r w:rsidRPr="006A690B">
              <w:rPr>
                <w:b/>
                <w:color w:val="FFFFFF"/>
                <w:sz w:val="18"/>
                <w:szCs w:val="18"/>
              </w:rPr>
              <w:t>CAPEX</w:t>
            </w:r>
          </w:p>
        </w:tc>
        <w:tc>
          <w:tcPr>
            <w:tcW w:w="1417" w:type="dxa"/>
            <w:shd w:val="clear" w:color="auto" w:fill="00B050"/>
            <w:noWrap/>
            <w:vAlign w:val="center"/>
            <w:hideMark/>
          </w:tcPr>
          <w:p w14:paraId="6EC2D258" w14:textId="77777777" w:rsidR="003A6E43" w:rsidRPr="006A690B" w:rsidRDefault="003A6E43" w:rsidP="002D7A47">
            <w:pPr>
              <w:spacing w:after="0"/>
              <w:jc w:val="left"/>
              <w:rPr>
                <w:b/>
                <w:bCs/>
                <w:color w:val="FFFFFF"/>
                <w:sz w:val="18"/>
                <w:szCs w:val="18"/>
              </w:rPr>
            </w:pPr>
          </w:p>
        </w:tc>
        <w:tc>
          <w:tcPr>
            <w:tcW w:w="857" w:type="dxa"/>
            <w:shd w:val="clear" w:color="auto" w:fill="00B050"/>
            <w:noWrap/>
            <w:vAlign w:val="center"/>
            <w:hideMark/>
          </w:tcPr>
          <w:p w14:paraId="430C6172" w14:textId="77777777" w:rsidR="003A6E43" w:rsidRPr="006A690B" w:rsidRDefault="003A6E43" w:rsidP="002D7A47">
            <w:pPr>
              <w:spacing w:after="0"/>
              <w:jc w:val="left"/>
              <w:rPr>
                <w:b/>
                <w:bCs/>
                <w:color w:val="FFFFFF"/>
                <w:sz w:val="18"/>
                <w:szCs w:val="18"/>
              </w:rPr>
            </w:pPr>
          </w:p>
        </w:tc>
        <w:tc>
          <w:tcPr>
            <w:tcW w:w="1553" w:type="dxa"/>
            <w:shd w:val="clear" w:color="auto" w:fill="00B050"/>
            <w:noWrap/>
            <w:vAlign w:val="center"/>
            <w:hideMark/>
          </w:tcPr>
          <w:p w14:paraId="4D032669" w14:textId="77777777" w:rsidR="003A6E43" w:rsidRPr="006A690B" w:rsidRDefault="003A6E43" w:rsidP="002D7A47">
            <w:pPr>
              <w:spacing w:after="0"/>
              <w:jc w:val="left"/>
              <w:rPr>
                <w:b/>
                <w:bCs/>
                <w:color w:val="FFFFFF"/>
                <w:sz w:val="18"/>
                <w:szCs w:val="18"/>
              </w:rPr>
            </w:pPr>
          </w:p>
        </w:tc>
      </w:tr>
      <w:tr w:rsidR="003A6E43" w:rsidRPr="006A690B" w14:paraId="0E899E8D" w14:textId="77777777" w:rsidTr="00DF5190">
        <w:trPr>
          <w:trHeight w:val="301"/>
          <w:jc w:val="center"/>
        </w:trPr>
        <w:tc>
          <w:tcPr>
            <w:tcW w:w="5397" w:type="dxa"/>
            <w:tcBorders>
              <w:bottom w:val="single" w:sz="4" w:space="0" w:color="D9D9D9" w:themeColor="background1" w:themeShade="D9"/>
            </w:tcBorders>
            <w:shd w:val="clear" w:color="auto" w:fill="auto"/>
            <w:noWrap/>
            <w:vAlign w:val="center"/>
            <w:hideMark/>
          </w:tcPr>
          <w:p w14:paraId="55090570" w14:textId="77777777" w:rsidR="003A6E43" w:rsidRPr="006A690B" w:rsidRDefault="003A6E43" w:rsidP="002D7A47">
            <w:pPr>
              <w:spacing w:after="0"/>
              <w:jc w:val="left"/>
              <w:rPr>
                <w:b/>
                <w:bCs/>
                <w:sz w:val="18"/>
                <w:szCs w:val="18"/>
              </w:rPr>
            </w:pPr>
            <w:r w:rsidRPr="006A690B">
              <w:rPr>
                <w:b/>
                <w:bCs/>
                <w:sz w:val="18"/>
                <w:szCs w:val="18"/>
              </w:rPr>
              <w:t>Descripción</w:t>
            </w:r>
          </w:p>
        </w:tc>
        <w:tc>
          <w:tcPr>
            <w:tcW w:w="1417" w:type="dxa"/>
            <w:tcBorders>
              <w:bottom w:val="single" w:sz="4" w:space="0" w:color="D9D9D9" w:themeColor="background1" w:themeShade="D9"/>
            </w:tcBorders>
            <w:shd w:val="clear" w:color="auto" w:fill="auto"/>
            <w:noWrap/>
            <w:vAlign w:val="center"/>
            <w:hideMark/>
          </w:tcPr>
          <w:p w14:paraId="5622710E" w14:textId="77777777" w:rsidR="003A6E43" w:rsidRPr="006A690B" w:rsidRDefault="003A6E43" w:rsidP="002D7A47">
            <w:pPr>
              <w:spacing w:after="0"/>
              <w:jc w:val="left"/>
              <w:rPr>
                <w:b/>
                <w:bCs/>
                <w:sz w:val="18"/>
                <w:szCs w:val="18"/>
              </w:rPr>
            </w:pPr>
            <w:r w:rsidRPr="006A690B">
              <w:rPr>
                <w:b/>
                <w:bCs/>
                <w:sz w:val="18"/>
                <w:szCs w:val="18"/>
              </w:rPr>
              <w:t>Valor unitario [$COP]</w:t>
            </w:r>
          </w:p>
        </w:tc>
        <w:tc>
          <w:tcPr>
            <w:tcW w:w="857" w:type="dxa"/>
            <w:tcBorders>
              <w:bottom w:val="single" w:sz="4" w:space="0" w:color="D9D9D9" w:themeColor="background1" w:themeShade="D9"/>
            </w:tcBorders>
            <w:shd w:val="clear" w:color="auto" w:fill="auto"/>
            <w:noWrap/>
            <w:vAlign w:val="center"/>
            <w:hideMark/>
          </w:tcPr>
          <w:p w14:paraId="0257F7FD" w14:textId="77777777" w:rsidR="003A6E43" w:rsidRPr="006A690B" w:rsidRDefault="003A6E43" w:rsidP="002D7A47">
            <w:pPr>
              <w:spacing w:after="0"/>
              <w:jc w:val="left"/>
              <w:rPr>
                <w:b/>
                <w:bCs/>
                <w:sz w:val="18"/>
                <w:szCs w:val="18"/>
              </w:rPr>
            </w:pPr>
            <w:r w:rsidRPr="006A690B">
              <w:rPr>
                <w:b/>
                <w:bCs/>
                <w:sz w:val="18"/>
                <w:szCs w:val="18"/>
              </w:rPr>
              <w:t>Cantidad</w:t>
            </w:r>
          </w:p>
        </w:tc>
        <w:tc>
          <w:tcPr>
            <w:tcW w:w="1553" w:type="dxa"/>
            <w:tcBorders>
              <w:bottom w:val="single" w:sz="4" w:space="0" w:color="D9D9D9" w:themeColor="background1" w:themeShade="D9"/>
            </w:tcBorders>
            <w:shd w:val="clear" w:color="auto" w:fill="auto"/>
            <w:noWrap/>
            <w:vAlign w:val="center"/>
            <w:hideMark/>
          </w:tcPr>
          <w:p w14:paraId="03D1467B" w14:textId="11AE1543" w:rsidR="003A6E43" w:rsidRPr="006A690B" w:rsidRDefault="00E04EBC" w:rsidP="002D7A47">
            <w:pPr>
              <w:spacing w:after="0"/>
              <w:jc w:val="left"/>
              <w:rPr>
                <w:b/>
                <w:bCs/>
                <w:sz w:val="18"/>
                <w:szCs w:val="18"/>
              </w:rPr>
            </w:pPr>
            <w:r w:rsidRPr="006A690B">
              <w:rPr>
                <w:b/>
                <w:bCs/>
                <w:sz w:val="18"/>
                <w:szCs w:val="18"/>
              </w:rPr>
              <w:t>Valor total de inversión</w:t>
            </w:r>
            <w:r w:rsidR="003A6E43" w:rsidRPr="006A690B">
              <w:rPr>
                <w:b/>
                <w:bCs/>
                <w:sz w:val="18"/>
                <w:szCs w:val="18"/>
              </w:rPr>
              <w:t xml:space="preserve"> [$COP]</w:t>
            </w:r>
          </w:p>
        </w:tc>
      </w:tr>
      <w:tr w:rsidR="000610F8" w:rsidRPr="006A690B" w14:paraId="23BF9F68" w14:textId="77777777" w:rsidTr="00DF5190">
        <w:trPr>
          <w:trHeight w:val="312"/>
          <w:jc w:val="center"/>
        </w:trPr>
        <w:tc>
          <w:tcPr>
            <w:tcW w:w="5397" w:type="dxa"/>
            <w:tcBorders>
              <w:top w:val="single" w:sz="4" w:space="0" w:color="D9D9D9" w:themeColor="background1" w:themeShade="D9"/>
            </w:tcBorders>
            <w:shd w:val="clear" w:color="auto" w:fill="auto"/>
            <w:noWrap/>
          </w:tcPr>
          <w:p w14:paraId="509444BB" w14:textId="1B6E40BE" w:rsidR="000610F8" w:rsidRPr="006A690B" w:rsidRDefault="000610F8" w:rsidP="000610F8">
            <w:pPr>
              <w:spacing w:after="0"/>
              <w:jc w:val="left"/>
              <w:rPr>
                <w:sz w:val="18"/>
                <w:szCs w:val="18"/>
              </w:rPr>
            </w:pPr>
            <w:r w:rsidRPr="006A690B">
              <w:rPr>
                <w:sz w:val="18"/>
                <w:szCs w:val="18"/>
              </w:rPr>
              <w:t>Instalación de equipos de análisis de potencia en el transformador del edificio y generación de informe con resultados descriptivos</w:t>
            </w:r>
          </w:p>
        </w:tc>
        <w:tc>
          <w:tcPr>
            <w:tcW w:w="1417" w:type="dxa"/>
            <w:tcBorders>
              <w:top w:val="single" w:sz="4" w:space="0" w:color="D9D9D9" w:themeColor="background1" w:themeShade="D9"/>
            </w:tcBorders>
            <w:shd w:val="clear" w:color="auto" w:fill="auto"/>
            <w:noWrap/>
          </w:tcPr>
          <w:p w14:paraId="631D8965" w14:textId="445BFCF3" w:rsidR="000610F8" w:rsidRPr="006A690B" w:rsidRDefault="000610F8" w:rsidP="000610F8">
            <w:pPr>
              <w:spacing w:after="0"/>
              <w:jc w:val="left"/>
              <w:rPr>
                <w:sz w:val="18"/>
                <w:szCs w:val="18"/>
              </w:rPr>
            </w:pPr>
            <w:r w:rsidRPr="006A690B">
              <w:rPr>
                <w:sz w:val="18"/>
                <w:szCs w:val="18"/>
              </w:rPr>
              <w:t xml:space="preserve"> $          2.520.000 </w:t>
            </w:r>
          </w:p>
        </w:tc>
        <w:tc>
          <w:tcPr>
            <w:tcW w:w="857" w:type="dxa"/>
            <w:tcBorders>
              <w:top w:val="single" w:sz="4" w:space="0" w:color="D9D9D9" w:themeColor="background1" w:themeShade="D9"/>
            </w:tcBorders>
            <w:shd w:val="clear" w:color="auto" w:fill="auto"/>
            <w:noWrap/>
          </w:tcPr>
          <w:p w14:paraId="7F2CC68C" w14:textId="633778E2" w:rsidR="000610F8" w:rsidRPr="006A690B" w:rsidRDefault="000610F8" w:rsidP="000610F8">
            <w:pPr>
              <w:spacing w:after="0"/>
              <w:jc w:val="left"/>
              <w:rPr>
                <w:sz w:val="18"/>
                <w:szCs w:val="18"/>
              </w:rPr>
            </w:pPr>
            <w:r w:rsidRPr="006A690B">
              <w:rPr>
                <w:sz w:val="18"/>
                <w:szCs w:val="18"/>
              </w:rPr>
              <w:t>4</w:t>
            </w:r>
          </w:p>
        </w:tc>
        <w:tc>
          <w:tcPr>
            <w:tcW w:w="1553" w:type="dxa"/>
            <w:tcBorders>
              <w:top w:val="single" w:sz="4" w:space="0" w:color="D9D9D9" w:themeColor="background1" w:themeShade="D9"/>
            </w:tcBorders>
            <w:shd w:val="clear" w:color="auto" w:fill="auto"/>
            <w:noWrap/>
          </w:tcPr>
          <w:p w14:paraId="73C9E769" w14:textId="4D86D611" w:rsidR="000610F8" w:rsidRPr="006A690B" w:rsidRDefault="000610F8" w:rsidP="000610F8">
            <w:pPr>
              <w:spacing w:after="0"/>
              <w:jc w:val="left"/>
              <w:rPr>
                <w:sz w:val="18"/>
                <w:szCs w:val="18"/>
              </w:rPr>
            </w:pPr>
            <w:r w:rsidRPr="006A690B">
              <w:rPr>
                <w:sz w:val="18"/>
                <w:szCs w:val="18"/>
              </w:rPr>
              <w:t xml:space="preserve"> $           10.080.000 </w:t>
            </w:r>
          </w:p>
        </w:tc>
      </w:tr>
      <w:tr w:rsidR="003A6E43" w:rsidRPr="006A690B" w14:paraId="15A89415" w14:textId="77777777" w:rsidTr="00DF5190">
        <w:trPr>
          <w:trHeight w:val="312"/>
          <w:jc w:val="center"/>
        </w:trPr>
        <w:tc>
          <w:tcPr>
            <w:tcW w:w="5397" w:type="dxa"/>
            <w:tcBorders>
              <w:bottom w:val="single" w:sz="4" w:space="0" w:color="auto"/>
            </w:tcBorders>
            <w:shd w:val="clear" w:color="auto" w:fill="auto"/>
            <w:noWrap/>
            <w:vAlign w:val="center"/>
            <w:hideMark/>
          </w:tcPr>
          <w:p w14:paraId="08E50C2F" w14:textId="77777777" w:rsidR="003A6E43" w:rsidRPr="006A690B" w:rsidRDefault="003A6E43" w:rsidP="002D7A47">
            <w:pPr>
              <w:spacing w:after="0"/>
              <w:jc w:val="left"/>
              <w:rPr>
                <w:b/>
                <w:bCs/>
                <w:sz w:val="18"/>
                <w:szCs w:val="18"/>
              </w:rPr>
            </w:pPr>
            <w:r w:rsidRPr="006A690B">
              <w:rPr>
                <w:b/>
                <w:bCs/>
                <w:sz w:val="18"/>
                <w:szCs w:val="18"/>
              </w:rPr>
              <w:t>Total</w:t>
            </w:r>
          </w:p>
        </w:tc>
        <w:tc>
          <w:tcPr>
            <w:tcW w:w="1417" w:type="dxa"/>
            <w:tcBorders>
              <w:bottom w:val="single" w:sz="4" w:space="0" w:color="auto"/>
            </w:tcBorders>
            <w:shd w:val="clear" w:color="auto" w:fill="auto"/>
            <w:noWrap/>
            <w:vAlign w:val="center"/>
            <w:hideMark/>
          </w:tcPr>
          <w:p w14:paraId="5611130E" w14:textId="77777777" w:rsidR="003A6E43" w:rsidRPr="006A690B" w:rsidRDefault="003A6E43" w:rsidP="002D7A47">
            <w:pPr>
              <w:spacing w:after="0"/>
              <w:jc w:val="left"/>
              <w:rPr>
                <w:b/>
                <w:bCs/>
                <w:sz w:val="18"/>
                <w:szCs w:val="18"/>
              </w:rPr>
            </w:pPr>
            <w:r w:rsidRPr="006A690B">
              <w:rPr>
                <w:b/>
                <w:bCs/>
                <w:sz w:val="18"/>
                <w:szCs w:val="18"/>
              </w:rPr>
              <w:t> </w:t>
            </w:r>
          </w:p>
        </w:tc>
        <w:tc>
          <w:tcPr>
            <w:tcW w:w="857" w:type="dxa"/>
            <w:tcBorders>
              <w:bottom w:val="single" w:sz="4" w:space="0" w:color="auto"/>
            </w:tcBorders>
            <w:shd w:val="clear" w:color="auto" w:fill="auto"/>
            <w:noWrap/>
            <w:vAlign w:val="center"/>
            <w:hideMark/>
          </w:tcPr>
          <w:p w14:paraId="6814F1D3" w14:textId="77777777" w:rsidR="003A6E43" w:rsidRPr="006A690B" w:rsidRDefault="003A6E43" w:rsidP="002D7A47">
            <w:pPr>
              <w:spacing w:after="0"/>
              <w:jc w:val="left"/>
              <w:rPr>
                <w:b/>
                <w:bCs/>
                <w:sz w:val="18"/>
                <w:szCs w:val="18"/>
              </w:rPr>
            </w:pPr>
            <w:r w:rsidRPr="006A690B">
              <w:rPr>
                <w:b/>
                <w:bCs/>
                <w:sz w:val="18"/>
                <w:szCs w:val="18"/>
              </w:rPr>
              <w:t> </w:t>
            </w:r>
          </w:p>
        </w:tc>
        <w:tc>
          <w:tcPr>
            <w:tcW w:w="1553" w:type="dxa"/>
            <w:tcBorders>
              <w:bottom w:val="single" w:sz="4" w:space="0" w:color="auto"/>
            </w:tcBorders>
            <w:shd w:val="clear" w:color="auto" w:fill="auto"/>
            <w:noWrap/>
            <w:vAlign w:val="center"/>
            <w:hideMark/>
          </w:tcPr>
          <w:p w14:paraId="068E2185" w14:textId="231CE488" w:rsidR="003A6E43" w:rsidRPr="006A690B" w:rsidRDefault="003A6E43" w:rsidP="002D7A47">
            <w:pPr>
              <w:spacing w:after="0"/>
              <w:jc w:val="left"/>
              <w:rPr>
                <w:b/>
                <w:bCs/>
                <w:sz w:val="18"/>
                <w:szCs w:val="18"/>
              </w:rPr>
            </w:pPr>
            <w:r w:rsidRPr="006A690B">
              <w:rPr>
                <w:b/>
                <w:bCs/>
                <w:sz w:val="18"/>
                <w:szCs w:val="18"/>
              </w:rPr>
              <w:t xml:space="preserve"> </w:t>
            </w:r>
            <w:r w:rsidR="00F427F0" w:rsidRPr="006A690B">
              <w:rPr>
                <w:b/>
                <w:bCs/>
                <w:sz w:val="18"/>
                <w:szCs w:val="18"/>
              </w:rPr>
              <w:t xml:space="preserve">$          </w:t>
            </w:r>
            <w:r w:rsidR="000610F8" w:rsidRPr="006A690B">
              <w:rPr>
                <w:b/>
                <w:bCs/>
                <w:sz w:val="18"/>
                <w:szCs w:val="18"/>
              </w:rPr>
              <w:t xml:space="preserve"> 10.080.000</w:t>
            </w:r>
          </w:p>
        </w:tc>
      </w:tr>
    </w:tbl>
    <w:p w14:paraId="37055CA7" w14:textId="77777777" w:rsidR="005354B3" w:rsidRDefault="005354B3" w:rsidP="005354B3"/>
    <w:p w14:paraId="2B94F2E6" w14:textId="1BD0DEF0" w:rsidR="003A6E43" w:rsidRPr="008C19B0" w:rsidRDefault="185975C6" w:rsidP="185975C6">
      <w:pPr>
        <w:rPr>
          <w:b/>
          <w:bCs/>
          <w:i/>
          <w:iCs/>
        </w:rPr>
      </w:pPr>
      <w:r w:rsidRPr="185975C6">
        <w:rPr>
          <w:b/>
          <w:bCs/>
          <w:i/>
          <w:iCs/>
        </w:rPr>
        <w:t>Evaluación de la medida de eficiencia energética</w:t>
      </w:r>
    </w:p>
    <w:p w14:paraId="0C3720B9" w14:textId="7DF87F28" w:rsidR="003A6E43" w:rsidRPr="008C19B0" w:rsidRDefault="009D5244" w:rsidP="003A6E43">
      <w:r w:rsidRPr="009D5244">
        <w:t>En la siguiente tabla se resumen los resultados de la evaluación económica de la medida de eficiencia energética, así como los indicadores de ahorro energético y reducción de emisiones de gases de efecto invernadero (</w:t>
      </w:r>
      <w:proofErr w:type="spellStart"/>
      <w:r w:rsidRPr="009D5244">
        <w:t>GEI</w:t>
      </w:r>
      <w:proofErr w:type="spellEnd"/>
      <w:r w:rsidRPr="009D5244">
        <w:t>)</w:t>
      </w:r>
      <w:r w:rsidR="003A6E43" w:rsidRPr="008C19B0">
        <w:t>.</w:t>
      </w:r>
    </w:p>
    <w:p w14:paraId="39EF1167" w14:textId="29B60EF5" w:rsidR="003A6E43" w:rsidRPr="002D6E60" w:rsidRDefault="003A6E43" w:rsidP="00DF5190">
      <w:pPr>
        <w:pStyle w:val="Descripcin"/>
        <w:keepNext/>
        <w:spacing w:after="0"/>
        <w:jc w:val="center"/>
        <w:rPr>
          <w:b w:val="0"/>
          <w:bCs/>
          <w:i/>
          <w:iCs w:val="0"/>
          <w:color w:val="000000" w:themeColor="text1"/>
        </w:rPr>
      </w:pPr>
      <w:bookmarkStart w:id="125" w:name="_Ref146709135"/>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34</w:t>
      </w:r>
      <w:r w:rsidRPr="002D6E60">
        <w:rPr>
          <w:b w:val="0"/>
          <w:bCs/>
          <w:i/>
          <w:iCs w:val="0"/>
          <w:color w:val="000000" w:themeColor="text1"/>
        </w:rPr>
        <w:fldChar w:fldCharType="end"/>
      </w:r>
      <w:bookmarkEnd w:id="125"/>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Pr>
          <w:bCs/>
          <w:iCs w:val="0"/>
          <w:color w:val="000000" w:themeColor="text1"/>
        </w:rPr>
        <w:t>11</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3A6E43" w:rsidRPr="00D75881" w14:paraId="53C7C463" w14:textId="77777777" w:rsidTr="00DF5190">
        <w:trPr>
          <w:trHeight w:val="259"/>
          <w:jc w:val="center"/>
        </w:trPr>
        <w:tc>
          <w:tcPr>
            <w:tcW w:w="6336" w:type="dxa"/>
            <w:gridSpan w:val="3"/>
            <w:tcBorders>
              <w:bottom w:val="nil"/>
            </w:tcBorders>
            <w:shd w:val="clear" w:color="auto" w:fill="00B050"/>
            <w:noWrap/>
            <w:vAlign w:val="center"/>
            <w:hideMark/>
          </w:tcPr>
          <w:p w14:paraId="237B7F1A" w14:textId="4071EEB9" w:rsidR="003A6E43" w:rsidRPr="00BA5A9D" w:rsidRDefault="003A6E43" w:rsidP="002D7A47">
            <w:pPr>
              <w:spacing w:after="0"/>
              <w:rPr>
                <w:b/>
              </w:rPr>
            </w:pPr>
            <w:r w:rsidRPr="00BA5A9D">
              <w:rPr>
                <w:b/>
                <w:color w:val="FFFFFF" w:themeColor="background1"/>
              </w:rPr>
              <w:t xml:space="preserve">Resultados </w:t>
            </w:r>
            <w:r w:rsidR="00BF66E7">
              <w:rPr>
                <w:b/>
                <w:color w:val="FFFFFF" w:themeColor="background1"/>
              </w:rPr>
              <w:t xml:space="preserve"> de la evaluación</w:t>
            </w:r>
          </w:p>
        </w:tc>
      </w:tr>
      <w:tr w:rsidR="003A6E43" w:rsidRPr="0081100A" w14:paraId="637FBF10" w14:textId="77777777" w:rsidTr="00DF5190">
        <w:trPr>
          <w:trHeight w:val="259"/>
          <w:jc w:val="center"/>
        </w:trPr>
        <w:tc>
          <w:tcPr>
            <w:tcW w:w="2495" w:type="dxa"/>
            <w:tcBorders>
              <w:bottom w:val="single" w:sz="4" w:space="0" w:color="D9D9D9" w:themeColor="background1" w:themeShade="D9"/>
            </w:tcBorders>
            <w:shd w:val="clear" w:color="auto" w:fill="auto"/>
            <w:noWrap/>
            <w:vAlign w:val="center"/>
          </w:tcPr>
          <w:p w14:paraId="31C5EFCB" w14:textId="77777777" w:rsidR="003A6E43" w:rsidRPr="00BA5A9D" w:rsidRDefault="003A6E43" w:rsidP="002D7A47">
            <w:pPr>
              <w:spacing w:after="0"/>
              <w:rPr>
                <w:b/>
                <w:bCs/>
              </w:rPr>
            </w:pPr>
            <w:r w:rsidRPr="00BA5A9D">
              <w:rPr>
                <w:b/>
                <w:bCs/>
              </w:rPr>
              <w:t>Indicador</w:t>
            </w:r>
          </w:p>
        </w:tc>
        <w:tc>
          <w:tcPr>
            <w:tcW w:w="1996" w:type="dxa"/>
            <w:tcBorders>
              <w:bottom w:val="single" w:sz="4" w:space="0" w:color="D9D9D9" w:themeColor="background1" w:themeShade="D9"/>
            </w:tcBorders>
            <w:shd w:val="clear" w:color="auto" w:fill="auto"/>
            <w:noWrap/>
            <w:vAlign w:val="center"/>
          </w:tcPr>
          <w:p w14:paraId="118D12D2" w14:textId="77777777" w:rsidR="003A6E43" w:rsidRPr="00BA5A9D" w:rsidRDefault="003A6E43" w:rsidP="002D7A47">
            <w:pPr>
              <w:spacing w:after="0"/>
              <w:rPr>
                <w:b/>
                <w:bCs/>
              </w:rPr>
            </w:pPr>
            <w:r w:rsidRPr="00BA5A9D">
              <w:rPr>
                <w:b/>
                <w:bCs/>
              </w:rPr>
              <w:t>Magnitud</w:t>
            </w:r>
          </w:p>
        </w:tc>
        <w:tc>
          <w:tcPr>
            <w:tcW w:w="1845" w:type="dxa"/>
            <w:tcBorders>
              <w:bottom w:val="single" w:sz="4" w:space="0" w:color="D9D9D9" w:themeColor="background1" w:themeShade="D9"/>
            </w:tcBorders>
            <w:shd w:val="clear" w:color="auto" w:fill="auto"/>
            <w:noWrap/>
            <w:vAlign w:val="center"/>
          </w:tcPr>
          <w:p w14:paraId="6C17AE1F" w14:textId="77777777" w:rsidR="003A6E43" w:rsidRPr="00BA5A9D" w:rsidRDefault="003A6E43" w:rsidP="002D7A47">
            <w:pPr>
              <w:spacing w:after="0"/>
              <w:rPr>
                <w:b/>
                <w:bCs/>
              </w:rPr>
            </w:pPr>
            <w:r w:rsidRPr="00BA5A9D">
              <w:rPr>
                <w:b/>
                <w:bCs/>
              </w:rPr>
              <w:t>Unidades</w:t>
            </w:r>
          </w:p>
        </w:tc>
      </w:tr>
      <w:tr w:rsidR="006B3915" w:rsidRPr="0081100A" w14:paraId="690C88B8" w14:textId="77777777" w:rsidTr="00DF5190">
        <w:trPr>
          <w:trHeight w:val="259"/>
          <w:jc w:val="center"/>
        </w:trPr>
        <w:tc>
          <w:tcPr>
            <w:tcW w:w="2495" w:type="dxa"/>
            <w:tcBorders>
              <w:top w:val="single" w:sz="4" w:space="0" w:color="D9D9D9" w:themeColor="background1" w:themeShade="D9"/>
              <w:bottom w:val="nil"/>
            </w:tcBorders>
            <w:shd w:val="clear" w:color="auto" w:fill="auto"/>
            <w:noWrap/>
            <w:vAlign w:val="center"/>
          </w:tcPr>
          <w:p w14:paraId="67A3D253" w14:textId="69696145" w:rsidR="006B3915" w:rsidRPr="00BA5A9D" w:rsidRDefault="006B3915" w:rsidP="009A1623">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12C8AA53" w14:textId="0AC58A15" w:rsidR="006B3915" w:rsidRPr="009A1623" w:rsidRDefault="006B3915" w:rsidP="009A1623">
            <w:pPr>
              <w:spacing w:after="0"/>
              <w:rPr>
                <w:sz w:val="18"/>
                <w:szCs w:val="18"/>
              </w:rPr>
            </w:pPr>
            <w:r>
              <w:rPr>
                <w:sz w:val="18"/>
                <w:szCs w:val="18"/>
              </w:rPr>
              <w:t>20.036</w:t>
            </w:r>
          </w:p>
        </w:tc>
        <w:tc>
          <w:tcPr>
            <w:tcW w:w="1845" w:type="dxa"/>
            <w:tcBorders>
              <w:top w:val="single" w:sz="4" w:space="0" w:color="D9D9D9" w:themeColor="background1" w:themeShade="D9"/>
              <w:bottom w:val="nil"/>
            </w:tcBorders>
            <w:shd w:val="clear" w:color="auto" w:fill="auto"/>
            <w:noWrap/>
            <w:vAlign w:val="center"/>
          </w:tcPr>
          <w:p w14:paraId="373AE268" w14:textId="0412C487" w:rsidR="006B3915" w:rsidRPr="00BA5A9D" w:rsidRDefault="006B3915" w:rsidP="009A1623">
            <w:pPr>
              <w:spacing w:after="0"/>
              <w:rPr>
                <w:sz w:val="18"/>
                <w:szCs w:val="18"/>
              </w:rPr>
            </w:pPr>
            <w:r>
              <w:rPr>
                <w:sz w:val="18"/>
                <w:szCs w:val="18"/>
              </w:rPr>
              <w:t>[kWh/año]</w:t>
            </w:r>
          </w:p>
        </w:tc>
      </w:tr>
      <w:tr w:rsidR="009A1623" w:rsidRPr="0081100A" w14:paraId="4F448300" w14:textId="77777777" w:rsidTr="00DF5190">
        <w:trPr>
          <w:trHeight w:val="259"/>
          <w:jc w:val="center"/>
        </w:trPr>
        <w:tc>
          <w:tcPr>
            <w:tcW w:w="2495" w:type="dxa"/>
            <w:tcBorders>
              <w:top w:val="nil"/>
              <w:bottom w:val="nil"/>
            </w:tcBorders>
            <w:shd w:val="clear" w:color="auto" w:fill="auto"/>
            <w:noWrap/>
            <w:vAlign w:val="center"/>
          </w:tcPr>
          <w:p w14:paraId="36D1C6EB" w14:textId="77777777" w:rsidR="009A1623" w:rsidRPr="00BA5A9D" w:rsidRDefault="009A1623" w:rsidP="009A1623">
            <w:pPr>
              <w:spacing w:after="0"/>
              <w:rPr>
                <w:sz w:val="18"/>
                <w:szCs w:val="18"/>
              </w:rPr>
            </w:pPr>
            <w:r w:rsidRPr="00BA5A9D">
              <w:rPr>
                <w:sz w:val="18"/>
                <w:szCs w:val="18"/>
              </w:rPr>
              <w:t>Ahorro anual de dinero</w:t>
            </w:r>
          </w:p>
        </w:tc>
        <w:tc>
          <w:tcPr>
            <w:tcW w:w="1996" w:type="dxa"/>
            <w:tcBorders>
              <w:top w:val="nil"/>
              <w:bottom w:val="nil"/>
            </w:tcBorders>
            <w:shd w:val="clear" w:color="auto" w:fill="auto"/>
            <w:noWrap/>
          </w:tcPr>
          <w:p w14:paraId="28C8F3BF" w14:textId="34319448" w:rsidR="009A1623" w:rsidRPr="009A1623" w:rsidRDefault="009A1623" w:rsidP="009A1623">
            <w:pPr>
              <w:spacing w:after="0"/>
              <w:rPr>
                <w:sz w:val="18"/>
                <w:szCs w:val="18"/>
              </w:rPr>
            </w:pPr>
            <w:r w:rsidRPr="009A1623">
              <w:rPr>
                <w:sz w:val="18"/>
                <w:szCs w:val="18"/>
              </w:rPr>
              <w:t>$ 11.202.736</w:t>
            </w:r>
          </w:p>
        </w:tc>
        <w:tc>
          <w:tcPr>
            <w:tcW w:w="1845" w:type="dxa"/>
            <w:tcBorders>
              <w:top w:val="nil"/>
              <w:bottom w:val="nil"/>
            </w:tcBorders>
            <w:shd w:val="clear" w:color="auto" w:fill="auto"/>
            <w:noWrap/>
            <w:vAlign w:val="center"/>
          </w:tcPr>
          <w:p w14:paraId="403BC014" w14:textId="77777777" w:rsidR="009A1623" w:rsidRPr="00BA5A9D" w:rsidRDefault="009A1623" w:rsidP="009A1623">
            <w:pPr>
              <w:spacing w:after="0"/>
              <w:rPr>
                <w:sz w:val="18"/>
                <w:szCs w:val="18"/>
              </w:rPr>
            </w:pPr>
            <w:r w:rsidRPr="00BA5A9D">
              <w:rPr>
                <w:sz w:val="18"/>
                <w:szCs w:val="18"/>
              </w:rPr>
              <w:t>[$COP/año]</w:t>
            </w:r>
          </w:p>
        </w:tc>
      </w:tr>
      <w:tr w:rsidR="009A1623" w:rsidRPr="0081100A" w14:paraId="0676FCE4" w14:textId="77777777" w:rsidTr="00DF5190">
        <w:trPr>
          <w:trHeight w:val="259"/>
          <w:jc w:val="center"/>
        </w:trPr>
        <w:tc>
          <w:tcPr>
            <w:tcW w:w="2495" w:type="dxa"/>
            <w:tcBorders>
              <w:top w:val="nil"/>
            </w:tcBorders>
            <w:shd w:val="clear" w:color="auto" w:fill="auto"/>
            <w:noWrap/>
            <w:vAlign w:val="center"/>
          </w:tcPr>
          <w:p w14:paraId="126278A2" w14:textId="77777777" w:rsidR="009A1623" w:rsidRPr="00BA5A9D" w:rsidRDefault="009A1623" w:rsidP="009A1623">
            <w:pPr>
              <w:spacing w:after="0"/>
              <w:rPr>
                <w:sz w:val="18"/>
                <w:szCs w:val="18"/>
              </w:rPr>
            </w:pPr>
            <w:r w:rsidRPr="00BA5A9D">
              <w:rPr>
                <w:sz w:val="18"/>
                <w:szCs w:val="18"/>
              </w:rPr>
              <w:t>Ahorro porcentual</w:t>
            </w:r>
          </w:p>
        </w:tc>
        <w:tc>
          <w:tcPr>
            <w:tcW w:w="1996" w:type="dxa"/>
            <w:tcBorders>
              <w:top w:val="nil"/>
            </w:tcBorders>
            <w:shd w:val="clear" w:color="auto" w:fill="auto"/>
            <w:noWrap/>
          </w:tcPr>
          <w:p w14:paraId="66BAAC53" w14:textId="73B12FE3" w:rsidR="009A1623" w:rsidRPr="009A1623" w:rsidRDefault="009A1623" w:rsidP="009A1623">
            <w:pPr>
              <w:spacing w:after="0"/>
              <w:rPr>
                <w:sz w:val="18"/>
                <w:szCs w:val="18"/>
              </w:rPr>
            </w:pPr>
            <w:r w:rsidRPr="009A1623">
              <w:rPr>
                <w:sz w:val="18"/>
                <w:szCs w:val="18"/>
              </w:rPr>
              <w:t>1,00</w:t>
            </w:r>
          </w:p>
        </w:tc>
        <w:tc>
          <w:tcPr>
            <w:tcW w:w="1845" w:type="dxa"/>
            <w:tcBorders>
              <w:top w:val="nil"/>
            </w:tcBorders>
            <w:shd w:val="clear" w:color="auto" w:fill="auto"/>
            <w:noWrap/>
            <w:vAlign w:val="center"/>
          </w:tcPr>
          <w:p w14:paraId="2271E550" w14:textId="77777777" w:rsidR="009A1623" w:rsidRPr="00BA5A9D" w:rsidRDefault="009A1623" w:rsidP="009A1623">
            <w:pPr>
              <w:spacing w:after="0"/>
              <w:rPr>
                <w:sz w:val="18"/>
                <w:szCs w:val="18"/>
              </w:rPr>
            </w:pPr>
            <w:r w:rsidRPr="00BA5A9D">
              <w:rPr>
                <w:sz w:val="18"/>
                <w:szCs w:val="18"/>
              </w:rPr>
              <w:t>[%]</w:t>
            </w:r>
          </w:p>
        </w:tc>
      </w:tr>
      <w:tr w:rsidR="009A1623" w:rsidRPr="00D75881" w14:paraId="15B4080C" w14:textId="77777777" w:rsidTr="00DF5190">
        <w:trPr>
          <w:trHeight w:val="282"/>
          <w:jc w:val="center"/>
        </w:trPr>
        <w:tc>
          <w:tcPr>
            <w:tcW w:w="2495" w:type="dxa"/>
            <w:shd w:val="clear" w:color="auto" w:fill="auto"/>
            <w:noWrap/>
            <w:vAlign w:val="center"/>
            <w:hideMark/>
          </w:tcPr>
          <w:p w14:paraId="1DD06D9A" w14:textId="77777777" w:rsidR="009A1623" w:rsidRPr="00BA5A9D" w:rsidRDefault="009A1623" w:rsidP="009A1623">
            <w:pPr>
              <w:spacing w:after="0"/>
              <w:rPr>
                <w:sz w:val="18"/>
                <w:szCs w:val="18"/>
              </w:rPr>
            </w:pPr>
            <w:proofErr w:type="spellStart"/>
            <w:r w:rsidRPr="00BA5A9D">
              <w:rPr>
                <w:sz w:val="18"/>
                <w:szCs w:val="18"/>
              </w:rPr>
              <w:lastRenderedPageBreak/>
              <w:t>Payback</w:t>
            </w:r>
            <w:proofErr w:type="spellEnd"/>
          </w:p>
        </w:tc>
        <w:tc>
          <w:tcPr>
            <w:tcW w:w="1996" w:type="dxa"/>
            <w:shd w:val="clear" w:color="auto" w:fill="auto"/>
            <w:noWrap/>
            <w:hideMark/>
          </w:tcPr>
          <w:p w14:paraId="60097E51" w14:textId="2B171EB7" w:rsidR="009A1623" w:rsidRPr="009A1623" w:rsidRDefault="009A1623" w:rsidP="009A1623">
            <w:pPr>
              <w:spacing w:after="0"/>
              <w:rPr>
                <w:sz w:val="18"/>
                <w:szCs w:val="18"/>
              </w:rPr>
            </w:pPr>
            <w:r w:rsidRPr="009A1623">
              <w:rPr>
                <w:sz w:val="18"/>
                <w:szCs w:val="18"/>
              </w:rPr>
              <w:t>1,5</w:t>
            </w:r>
          </w:p>
        </w:tc>
        <w:tc>
          <w:tcPr>
            <w:tcW w:w="1845" w:type="dxa"/>
            <w:shd w:val="clear" w:color="auto" w:fill="auto"/>
            <w:noWrap/>
            <w:vAlign w:val="center"/>
            <w:hideMark/>
          </w:tcPr>
          <w:p w14:paraId="673FCD4E" w14:textId="77777777" w:rsidR="009A1623" w:rsidRPr="00BA5A9D" w:rsidRDefault="009A1623" w:rsidP="009A1623">
            <w:pPr>
              <w:spacing w:after="0"/>
              <w:rPr>
                <w:sz w:val="18"/>
                <w:szCs w:val="18"/>
              </w:rPr>
            </w:pPr>
            <w:r w:rsidRPr="00BA5A9D">
              <w:rPr>
                <w:sz w:val="18"/>
                <w:szCs w:val="18"/>
              </w:rPr>
              <w:t>[años]</w:t>
            </w:r>
          </w:p>
        </w:tc>
      </w:tr>
      <w:tr w:rsidR="009A1623" w:rsidRPr="00D75881" w14:paraId="1382E7BC" w14:textId="77777777" w:rsidTr="00DF5190">
        <w:trPr>
          <w:trHeight w:val="259"/>
          <w:jc w:val="center"/>
        </w:trPr>
        <w:tc>
          <w:tcPr>
            <w:tcW w:w="2495" w:type="dxa"/>
            <w:shd w:val="clear" w:color="auto" w:fill="auto"/>
            <w:noWrap/>
            <w:vAlign w:val="center"/>
            <w:hideMark/>
          </w:tcPr>
          <w:p w14:paraId="4D64848D" w14:textId="77777777" w:rsidR="009A1623" w:rsidRPr="00BA5A9D" w:rsidRDefault="009A1623" w:rsidP="009A1623">
            <w:pPr>
              <w:spacing w:after="0"/>
              <w:rPr>
                <w:sz w:val="18"/>
                <w:szCs w:val="18"/>
              </w:rPr>
            </w:pPr>
            <w:r w:rsidRPr="00BA5A9D">
              <w:rPr>
                <w:sz w:val="18"/>
                <w:szCs w:val="18"/>
              </w:rPr>
              <w:t xml:space="preserve">Reducción de </w:t>
            </w:r>
            <w:proofErr w:type="spellStart"/>
            <w:r w:rsidRPr="00BA5A9D">
              <w:rPr>
                <w:sz w:val="18"/>
                <w:szCs w:val="18"/>
              </w:rPr>
              <w:t>GEI</w:t>
            </w:r>
            <w:proofErr w:type="spellEnd"/>
          </w:p>
        </w:tc>
        <w:tc>
          <w:tcPr>
            <w:tcW w:w="1996" w:type="dxa"/>
            <w:shd w:val="clear" w:color="auto" w:fill="auto"/>
            <w:noWrap/>
            <w:hideMark/>
          </w:tcPr>
          <w:p w14:paraId="243DE8B2" w14:textId="1A423303" w:rsidR="009A1623" w:rsidRPr="009A1623" w:rsidRDefault="005A4CC5" w:rsidP="009A1623">
            <w:pPr>
              <w:spacing w:after="0"/>
              <w:rPr>
                <w:sz w:val="18"/>
                <w:szCs w:val="18"/>
              </w:rPr>
            </w:pPr>
            <w:r>
              <w:rPr>
                <w:sz w:val="18"/>
                <w:szCs w:val="18"/>
              </w:rPr>
              <w:t>10,83</w:t>
            </w:r>
          </w:p>
        </w:tc>
        <w:tc>
          <w:tcPr>
            <w:tcW w:w="1845" w:type="dxa"/>
            <w:shd w:val="clear" w:color="auto" w:fill="auto"/>
            <w:noWrap/>
            <w:vAlign w:val="center"/>
            <w:hideMark/>
          </w:tcPr>
          <w:p w14:paraId="7614B579" w14:textId="77777777" w:rsidR="009A1623" w:rsidRPr="00BA5A9D" w:rsidRDefault="009A1623" w:rsidP="009A1623">
            <w:pPr>
              <w:spacing w:after="0"/>
              <w:rPr>
                <w:sz w:val="18"/>
                <w:szCs w:val="18"/>
              </w:rPr>
            </w:pPr>
            <w:r w:rsidRPr="00BA5A9D">
              <w:rPr>
                <w:sz w:val="18"/>
                <w:szCs w:val="18"/>
              </w:rPr>
              <w:t>[tCO</w:t>
            </w:r>
            <w:r w:rsidRPr="005A4CC5">
              <w:rPr>
                <w:sz w:val="18"/>
                <w:szCs w:val="18"/>
                <w:vertAlign w:val="subscript"/>
              </w:rPr>
              <w:t>2</w:t>
            </w:r>
            <w:r w:rsidRPr="00BA5A9D">
              <w:rPr>
                <w:sz w:val="18"/>
                <w:szCs w:val="18"/>
              </w:rPr>
              <w:t>-eq/año]</w:t>
            </w:r>
          </w:p>
        </w:tc>
      </w:tr>
    </w:tbl>
    <w:p w14:paraId="2000C5AE" w14:textId="77777777" w:rsidR="003A6E43" w:rsidRDefault="003A6E43" w:rsidP="005A4CC5"/>
    <w:p w14:paraId="25A793DE" w14:textId="0EA866BC" w:rsidR="00E13E00" w:rsidRPr="00CD6661" w:rsidRDefault="00355ABB" w:rsidP="00E13E00">
      <w:pPr>
        <w:pStyle w:val="Ttulo3"/>
        <w:rPr>
          <w:rFonts w:asciiTheme="minorHAnsi" w:hAnsiTheme="minorHAnsi"/>
        </w:rPr>
      </w:pPr>
      <w:bookmarkStart w:id="126" w:name="_Toc163550310"/>
      <w:r>
        <w:t xml:space="preserve">(ECM-12) </w:t>
      </w:r>
      <w:r w:rsidR="009C5A3B">
        <w:t>Implementación de un sistema de control operacional en línea para gestión del desempeño energético de la edificación</w:t>
      </w:r>
      <w:bookmarkEnd w:id="126"/>
      <w:r w:rsidR="00E13E00">
        <w:t xml:space="preserve"> </w:t>
      </w:r>
    </w:p>
    <w:p w14:paraId="47D864CF" w14:textId="77777777" w:rsidR="00E13E00" w:rsidRPr="008C19B0" w:rsidRDefault="00E13E00" w:rsidP="00E13E00">
      <w:pPr>
        <w:rPr>
          <w:b/>
          <w:bCs/>
          <w:i/>
          <w:iCs/>
        </w:rPr>
      </w:pPr>
      <w:r w:rsidRPr="008C19B0">
        <w:rPr>
          <w:b/>
          <w:bCs/>
          <w:i/>
          <w:iCs/>
        </w:rPr>
        <w:t>Estado actual</w:t>
      </w:r>
    </w:p>
    <w:p w14:paraId="6BDA3E94" w14:textId="6190B004" w:rsidR="007D0E62" w:rsidRDefault="00666579" w:rsidP="00E13E00">
      <w:r w:rsidRPr="00666579">
        <w:t xml:space="preserve">En EAAB Sede Centro Nariño se han implementado medidas que impactan en el desempeño energético a través de las recomendaciones y la puesta en marcha de la planificación propuesta por el </w:t>
      </w:r>
      <w:proofErr w:type="spellStart"/>
      <w:r w:rsidRPr="00666579">
        <w:t>PIGA</w:t>
      </w:r>
      <w:proofErr w:type="spellEnd"/>
      <w:r w:rsidRPr="00666579">
        <w:t xml:space="preserve">; sin embargo, la edificación no cuenta con un sistema de gestión de la energía ni un equipo encargado de promover, censar y registrar el impacto de las acciones tomadas en el </w:t>
      </w:r>
      <w:r>
        <w:t>consumo de energía del edificio.</w:t>
      </w:r>
    </w:p>
    <w:p w14:paraId="4160347F" w14:textId="7EF3D90A" w:rsidR="00E13E00" w:rsidRPr="00AA7242" w:rsidRDefault="00E13E00" w:rsidP="00E13E00">
      <w:pPr>
        <w:rPr>
          <w:b/>
          <w:bCs/>
          <w:i/>
          <w:iCs/>
        </w:rPr>
      </w:pPr>
      <w:r w:rsidRPr="00AA7242">
        <w:rPr>
          <w:b/>
          <w:bCs/>
          <w:i/>
          <w:iCs/>
        </w:rPr>
        <w:t>Solución Propuesta</w:t>
      </w:r>
    </w:p>
    <w:p w14:paraId="1C5AA2C2" w14:textId="2BA65B5C" w:rsidR="00506674" w:rsidRDefault="00666579" w:rsidP="00502D02">
      <w:r w:rsidRPr="00666579">
        <w:t>Se propone la construcción de una herramienta en línea con mediciones en tiempo real del consumo global y de los usos significativos de la energía, con la cual se realizará el seguimiento de indicadores de desempeño energético y se compartirán los resultados con el personal de la edificación para contribuir al uso eficiente de la energía en la edificación. Se estiman ahorros de aproximadamente el 3% del consumo energético.</w:t>
      </w:r>
    </w:p>
    <w:p w14:paraId="5A6FBE97" w14:textId="5366731B" w:rsidR="00E13E00" w:rsidRPr="008C19B0" w:rsidRDefault="00E13E00" w:rsidP="00502D02">
      <w:pPr>
        <w:rPr>
          <w:b/>
          <w:bCs/>
          <w:i/>
          <w:iCs/>
        </w:rPr>
      </w:pPr>
      <w:r w:rsidRPr="008C19B0">
        <w:rPr>
          <w:b/>
          <w:bCs/>
          <w:i/>
          <w:iCs/>
        </w:rPr>
        <w:t>CAPEX</w:t>
      </w:r>
    </w:p>
    <w:p w14:paraId="0FD993B4" w14:textId="0F0A1BD1" w:rsidR="00666579" w:rsidRPr="008C19B0" w:rsidRDefault="185975C6" w:rsidP="00E13E00">
      <w:r>
        <w:t xml:space="preserve">Para esta medida de eficiencia energética se tiene la siguiente descripción de la inversión estimada en la </w:t>
      </w:r>
      <w:r w:rsidRPr="00355ABB">
        <w:t>siguiente</w:t>
      </w:r>
      <w:r w:rsidR="00666579">
        <w:t xml:space="preserve"> tabla</w:t>
      </w:r>
      <w:r w:rsidRPr="00355ABB">
        <w:t>.</w:t>
      </w:r>
    </w:p>
    <w:p w14:paraId="01DD93AA" w14:textId="74356E96" w:rsidR="00E13E00" w:rsidRPr="00D3458A" w:rsidRDefault="00E13E00" w:rsidP="00DF5190">
      <w:pPr>
        <w:pStyle w:val="Descripcin"/>
        <w:keepNext/>
        <w:spacing w:after="0"/>
        <w:jc w:val="center"/>
        <w:rPr>
          <w:b w:val="0"/>
          <w:bCs/>
          <w:i/>
          <w:iCs w:val="0"/>
          <w:color w:val="000000" w:themeColor="text1"/>
        </w:rPr>
      </w:pPr>
      <w:bookmarkStart w:id="127" w:name="_Ref146709114"/>
      <w:r w:rsidRPr="00D3458A">
        <w:rPr>
          <w:bCs/>
          <w:iCs w:val="0"/>
          <w:color w:val="000000" w:themeColor="text1"/>
        </w:rPr>
        <w:t xml:space="preserve">Tabla </w:t>
      </w:r>
      <w:r w:rsidRPr="00D3458A">
        <w:rPr>
          <w:b w:val="0"/>
          <w:bCs/>
          <w:i/>
          <w:iCs w:val="0"/>
          <w:color w:val="000000" w:themeColor="text1"/>
        </w:rPr>
        <w:fldChar w:fldCharType="begin"/>
      </w:r>
      <w:r w:rsidRPr="00D3458A">
        <w:rPr>
          <w:bCs/>
          <w:iCs w:val="0"/>
          <w:color w:val="000000" w:themeColor="text1"/>
        </w:rPr>
        <w:instrText xml:space="preserve"> SEQ Tabla \* ARABIC </w:instrText>
      </w:r>
      <w:r w:rsidRPr="00D3458A">
        <w:rPr>
          <w:b w:val="0"/>
          <w:bCs/>
          <w:i/>
          <w:iCs w:val="0"/>
          <w:color w:val="000000" w:themeColor="text1"/>
        </w:rPr>
        <w:fldChar w:fldCharType="separate"/>
      </w:r>
      <w:r w:rsidR="00C106F4">
        <w:rPr>
          <w:bCs/>
          <w:iCs w:val="0"/>
          <w:noProof/>
          <w:color w:val="000000" w:themeColor="text1"/>
        </w:rPr>
        <w:t>35</w:t>
      </w:r>
      <w:r w:rsidRPr="00D3458A">
        <w:rPr>
          <w:b w:val="0"/>
          <w:bCs/>
          <w:i/>
          <w:iCs w:val="0"/>
          <w:color w:val="000000" w:themeColor="text1"/>
        </w:rPr>
        <w:fldChar w:fldCharType="end"/>
      </w:r>
      <w:bookmarkEnd w:id="127"/>
      <w:r w:rsidRPr="00D3458A">
        <w:rPr>
          <w:bCs/>
          <w:iCs w:val="0"/>
          <w:color w:val="000000" w:themeColor="text1"/>
        </w:rPr>
        <w:t>. Descripción CAPEX para ECM-</w:t>
      </w:r>
      <w:r>
        <w:rPr>
          <w:bCs/>
          <w:iCs w:val="0"/>
          <w:color w:val="000000" w:themeColor="text1"/>
        </w:rPr>
        <w:t>1</w:t>
      </w:r>
      <w:r w:rsidR="00502D02">
        <w:rPr>
          <w:bCs/>
          <w:iCs w:val="0"/>
          <w:color w:val="000000" w:themeColor="text1"/>
        </w:rPr>
        <w:t>2</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E13E00" w:rsidRPr="00355ABB" w14:paraId="0A71E909" w14:textId="77777777" w:rsidTr="00DF5190">
        <w:trPr>
          <w:trHeight w:val="106"/>
          <w:jc w:val="center"/>
        </w:trPr>
        <w:tc>
          <w:tcPr>
            <w:tcW w:w="2535" w:type="dxa"/>
            <w:shd w:val="clear" w:color="auto" w:fill="00B050"/>
            <w:noWrap/>
            <w:vAlign w:val="center"/>
            <w:hideMark/>
          </w:tcPr>
          <w:p w14:paraId="2C76828D" w14:textId="77777777" w:rsidR="00E13E00" w:rsidRPr="00355ABB" w:rsidRDefault="00E13E00" w:rsidP="002D7A47">
            <w:pPr>
              <w:spacing w:after="0"/>
              <w:jc w:val="left"/>
              <w:rPr>
                <w:b/>
                <w:color w:val="FFFFFF"/>
                <w:sz w:val="18"/>
                <w:szCs w:val="18"/>
              </w:rPr>
            </w:pPr>
            <w:r w:rsidRPr="00355ABB">
              <w:rPr>
                <w:b/>
                <w:color w:val="FFFFFF"/>
                <w:sz w:val="18"/>
                <w:szCs w:val="18"/>
              </w:rPr>
              <w:t>CAPEX</w:t>
            </w:r>
          </w:p>
        </w:tc>
        <w:tc>
          <w:tcPr>
            <w:tcW w:w="1743" w:type="dxa"/>
            <w:shd w:val="clear" w:color="auto" w:fill="00B050"/>
            <w:noWrap/>
            <w:vAlign w:val="center"/>
            <w:hideMark/>
          </w:tcPr>
          <w:p w14:paraId="597B31FE" w14:textId="77777777" w:rsidR="00E13E00" w:rsidRPr="00355ABB" w:rsidRDefault="00E13E00" w:rsidP="002D7A47">
            <w:pPr>
              <w:spacing w:after="0"/>
              <w:jc w:val="left"/>
              <w:rPr>
                <w:b/>
                <w:bCs/>
                <w:color w:val="FFFFFF"/>
                <w:sz w:val="18"/>
                <w:szCs w:val="18"/>
              </w:rPr>
            </w:pPr>
          </w:p>
        </w:tc>
        <w:tc>
          <w:tcPr>
            <w:tcW w:w="1044" w:type="dxa"/>
            <w:shd w:val="clear" w:color="auto" w:fill="00B050"/>
            <w:noWrap/>
            <w:vAlign w:val="center"/>
            <w:hideMark/>
          </w:tcPr>
          <w:p w14:paraId="6639B4CA" w14:textId="77777777" w:rsidR="00E13E00" w:rsidRPr="00355ABB" w:rsidRDefault="00E13E00" w:rsidP="002D7A47">
            <w:pPr>
              <w:spacing w:after="0"/>
              <w:jc w:val="left"/>
              <w:rPr>
                <w:b/>
                <w:bCs/>
                <w:color w:val="FFFFFF"/>
                <w:sz w:val="18"/>
                <w:szCs w:val="18"/>
              </w:rPr>
            </w:pPr>
          </w:p>
        </w:tc>
        <w:tc>
          <w:tcPr>
            <w:tcW w:w="1871" w:type="dxa"/>
            <w:shd w:val="clear" w:color="auto" w:fill="00B050"/>
            <w:noWrap/>
            <w:vAlign w:val="center"/>
            <w:hideMark/>
          </w:tcPr>
          <w:p w14:paraId="4ED98937" w14:textId="77777777" w:rsidR="00E13E00" w:rsidRPr="00355ABB" w:rsidRDefault="00E13E00" w:rsidP="002D7A47">
            <w:pPr>
              <w:spacing w:after="0"/>
              <w:jc w:val="left"/>
              <w:rPr>
                <w:b/>
                <w:bCs/>
                <w:color w:val="FFFFFF"/>
                <w:sz w:val="18"/>
                <w:szCs w:val="18"/>
              </w:rPr>
            </w:pPr>
          </w:p>
        </w:tc>
      </w:tr>
      <w:tr w:rsidR="00E13E00" w:rsidRPr="00355ABB" w14:paraId="28C83552" w14:textId="77777777" w:rsidTr="00DF5190">
        <w:trPr>
          <w:trHeight w:val="94"/>
          <w:jc w:val="center"/>
        </w:trPr>
        <w:tc>
          <w:tcPr>
            <w:tcW w:w="2535" w:type="dxa"/>
            <w:tcBorders>
              <w:bottom w:val="single" w:sz="4" w:space="0" w:color="D9D9D9" w:themeColor="background1" w:themeShade="D9"/>
            </w:tcBorders>
            <w:shd w:val="clear" w:color="auto" w:fill="auto"/>
            <w:noWrap/>
            <w:vAlign w:val="center"/>
            <w:hideMark/>
          </w:tcPr>
          <w:p w14:paraId="4F05C0E1" w14:textId="77777777" w:rsidR="00E13E00" w:rsidRPr="00355ABB" w:rsidRDefault="00E13E00" w:rsidP="002D7A47">
            <w:pPr>
              <w:spacing w:after="0"/>
              <w:jc w:val="left"/>
              <w:rPr>
                <w:b/>
                <w:bCs/>
                <w:sz w:val="18"/>
                <w:szCs w:val="18"/>
              </w:rPr>
            </w:pPr>
            <w:r w:rsidRPr="00355ABB">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2AC563F0" w14:textId="77777777" w:rsidR="00E13E00" w:rsidRPr="00355ABB" w:rsidRDefault="00E13E00" w:rsidP="002D7A47">
            <w:pPr>
              <w:spacing w:after="0"/>
              <w:jc w:val="left"/>
              <w:rPr>
                <w:b/>
                <w:bCs/>
                <w:sz w:val="18"/>
                <w:szCs w:val="18"/>
              </w:rPr>
            </w:pPr>
            <w:r w:rsidRPr="00355ABB">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7197ACC0" w14:textId="77777777" w:rsidR="00E13E00" w:rsidRPr="00355ABB" w:rsidRDefault="00E13E00" w:rsidP="002D7A47">
            <w:pPr>
              <w:spacing w:after="0"/>
              <w:jc w:val="left"/>
              <w:rPr>
                <w:b/>
                <w:bCs/>
                <w:sz w:val="18"/>
                <w:szCs w:val="18"/>
              </w:rPr>
            </w:pPr>
            <w:r w:rsidRPr="00355ABB">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62CB354A" w14:textId="650B2554" w:rsidR="00E13E00" w:rsidRPr="00355ABB" w:rsidRDefault="00E04EBC" w:rsidP="002D7A47">
            <w:pPr>
              <w:spacing w:after="0"/>
              <w:jc w:val="left"/>
              <w:rPr>
                <w:b/>
                <w:bCs/>
                <w:sz w:val="18"/>
                <w:szCs w:val="18"/>
              </w:rPr>
            </w:pPr>
            <w:r w:rsidRPr="00355ABB">
              <w:rPr>
                <w:b/>
                <w:bCs/>
                <w:sz w:val="18"/>
                <w:szCs w:val="18"/>
              </w:rPr>
              <w:t>Valor total de inversión</w:t>
            </w:r>
            <w:r w:rsidR="00E13E00" w:rsidRPr="00355ABB">
              <w:rPr>
                <w:b/>
                <w:bCs/>
                <w:sz w:val="18"/>
                <w:szCs w:val="18"/>
              </w:rPr>
              <w:t xml:space="preserve"> [$COP]</w:t>
            </w:r>
          </w:p>
        </w:tc>
      </w:tr>
      <w:tr w:rsidR="00AB0939" w:rsidRPr="00355ABB" w14:paraId="7B2064C8" w14:textId="77777777" w:rsidTr="00DF5190">
        <w:trPr>
          <w:trHeight w:val="94"/>
          <w:jc w:val="center"/>
        </w:trPr>
        <w:tc>
          <w:tcPr>
            <w:tcW w:w="2535" w:type="dxa"/>
            <w:tcBorders>
              <w:top w:val="single" w:sz="4" w:space="0" w:color="D9D9D9" w:themeColor="background1" w:themeShade="D9"/>
            </w:tcBorders>
            <w:shd w:val="clear" w:color="auto" w:fill="auto"/>
            <w:noWrap/>
          </w:tcPr>
          <w:p w14:paraId="23B251AC" w14:textId="2E264549" w:rsidR="00AB0939" w:rsidRPr="00355ABB" w:rsidRDefault="00AB0939" w:rsidP="00AB0939">
            <w:pPr>
              <w:spacing w:after="0"/>
              <w:jc w:val="left"/>
              <w:rPr>
                <w:sz w:val="18"/>
                <w:szCs w:val="18"/>
              </w:rPr>
            </w:pPr>
            <w:r w:rsidRPr="00355ABB">
              <w:rPr>
                <w:sz w:val="18"/>
                <w:szCs w:val="18"/>
              </w:rPr>
              <w:t>Instalación de sensores en línea</w:t>
            </w:r>
          </w:p>
        </w:tc>
        <w:tc>
          <w:tcPr>
            <w:tcW w:w="1743" w:type="dxa"/>
            <w:tcBorders>
              <w:top w:val="single" w:sz="4" w:space="0" w:color="D9D9D9" w:themeColor="background1" w:themeShade="D9"/>
            </w:tcBorders>
            <w:shd w:val="clear" w:color="auto" w:fill="auto"/>
            <w:noWrap/>
          </w:tcPr>
          <w:p w14:paraId="0AF406E2" w14:textId="0D3CD884" w:rsidR="00AB0939" w:rsidRPr="00355ABB" w:rsidRDefault="00AB0939" w:rsidP="00AB0939">
            <w:pPr>
              <w:spacing w:after="0"/>
              <w:jc w:val="left"/>
              <w:rPr>
                <w:sz w:val="18"/>
                <w:szCs w:val="18"/>
              </w:rPr>
            </w:pPr>
            <w:r w:rsidRPr="00355ABB">
              <w:rPr>
                <w:sz w:val="18"/>
                <w:szCs w:val="18"/>
              </w:rPr>
              <w:t xml:space="preserve"> $             600.000 </w:t>
            </w:r>
          </w:p>
        </w:tc>
        <w:tc>
          <w:tcPr>
            <w:tcW w:w="1044" w:type="dxa"/>
            <w:tcBorders>
              <w:top w:val="single" w:sz="4" w:space="0" w:color="D9D9D9" w:themeColor="background1" w:themeShade="D9"/>
            </w:tcBorders>
            <w:shd w:val="clear" w:color="auto" w:fill="auto"/>
            <w:noWrap/>
          </w:tcPr>
          <w:p w14:paraId="4EB8C5F2" w14:textId="724AEF01" w:rsidR="00AB0939" w:rsidRPr="00355ABB" w:rsidRDefault="00AB0939" w:rsidP="00AB0939">
            <w:pPr>
              <w:spacing w:after="0"/>
              <w:jc w:val="left"/>
              <w:rPr>
                <w:sz w:val="18"/>
                <w:szCs w:val="18"/>
              </w:rPr>
            </w:pPr>
            <w:r w:rsidRPr="00355ABB">
              <w:rPr>
                <w:sz w:val="18"/>
                <w:szCs w:val="18"/>
              </w:rPr>
              <w:t>5</w:t>
            </w:r>
          </w:p>
        </w:tc>
        <w:tc>
          <w:tcPr>
            <w:tcW w:w="1871" w:type="dxa"/>
            <w:tcBorders>
              <w:top w:val="single" w:sz="4" w:space="0" w:color="D9D9D9" w:themeColor="background1" w:themeShade="D9"/>
            </w:tcBorders>
            <w:shd w:val="clear" w:color="auto" w:fill="auto"/>
            <w:noWrap/>
          </w:tcPr>
          <w:p w14:paraId="218EB772" w14:textId="3FBFFC43" w:rsidR="00AB0939" w:rsidRPr="00355ABB" w:rsidRDefault="00AB0939" w:rsidP="00AB0939">
            <w:pPr>
              <w:spacing w:after="0"/>
              <w:jc w:val="left"/>
              <w:rPr>
                <w:sz w:val="18"/>
                <w:szCs w:val="18"/>
              </w:rPr>
            </w:pPr>
            <w:r w:rsidRPr="00355ABB">
              <w:rPr>
                <w:sz w:val="18"/>
                <w:szCs w:val="18"/>
              </w:rPr>
              <w:t xml:space="preserve"> $             3.000.000 </w:t>
            </w:r>
          </w:p>
        </w:tc>
      </w:tr>
      <w:tr w:rsidR="00AB0939" w:rsidRPr="00355ABB" w14:paraId="3FB74B37" w14:textId="77777777" w:rsidTr="00DF5190">
        <w:trPr>
          <w:trHeight w:val="94"/>
          <w:jc w:val="center"/>
        </w:trPr>
        <w:tc>
          <w:tcPr>
            <w:tcW w:w="2535" w:type="dxa"/>
            <w:shd w:val="clear" w:color="auto" w:fill="auto"/>
            <w:noWrap/>
          </w:tcPr>
          <w:p w14:paraId="24C73ABA" w14:textId="433D7CC4" w:rsidR="00AB0939" w:rsidRPr="00355ABB" w:rsidRDefault="00AB0939" w:rsidP="00AB0939">
            <w:pPr>
              <w:spacing w:after="0"/>
              <w:jc w:val="left"/>
              <w:rPr>
                <w:sz w:val="18"/>
                <w:szCs w:val="18"/>
              </w:rPr>
            </w:pPr>
            <w:r w:rsidRPr="00355ABB">
              <w:rPr>
                <w:sz w:val="18"/>
                <w:szCs w:val="18"/>
              </w:rPr>
              <w:t xml:space="preserve">Implementación de sistema de gestión de la energía </w:t>
            </w:r>
          </w:p>
        </w:tc>
        <w:tc>
          <w:tcPr>
            <w:tcW w:w="1743" w:type="dxa"/>
            <w:shd w:val="clear" w:color="auto" w:fill="auto"/>
            <w:noWrap/>
          </w:tcPr>
          <w:p w14:paraId="0A24C4F8" w14:textId="28E850A8" w:rsidR="00AB0939" w:rsidRPr="00355ABB" w:rsidRDefault="00AB0939" w:rsidP="00AB0939">
            <w:pPr>
              <w:spacing w:after="0"/>
              <w:jc w:val="left"/>
              <w:rPr>
                <w:sz w:val="18"/>
                <w:szCs w:val="18"/>
              </w:rPr>
            </w:pPr>
            <w:r w:rsidRPr="00355ABB">
              <w:rPr>
                <w:sz w:val="18"/>
                <w:szCs w:val="18"/>
              </w:rPr>
              <w:t xml:space="preserve"> $        28.651.902 </w:t>
            </w:r>
          </w:p>
        </w:tc>
        <w:tc>
          <w:tcPr>
            <w:tcW w:w="1044" w:type="dxa"/>
            <w:shd w:val="clear" w:color="auto" w:fill="auto"/>
            <w:noWrap/>
          </w:tcPr>
          <w:p w14:paraId="3FA517F0" w14:textId="736B149F" w:rsidR="00AB0939" w:rsidRPr="00355ABB" w:rsidRDefault="00AB0939" w:rsidP="00AB0939">
            <w:pPr>
              <w:spacing w:after="0"/>
              <w:jc w:val="left"/>
              <w:rPr>
                <w:sz w:val="18"/>
                <w:szCs w:val="18"/>
              </w:rPr>
            </w:pPr>
            <w:r w:rsidRPr="00355ABB">
              <w:rPr>
                <w:sz w:val="18"/>
                <w:szCs w:val="18"/>
              </w:rPr>
              <w:t>1</w:t>
            </w:r>
          </w:p>
        </w:tc>
        <w:tc>
          <w:tcPr>
            <w:tcW w:w="1871" w:type="dxa"/>
            <w:shd w:val="clear" w:color="auto" w:fill="auto"/>
            <w:noWrap/>
          </w:tcPr>
          <w:p w14:paraId="3B9434B8" w14:textId="6E02FE90" w:rsidR="00AB0939" w:rsidRPr="00355ABB" w:rsidRDefault="00AB0939" w:rsidP="00AB0939">
            <w:pPr>
              <w:spacing w:after="0"/>
              <w:jc w:val="left"/>
              <w:rPr>
                <w:sz w:val="18"/>
                <w:szCs w:val="18"/>
              </w:rPr>
            </w:pPr>
            <w:r w:rsidRPr="00355ABB">
              <w:rPr>
                <w:sz w:val="18"/>
                <w:szCs w:val="18"/>
              </w:rPr>
              <w:t xml:space="preserve"> $           28.651.902 </w:t>
            </w:r>
          </w:p>
        </w:tc>
      </w:tr>
      <w:tr w:rsidR="00AB0939" w:rsidRPr="00355ABB" w14:paraId="1A1B16D9" w14:textId="77777777" w:rsidTr="00DF5190">
        <w:trPr>
          <w:trHeight w:val="94"/>
          <w:jc w:val="center"/>
        </w:trPr>
        <w:tc>
          <w:tcPr>
            <w:tcW w:w="2535" w:type="dxa"/>
            <w:shd w:val="clear" w:color="auto" w:fill="auto"/>
            <w:noWrap/>
          </w:tcPr>
          <w:p w14:paraId="75CD44AF" w14:textId="7DCC2C9F" w:rsidR="00AB0939" w:rsidRPr="00355ABB" w:rsidRDefault="00AB0939" w:rsidP="00AB0939">
            <w:pPr>
              <w:spacing w:after="0"/>
              <w:jc w:val="left"/>
              <w:rPr>
                <w:sz w:val="18"/>
                <w:szCs w:val="18"/>
              </w:rPr>
            </w:pPr>
            <w:r w:rsidRPr="00355ABB">
              <w:rPr>
                <w:sz w:val="18"/>
                <w:szCs w:val="18"/>
              </w:rPr>
              <w:t xml:space="preserve">Implementación de </w:t>
            </w:r>
            <w:proofErr w:type="spellStart"/>
            <w:r w:rsidRPr="00355ABB">
              <w:rPr>
                <w:sz w:val="18"/>
                <w:szCs w:val="18"/>
              </w:rPr>
              <w:t>DashBoard</w:t>
            </w:r>
            <w:proofErr w:type="spellEnd"/>
            <w:r w:rsidRPr="00355ABB">
              <w:rPr>
                <w:sz w:val="18"/>
                <w:szCs w:val="18"/>
              </w:rPr>
              <w:t xml:space="preserve"> Online</w:t>
            </w:r>
          </w:p>
        </w:tc>
        <w:tc>
          <w:tcPr>
            <w:tcW w:w="1743" w:type="dxa"/>
            <w:shd w:val="clear" w:color="auto" w:fill="auto"/>
            <w:noWrap/>
          </w:tcPr>
          <w:p w14:paraId="5ED0E742" w14:textId="2BFE7FF3" w:rsidR="00AB0939" w:rsidRPr="00355ABB" w:rsidRDefault="00AB0939" w:rsidP="00AB0939">
            <w:pPr>
              <w:spacing w:after="0"/>
              <w:jc w:val="left"/>
              <w:rPr>
                <w:sz w:val="18"/>
                <w:szCs w:val="18"/>
              </w:rPr>
            </w:pPr>
            <w:r w:rsidRPr="00355ABB">
              <w:rPr>
                <w:sz w:val="18"/>
                <w:szCs w:val="18"/>
              </w:rPr>
              <w:t xml:space="preserve"> $        36.065.331 </w:t>
            </w:r>
          </w:p>
        </w:tc>
        <w:tc>
          <w:tcPr>
            <w:tcW w:w="1044" w:type="dxa"/>
            <w:shd w:val="clear" w:color="auto" w:fill="auto"/>
            <w:noWrap/>
          </w:tcPr>
          <w:p w14:paraId="0F44A838" w14:textId="5D7F568E" w:rsidR="00AB0939" w:rsidRPr="00355ABB" w:rsidRDefault="00AB0939" w:rsidP="00AB0939">
            <w:pPr>
              <w:spacing w:after="0"/>
              <w:jc w:val="left"/>
              <w:rPr>
                <w:sz w:val="18"/>
                <w:szCs w:val="18"/>
              </w:rPr>
            </w:pPr>
            <w:r w:rsidRPr="00355ABB">
              <w:rPr>
                <w:sz w:val="18"/>
                <w:szCs w:val="18"/>
              </w:rPr>
              <w:t>1</w:t>
            </w:r>
          </w:p>
        </w:tc>
        <w:tc>
          <w:tcPr>
            <w:tcW w:w="1871" w:type="dxa"/>
            <w:shd w:val="clear" w:color="auto" w:fill="auto"/>
            <w:noWrap/>
          </w:tcPr>
          <w:p w14:paraId="57F62CA2" w14:textId="79287826" w:rsidR="00AB0939" w:rsidRPr="00355ABB" w:rsidRDefault="00AB0939" w:rsidP="00AB0939">
            <w:pPr>
              <w:spacing w:after="0"/>
              <w:jc w:val="left"/>
              <w:rPr>
                <w:sz w:val="18"/>
                <w:szCs w:val="18"/>
              </w:rPr>
            </w:pPr>
            <w:r w:rsidRPr="00355ABB">
              <w:rPr>
                <w:sz w:val="18"/>
                <w:szCs w:val="18"/>
              </w:rPr>
              <w:t xml:space="preserve"> $           36.065.331 </w:t>
            </w:r>
          </w:p>
        </w:tc>
      </w:tr>
      <w:tr w:rsidR="00493581" w:rsidRPr="00355ABB" w14:paraId="3F8C77F7" w14:textId="77777777" w:rsidTr="00DF5190">
        <w:trPr>
          <w:trHeight w:val="94"/>
          <w:jc w:val="center"/>
        </w:trPr>
        <w:tc>
          <w:tcPr>
            <w:tcW w:w="2535" w:type="dxa"/>
            <w:tcBorders>
              <w:bottom w:val="single" w:sz="4" w:space="0" w:color="auto"/>
            </w:tcBorders>
            <w:shd w:val="clear" w:color="auto" w:fill="auto"/>
            <w:noWrap/>
            <w:vAlign w:val="center"/>
            <w:hideMark/>
          </w:tcPr>
          <w:p w14:paraId="36924F7A" w14:textId="096832FC" w:rsidR="00493581" w:rsidRPr="00355ABB" w:rsidRDefault="00493581" w:rsidP="00493581">
            <w:pPr>
              <w:spacing w:after="0"/>
              <w:jc w:val="left"/>
              <w:rPr>
                <w:b/>
                <w:bCs/>
                <w:sz w:val="18"/>
                <w:szCs w:val="18"/>
              </w:rPr>
            </w:pPr>
            <w:r w:rsidRPr="00355ABB">
              <w:rPr>
                <w:b/>
                <w:bCs/>
                <w:sz w:val="18"/>
                <w:szCs w:val="18"/>
              </w:rPr>
              <w:t>Total</w:t>
            </w:r>
          </w:p>
        </w:tc>
        <w:tc>
          <w:tcPr>
            <w:tcW w:w="1743" w:type="dxa"/>
            <w:tcBorders>
              <w:bottom w:val="single" w:sz="4" w:space="0" w:color="auto"/>
            </w:tcBorders>
            <w:shd w:val="clear" w:color="auto" w:fill="auto"/>
            <w:noWrap/>
            <w:vAlign w:val="center"/>
            <w:hideMark/>
          </w:tcPr>
          <w:p w14:paraId="25FFDEFA" w14:textId="176FF8BC" w:rsidR="00493581" w:rsidRPr="00355ABB" w:rsidRDefault="00493581" w:rsidP="00493581">
            <w:pPr>
              <w:spacing w:after="0"/>
              <w:jc w:val="left"/>
              <w:rPr>
                <w:b/>
                <w:bCs/>
                <w:sz w:val="18"/>
                <w:szCs w:val="18"/>
              </w:rPr>
            </w:pPr>
            <w:r w:rsidRPr="00355ABB">
              <w:rPr>
                <w:b/>
                <w:bCs/>
                <w:sz w:val="18"/>
                <w:szCs w:val="18"/>
              </w:rPr>
              <w:t> </w:t>
            </w:r>
          </w:p>
        </w:tc>
        <w:tc>
          <w:tcPr>
            <w:tcW w:w="1044" w:type="dxa"/>
            <w:tcBorders>
              <w:bottom w:val="single" w:sz="4" w:space="0" w:color="auto"/>
            </w:tcBorders>
            <w:shd w:val="clear" w:color="auto" w:fill="auto"/>
            <w:noWrap/>
            <w:vAlign w:val="center"/>
            <w:hideMark/>
          </w:tcPr>
          <w:p w14:paraId="6419E69F" w14:textId="2455AAA3" w:rsidR="00493581" w:rsidRPr="00355ABB" w:rsidRDefault="00493581" w:rsidP="00493581">
            <w:pPr>
              <w:spacing w:after="0"/>
              <w:jc w:val="left"/>
              <w:rPr>
                <w:b/>
                <w:bCs/>
                <w:sz w:val="18"/>
                <w:szCs w:val="18"/>
              </w:rPr>
            </w:pPr>
            <w:r w:rsidRPr="00355ABB">
              <w:rPr>
                <w:b/>
                <w:bCs/>
                <w:sz w:val="18"/>
                <w:szCs w:val="18"/>
              </w:rPr>
              <w:t> </w:t>
            </w:r>
          </w:p>
        </w:tc>
        <w:tc>
          <w:tcPr>
            <w:tcW w:w="1871" w:type="dxa"/>
            <w:tcBorders>
              <w:bottom w:val="single" w:sz="4" w:space="0" w:color="auto"/>
            </w:tcBorders>
            <w:shd w:val="clear" w:color="auto" w:fill="auto"/>
            <w:noWrap/>
            <w:vAlign w:val="center"/>
            <w:hideMark/>
          </w:tcPr>
          <w:p w14:paraId="50B15EBE" w14:textId="421C7D70" w:rsidR="00493581" w:rsidRPr="00355ABB" w:rsidRDefault="00493581" w:rsidP="00493581">
            <w:pPr>
              <w:spacing w:after="0"/>
              <w:jc w:val="left"/>
              <w:rPr>
                <w:b/>
                <w:bCs/>
                <w:sz w:val="18"/>
                <w:szCs w:val="18"/>
              </w:rPr>
            </w:pPr>
            <w:r w:rsidRPr="00355ABB">
              <w:rPr>
                <w:b/>
                <w:bCs/>
                <w:sz w:val="18"/>
                <w:szCs w:val="18"/>
              </w:rPr>
              <w:t xml:space="preserve"> </w:t>
            </w:r>
            <w:r w:rsidR="00391ABF" w:rsidRPr="00355ABB">
              <w:rPr>
                <w:b/>
                <w:bCs/>
                <w:sz w:val="18"/>
                <w:szCs w:val="18"/>
              </w:rPr>
              <w:t>$           67.717.233</w:t>
            </w:r>
          </w:p>
        </w:tc>
      </w:tr>
    </w:tbl>
    <w:p w14:paraId="0AE30983" w14:textId="77777777" w:rsidR="00E13E00" w:rsidRPr="008C19B0" w:rsidRDefault="00E13E00" w:rsidP="005A4CC5"/>
    <w:p w14:paraId="42F0A4B5" w14:textId="7D6E85FC" w:rsidR="00E13E00" w:rsidRPr="008C19B0" w:rsidRDefault="185975C6" w:rsidP="185975C6">
      <w:pPr>
        <w:rPr>
          <w:b/>
          <w:bCs/>
          <w:i/>
          <w:iCs/>
        </w:rPr>
      </w:pPr>
      <w:r w:rsidRPr="185975C6">
        <w:rPr>
          <w:b/>
          <w:bCs/>
          <w:i/>
          <w:iCs/>
        </w:rPr>
        <w:t>Evaluación de la medida de eficiencia energética</w:t>
      </w:r>
    </w:p>
    <w:p w14:paraId="24EB7D7C" w14:textId="4AF2D3F2" w:rsidR="00E13E00" w:rsidRPr="008C19B0" w:rsidRDefault="00666579" w:rsidP="00E13E00">
      <w:r w:rsidRPr="00666579">
        <w:t>En la siguiente tabla se resumen los resultados de la evaluación económica de la medida de eficiencia energética, así como los indicadores de ahorro energético y reducción de emisiones de ga</w:t>
      </w:r>
      <w:r>
        <w:t>ses de efecto invernadero (</w:t>
      </w:r>
      <w:proofErr w:type="spellStart"/>
      <w:r>
        <w:t>GEI</w:t>
      </w:r>
      <w:proofErr w:type="spellEnd"/>
      <w:r>
        <w:t>).</w:t>
      </w:r>
    </w:p>
    <w:p w14:paraId="14583380" w14:textId="7C746CB7" w:rsidR="00666579" w:rsidRDefault="00E13E00" w:rsidP="00DF5190">
      <w:pPr>
        <w:pStyle w:val="Descripcin"/>
        <w:keepNext/>
        <w:spacing w:after="0"/>
        <w:jc w:val="center"/>
        <w:rPr>
          <w:bCs/>
          <w:iCs w:val="0"/>
          <w:color w:val="000000" w:themeColor="text1"/>
        </w:rPr>
      </w:pPr>
      <w:bookmarkStart w:id="128" w:name="_Ref146709097"/>
      <w:r w:rsidRPr="002D6E60">
        <w:rPr>
          <w:bCs/>
          <w:iCs w:val="0"/>
          <w:color w:val="000000" w:themeColor="text1"/>
        </w:rPr>
        <w:t xml:space="preserve">Tabla </w:t>
      </w:r>
      <w:r w:rsidRPr="002D6E60">
        <w:rPr>
          <w:b w:val="0"/>
          <w:bCs/>
          <w:i/>
          <w:iCs w:val="0"/>
          <w:color w:val="000000" w:themeColor="text1"/>
        </w:rPr>
        <w:fldChar w:fldCharType="begin"/>
      </w:r>
      <w:r w:rsidRPr="002D6E60">
        <w:rPr>
          <w:bCs/>
          <w:iCs w:val="0"/>
          <w:color w:val="000000" w:themeColor="text1"/>
        </w:rPr>
        <w:instrText xml:space="preserve"> SEQ Tabla \* ARABIC </w:instrText>
      </w:r>
      <w:r w:rsidRPr="002D6E60">
        <w:rPr>
          <w:b w:val="0"/>
          <w:bCs/>
          <w:i/>
          <w:iCs w:val="0"/>
          <w:color w:val="000000" w:themeColor="text1"/>
        </w:rPr>
        <w:fldChar w:fldCharType="separate"/>
      </w:r>
      <w:r w:rsidR="00C106F4">
        <w:rPr>
          <w:bCs/>
          <w:iCs w:val="0"/>
          <w:noProof/>
          <w:color w:val="000000" w:themeColor="text1"/>
        </w:rPr>
        <w:t>36</w:t>
      </w:r>
      <w:r w:rsidRPr="002D6E60">
        <w:rPr>
          <w:b w:val="0"/>
          <w:bCs/>
          <w:i/>
          <w:iCs w:val="0"/>
          <w:color w:val="000000" w:themeColor="text1"/>
        </w:rPr>
        <w:fldChar w:fldCharType="end"/>
      </w:r>
      <w:bookmarkEnd w:id="128"/>
      <w:r w:rsidRPr="002D6E60">
        <w:rPr>
          <w:bCs/>
          <w:iCs w:val="0"/>
          <w:color w:val="000000" w:themeColor="text1"/>
        </w:rPr>
        <w:t xml:space="preserve">. </w:t>
      </w:r>
      <w:r w:rsidR="00564AC5">
        <w:rPr>
          <w:bCs/>
          <w:iCs w:val="0"/>
          <w:color w:val="000000" w:themeColor="text1"/>
        </w:rPr>
        <w:t>Indicadores económicos</w:t>
      </w:r>
      <w:r w:rsidRPr="002D6E60">
        <w:rPr>
          <w:bCs/>
          <w:iCs w:val="0"/>
          <w:color w:val="000000" w:themeColor="text1"/>
        </w:rPr>
        <w:t xml:space="preserve"> para ECM-</w:t>
      </w:r>
      <w:r>
        <w:rPr>
          <w:bCs/>
          <w:iCs w:val="0"/>
          <w:color w:val="000000" w:themeColor="text1"/>
        </w:rPr>
        <w:t>1</w:t>
      </w:r>
      <w:r w:rsidR="00502D02">
        <w:rPr>
          <w:bCs/>
          <w:iCs w:val="0"/>
          <w:color w:val="000000" w:themeColor="text1"/>
        </w:rPr>
        <w:t>2</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666579" w:rsidRPr="00355ABB" w14:paraId="756E3194" w14:textId="77777777" w:rsidTr="00DF5190">
        <w:trPr>
          <w:trHeight w:val="259"/>
          <w:jc w:val="center"/>
        </w:trPr>
        <w:tc>
          <w:tcPr>
            <w:tcW w:w="6336" w:type="dxa"/>
            <w:gridSpan w:val="3"/>
            <w:tcBorders>
              <w:bottom w:val="nil"/>
            </w:tcBorders>
            <w:shd w:val="clear" w:color="auto" w:fill="00B050"/>
            <w:noWrap/>
            <w:vAlign w:val="center"/>
            <w:hideMark/>
          </w:tcPr>
          <w:p w14:paraId="7DA31BCB" w14:textId="77777777" w:rsidR="00666579" w:rsidRPr="00355ABB" w:rsidRDefault="00666579" w:rsidP="000539D6">
            <w:pPr>
              <w:spacing w:after="0"/>
              <w:rPr>
                <w:b/>
                <w:sz w:val="18"/>
                <w:szCs w:val="18"/>
              </w:rPr>
            </w:pPr>
            <w:r w:rsidRPr="00355ABB">
              <w:rPr>
                <w:b/>
                <w:color w:val="FFFFFF" w:themeColor="background1"/>
                <w:sz w:val="18"/>
                <w:szCs w:val="18"/>
              </w:rPr>
              <w:t>Resultados  de la evaluación</w:t>
            </w:r>
          </w:p>
        </w:tc>
      </w:tr>
      <w:tr w:rsidR="00666579" w:rsidRPr="00355ABB" w14:paraId="31401542" w14:textId="77777777" w:rsidTr="00DF5190">
        <w:trPr>
          <w:trHeight w:val="259"/>
          <w:jc w:val="center"/>
        </w:trPr>
        <w:tc>
          <w:tcPr>
            <w:tcW w:w="2495" w:type="dxa"/>
            <w:tcBorders>
              <w:bottom w:val="single" w:sz="4" w:space="0" w:color="D9D9D9" w:themeColor="background1" w:themeShade="D9"/>
            </w:tcBorders>
            <w:shd w:val="clear" w:color="auto" w:fill="auto"/>
            <w:noWrap/>
            <w:vAlign w:val="center"/>
          </w:tcPr>
          <w:p w14:paraId="1F70FE44" w14:textId="77777777" w:rsidR="00666579" w:rsidRPr="00355ABB" w:rsidRDefault="00666579" w:rsidP="000539D6">
            <w:pPr>
              <w:spacing w:after="0"/>
              <w:rPr>
                <w:b/>
                <w:bCs/>
                <w:sz w:val="18"/>
                <w:szCs w:val="18"/>
              </w:rPr>
            </w:pPr>
            <w:r w:rsidRPr="00355ABB">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4CD74826" w14:textId="77777777" w:rsidR="00666579" w:rsidRPr="00355ABB" w:rsidRDefault="00666579" w:rsidP="000539D6">
            <w:pPr>
              <w:spacing w:after="0"/>
              <w:rPr>
                <w:b/>
                <w:bCs/>
                <w:sz w:val="18"/>
                <w:szCs w:val="18"/>
              </w:rPr>
            </w:pPr>
            <w:r w:rsidRPr="00355ABB">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79F7C4A6" w14:textId="77777777" w:rsidR="00666579" w:rsidRPr="00355ABB" w:rsidRDefault="00666579" w:rsidP="000539D6">
            <w:pPr>
              <w:spacing w:after="0"/>
              <w:rPr>
                <w:b/>
                <w:bCs/>
                <w:sz w:val="18"/>
                <w:szCs w:val="18"/>
              </w:rPr>
            </w:pPr>
            <w:r w:rsidRPr="00355ABB">
              <w:rPr>
                <w:b/>
                <w:bCs/>
                <w:sz w:val="18"/>
                <w:szCs w:val="18"/>
              </w:rPr>
              <w:t>Unidades</w:t>
            </w:r>
          </w:p>
        </w:tc>
      </w:tr>
      <w:tr w:rsidR="00666579" w:rsidRPr="00355ABB" w14:paraId="64BA2BB9" w14:textId="77777777" w:rsidTr="00DF5190">
        <w:trPr>
          <w:trHeight w:val="259"/>
          <w:jc w:val="center"/>
        </w:trPr>
        <w:tc>
          <w:tcPr>
            <w:tcW w:w="2495" w:type="dxa"/>
            <w:tcBorders>
              <w:top w:val="single" w:sz="4" w:space="0" w:color="D9D9D9" w:themeColor="background1" w:themeShade="D9"/>
              <w:bottom w:val="nil"/>
            </w:tcBorders>
            <w:shd w:val="clear" w:color="auto" w:fill="auto"/>
            <w:noWrap/>
            <w:vAlign w:val="center"/>
          </w:tcPr>
          <w:p w14:paraId="027C4FAF" w14:textId="77777777" w:rsidR="00666579" w:rsidRPr="00355ABB" w:rsidRDefault="00666579" w:rsidP="000539D6">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tcPr>
          <w:p w14:paraId="7609A3B8" w14:textId="77777777" w:rsidR="00666579" w:rsidRPr="00355ABB" w:rsidRDefault="00666579" w:rsidP="000539D6">
            <w:pPr>
              <w:spacing w:after="0"/>
              <w:rPr>
                <w:sz w:val="18"/>
                <w:szCs w:val="18"/>
              </w:rPr>
            </w:pPr>
            <w:r w:rsidRPr="00355ABB">
              <w:rPr>
                <w:sz w:val="18"/>
                <w:szCs w:val="18"/>
              </w:rPr>
              <w:t>60.109</w:t>
            </w:r>
          </w:p>
        </w:tc>
        <w:tc>
          <w:tcPr>
            <w:tcW w:w="1845" w:type="dxa"/>
            <w:tcBorders>
              <w:top w:val="single" w:sz="4" w:space="0" w:color="D9D9D9" w:themeColor="background1" w:themeShade="D9"/>
              <w:bottom w:val="nil"/>
            </w:tcBorders>
            <w:shd w:val="clear" w:color="auto" w:fill="auto"/>
            <w:noWrap/>
            <w:vAlign w:val="center"/>
          </w:tcPr>
          <w:p w14:paraId="6ADABE0F" w14:textId="77777777" w:rsidR="00666579" w:rsidRPr="00355ABB" w:rsidRDefault="00666579" w:rsidP="000539D6">
            <w:pPr>
              <w:spacing w:after="0"/>
              <w:rPr>
                <w:sz w:val="18"/>
                <w:szCs w:val="18"/>
              </w:rPr>
            </w:pPr>
            <w:r w:rsidRPr="00355ABB">
              <w:rPr>
                <w:sz w:val="18"/>
                <w:szCs w:val="18"/>
              </w:rPr>
              <w:t>[kWh/año]</w:t>
            </w:r>
          </w:p>
        </w:tc>
      </w:tr>
      <w:tr w:rsidR="00666579" w:rsidRPr="00355ABB" w14:paraId="0CB69792" w14:textId="77777777" w:rsidTr="00DF5190">
        <w:trPr>
          <w:trHeight w:val="259"/>
          <w:jc w:val="center"/>
        </w:trPr>
        <w:tc>
          <w:tcPr>
            <w:tcW w:w="2495" w:type="dxa"/>
            <w:tcBorders>
              <w:top w:val="nil"/>
              <w:bottom w:val="nil"/>
            </w:tcBorders>
            <w:shd w:val="clear" w:color="auto" w:fill="auto"/>
            <w:noWrap/>
            <w:vAlign w:val="center"/>
          </w:tcPr>
          <w:p w14:paraId="552C5629" w14:textId="77777777" w:rsidR="00666579" w:rsidRPr="00355ABB" w:rsidRDefault="00666579" w:rsidP="000539D6">
            <w:pPr>
              <w:spacing w:after="0"/>
              <w:rPr>
                <w:sz w:val="18"/>
                <w:szCs w:val="18"/>
              </w:rPr>
            </w:pPr>
            <w:r w:rsidRPr="00355ABB">
              <w:rPr>
                <w:sz w:val="18"/>
                <w:szCs w:val="18"/>
              </w:rPr>
              <w:t>Ahorro anual de dinero</w:t>
            </w:r>
          </w:p>
        </w:tc>
        <w:tc>
          <w:tcPr>
            <w:tcW w:w="1996" w:type="dxa"/>
            <w:tcBorders>
              <w:top w:val="nil"/>
              <w:bottom w:val="nil"/>
            </w:tcBorders>
            <w:shd w:val="clear" w:color="auto" w:fill="auto"/>
            <w:noWrap/>
          </w:tcPr>
          <w:p w14:paraId="20F249B3" w14:textId="77777777" w:rsidR="00666579" w:rsidRPr="00355ABB" w:rsidRDefault="00666579" w:rsidP="000539D6">
            <w:pPr>
              <w:spacing w:after="0"/>
              <w:rPr>
                <w:sz w:val="18"/>
                <w:szCs w:val="18"/>
              </w:rPr>
            </w:pPr>
            <w:r w:rsidRPr="00355ABB">
              <w:rPr>
                <w:sz w:val="18"/>
                <w:szCs w:val="18"/>
              </w:rPr>
              <w:t>$ 33.608.209</w:t>
            </w:r>
          </w:p>
        </w:tc>
        <w:tc>
          <w:tcPr>
            <w:tcW w:w="1845" w:type="dxa"/>
            <w:tcBorders>
              <w:top w:val="nil"/>
              <w:bottom w:val="nil"/>
            </w:tcBorders>
            <w:shd w:val="clear" w:color="auto" w:fill="auto"/>
            <w:noWrap/>
            <w:vAlign w:val="center"/>
          </w:tcPr>
          <w:p w14:paraId="0A021399" w14:textId="77777777" w:rsidR="00666579" w:rsidRPr="00355ABB" w:rsidRDefault="00666579" w:rsidP="000539D6">
            <w:pPr>
              <w:spacing w:after="0"/>
              <w:rPr>
                <w:sz w:val="18"/>
                <w:szCs w:val="18"/>
              </w:rPr>
            </w:pPr>
            <w:r w:rsidRPr="00355ABB">
              <w:rPr>
                <w:sz w:val="18"/>
                <w:szCs w:val="18"/>
              </w:rPr>
              <w:t>[$COP/año]</w:t>
            </w:r>
          </w:p>
        </w:tc>
      </w:tr>
      <w:tr w:rsidR="00666579" w:rsidRPr="00355ABB" w14:paraId="3F859154" w14:textId="77777777" w:rsidTr="00DF5190">
        <w:trPr>
          <w:trHeight w:val="259"/>
          <w:jc w:val="center"/>
        </w:trPr>
        <w:tc>
          <w:tcPr>
            <w:tcW w:w="2495" w:type="dxa"/>
            <w:tcBorders>
              <w:bottom w:val="nil"/>
            </w:tcBorders>
            <w:shd w:val="clear" w:color="auto" w:fill="auto"/>
            <w:noWrap/>
            <w:vAlign w:val="center"/>
          </w:tcPr>
          <w:p w14:paraId="53E17E5A" w14:textId="77777777" w:rsidR="00666579" w:rsidRPr="00355ABB" w:rsidRDefault="00666579" w:rsidP="000539D6">
            <w:pPr>
              <w:spacing w:after="0"/>
              <w:rPr>
                <w:sz w:val="18"/>
                <w:szCs w:val="18"/>
              </w:rPr>
            </w:pPr>
            <w:r w:rsidRPr="00355ABB">
              <w:rPr>
                <w:sz w:val="18"/>
                <w:szCs w:val="18"/>
              </w:rPr>
              <w:t>Ahorro porcentual</w:t>
            </w:r>
          </w:p>
        </w:tc>
        <w:tc>
          <w:tcPr>
            <w:tcW w:w="1996" w:type="dxa"/>
            <w:tcBorders>
              <w:bottom w:val="nil"/>
            </w:tcBorders>
            <w:shd w:val="clear" w:color="auto" w:fill="auto"/>
            <w:noWrap/>
          </w:tcPr>
          <w:p w14:paraId="0CB91306" w14:textId="77777777" w:rsidR="00666579" w:rsidRPr="00355ABB" w:rsidRDefault="00666579" w:rsidP="000539D6">
            <w:pPr>
              <w:spacing w:after="0"/>
              <w:rPr>
                <w:sz w:val="18"/>
                <w:szCs w:val="18"/>
              </w:rPr>
            </w:pPr>
            <w:r w:rsidRPr="00355ABB">
              <w:rPr>
                <w:sz w:val="18"/>
                <w:szCs w:val="18"/>
              </w:rPr>
              <w:t>3,00</w:t>
            </w:r>
          </w:p>
        </w:tc>
        <w:tc>
          <w:tcPr>
            <w:tcW w:w="1845" w:type="dxa"/>
            <w:tcBorders>
              <w:bottom w:val="nil"/>
            </w:tcBorders>
            <w:shd w:val="clear" w:color="auto" w:fill="auto"/>
            <w:noWrap/>
            <w:vAlign w:val="center"/>
          </w:tcPr>
          <w:p w14:paraId="331B75DE" w14:textId="77777777" w:rsidR="00666579" w:rsidRPr="00355ABB" w:rsidRDefault="00666579" w:rsidP="000539D6">
            <w:pPr>
              <w:spacing w:after="0"/>
              <w:rPr>
                <w:sz w:val="18"/>
                <w:szCs w:val="18"/>
              </w:rPr>
            </w:pPr>
            <w:r w:rsidRPr="00355ABB">
              <w:rPr>
                <w:sz w:val="18"/>
                <w:szCs w:val="18"/>
              </w:rPr>
              <w:t>[%]</w:t>
            </w:r>
          </w:p>
        </w:tc>
      </w:tr>
      <w:tr w:rsidR="00666579" w:rsidRPr="00355ABB" w14:paraId="40F7E503" w14:textId="77777777" w:rsidTr="00DF5190">
        <w:trPr>
          <w:trHeight w:val="282"/>
          <w:jc w:val="center"/>
        </w:trPr>
        <w:tc>
          <w:tcPr>
            <w:tcW w:w="2495" w:type="dxa"/>
            <w:tcBorders>
              <w:top w:val="nil"/>
            </w:tcBorders>
            <w:shd w:val="clear" w:color="auto" w:fill="auto"/>
            <w:noWrap/>
            <w:vAlign w:val="center"/>
            <w:hideMark/>
          </w:tcPr>
          <w:p w14:paraId="02250887" w14:textId="77777777" w:rsidR="00666579" w:rsidRPr="00355ABB" w:rsidRDefault="00666579" w:rsidP="000539D6">
            <w:pPr>
              <w:spacing w:after="0"/>
              <w:rPr>
                <w:sz w:val="18"/>
                <w:szCs w:val="18"/>
              </w:rPr>
            </w:pPr>
            <w:proofErr w:type="spellStart"/>
            <w:r w:rsidRPr="00355ABB">
              <w:rPr>
                <w:sz w:val="18"/>
                <w:szCs w:val="18"/>
              </w:rPr>
              <w:t>Payback</w:t>
            </w:r>
            <w:proofErr w:type="spellEnd"/>
          </w:p>
        </w:tc>
        <w:tc>
          <w:tcPr>
            <w:tcW w:w="1996" w:type="dxa"/>
            <w:tcBorders>
              <w:top w:val="nil"/>
            </w:tcBorders>
            <w:shd w:val="clear" w:color="auto" w:fill="auto"/>
            <w:noWrap/>
            <w:hideMark/>
          </w:tcPr>
          <w:p w14:paraId="61C4E1AE" w14:textId="77777777" w:rsidR="00666579" w:rsidRPr="00355ABB" w:rsidRDefault="00666579" w:rsidP="000539D6">
            <w:pPr>
              <w:spacing w:after="0"/>
              <w:rPr>
                <w:sz w:val="18"/>
                <w:szCs w:val="18"/>
              </w:rPr>
            </w:pPr>
            <w:r w:rsidRPr="00355ABB">
              <w:rPr>
                <w:sz w:val="18"/>
                <w:szCs w:val="18"/>
              </w:rPr>
              <w:t>3,5</w:t>
            </w:r>
          </w:p>
        </w:tc>
        <w:tc>
          <w:tcPr>
            <w:tcW w:w="1845" w:type="dxa"/>
            <w:tcBorders>
              <w:top w:val="nil"/>
            </w:tcBorders>
            <w:shd w:val="clear" w:color="auto" w:fill="auto"/>
            <w:noWrap/>
            <w:vAlign w:val="center"/>
            <w:hideMark/>
          </w:tcPr>
          <w:p w14:paraId="5912CAB8" w14:textId="77777777" w:rsidR="00666579" w:rsidRPr="00355ABB" w:rsidRDefault="00666579" w:rsidP="000539D6">
            <w:pPr>
              <w:spacing w:after="0"/>
              <w:rPr>
                <w:sz w:val="18"/>
                <w:szCs w:val="18"/>
              </w:rPr>
            </w:pPr>
            <w:r w:rsidRPr="00355ABB">
              <w:rPr>
                <w:sz w:val="18"/>
                <w:szCs w:val="18"/>
              </w:rPr>
              <w:t>[años]</w:t>
            </w:r>
          </w:p>
        </w:tc>
      </w:tr>
      <w:tr w:rsidR="00666579" w:rsidRPr="00355ABB" w14:paraId="2B6733FF" w14:textId="77777777" w:rsidTr="00DF5190">
        <w:trPr>
          <w:trHeight w:val="259"/>
          <w:jc w:val="center"/>
        </w:trPr>
        <w:tc>
          <w:tcPr>
            <w:tcW w:w="2495" w:type="dxa"/>
            <w:shd w:val="clear" w:color="auto" w:fill="auto"/>
            <w:noWrap/>
            <w:vAlign w:val="center"/>
            <w:hideMark/>
          </w:tcPr>
          <w:p w14:paraId="01197AB6" w14:textId="77777777" w:rsidR="00666579" w:rsidRPr="00355ABB" w:rsidRDefault="00666579" w:rsidP="000539D6">
            <w:pPr>
              <w:spacing w:after="0"/>
              <w:rPr>
                <w:sz w:val="18"/>
                <w:szCs w:val="18"/>
              </w:rPr>
            </w:pPr>
            <w:r w:rsidRPr="00355ABB">
              <w:rPr>
                <w:sz w:val="18"/>
                <w:szCs w:val="18"/>
              </w:rPr>
              <w:t xml:space="preserve">Reducción de </w:t>
            </w:r>
            <w:proofErr w:type="spellStart"/>
            <w:r w:rsidRPr="00355ABB">
              <w:rPr>
                <w:sz w:val="18"/>
                <w:szCs w:val="18"/>
              </w:rPr>
              <w:t>GEI</w:t>
            </w:r>
            <w:proofErr w:type="spellEnd"/>
          </w:p>
        </w:tc>
        <w:tc>
          <w:tcPr>
            <w:tcW w:w="1996" w:type="dxa"/>
            <w:shd w:val="clear" w:color="auto" w:fill="auto"/>
            <w:noWrap/>
            <w:hideMark/>
          </w:tcPr>
          <w:p w14:paraId="49854AB2" w14:textId="1F52F2BC" w:rsidR="00666579" w:rsidRPr="00355ABB" w:rsidRDefault="00625277" w:rsidP="000539D6">
            <w:pPr>
              <w:spacing w:after="0"/>
              <w:rPr>
                <w:sz w:val="18"/>
                <w:szCs w:val="18"/>
              </w:rPr>
            </w:pPr>
            <w:r>
              <w:rPr>
                <w:sz w:val="18"/>
                <w:szCs w:val="18"/>
              </w:rPr>
              <w:t>23,5</w:t>
            </w:r>
          </w:p>
        </w:tc>
        <w:tc>
          <w:tcPr>
            <w:tcW w:w="1845" w:type="dxa"/>
            <w:shd w:val="clear" w:color="auto" w:fill="auto"/>
            <w:noWrap/>
            <w:vAlign w:val="center"/>
            <w:hideMark/>
          </w:tcPr>
          <w:p w14:paraId="198F5972" w14:textId="77777777" w:rsidR="00666579" w:rsidRPr="00355ABB" w:rsidRDefault="00666579" w:rsidP="000539D6">
            <w:pPr>
              <w:spacing w:after="0"/>
              <w:rPr>
                <w:sz w:val="18"/>
                <w:szCs w:val="18"/>
              </w:rPr>
            </w:pPr>
            <w:r w:rsidRPr="00355ABB">
              <w:rPr>
                <w:sz w:val="18"/>
                <w:szCs w:val="18"/>
              </w:rPr>
              <w:t>[tCO</w:t>
            </w:r>
            <w:r w:rsidRPr="00625277">
              <w:rPr>
                <w:sz w:val="18"/>
                <w:szCs w:val="18"/>
                <w:vertAlign w:val="subscript"/>
              </w:rPr>
              <w:t>2</w:t>
            </w:r>
            <w:r w:rsidRPr="00355ABB">
              <w:rPr>
                <w:sz w:val="18"/>
                <w:szCs w:val="18"/>
              </w:rPr>
              <w:t>-eq/año]</w:t>
            </w:r>
          </w:p>
        </w:tc>
      </w:tr>
    </w:tbl>
    <w:p w14:paraId="2D35F90D" w14:textId="77777777" w:rsidR="00666579" w:rsidRDefault="00666579" w:rsidP="00666579">
      <w:pPr>
        <w:spacing w:after="0"/>
      </w:pPr>
    </w:p>
    <w:p w14:paraId="35EFEFCB" w14:textId="77777777" w:rsidR="00666579" w:rsidRPr="00355ABB" w:rsidRDefault="00666579" w:rsidP="00666579">
      <w:pPr>
        <w:pStyle w:val="Ttulo3"/>
        <w:rPr>
          <w:rFonts w:asciiTheme="minorHAnsi" w:hAnsiTheme="minorHAnsi"/>
        </w:rPr>
      </w:pPr>
      <w:bookmarkStart w:id="129" w:name="_Toc163550311"/>
      <w:r>
        <w:lastRenderedPageBreak/>
        <w:t xml:space="preserve">5.1 </w:t>
      </w:r>
      <w:r w:rsidRPr="00355ABB">
        <w:t>Evaluación de priorización de medidas de eficiencia energética</w:t>
      </w:r>
      <w:bookmarkEnd w:id="129"/>
    </w:p>
    <w:p w14:paraId="50CF19B5" w14:textId="4694899B" w:rsidR="00666579" w:rsidRDefault="00666579" w:rsidP="00666579">
      <w:r w:rsidRPr="00666579">
        <w:t>Para la evaluación de priorización de las medidas de eficiencia energética analiz</w:t>
      </w:r>
      <w:r w:rsidR="00A47214">
        <w:t>adas para la EAAB</w:t>
      </w:r>
      <w:r w:rsidRPr="00666579">
        <w:t xml:space="preserve"> se consideraron tres (3) criterios importantes como: período de retorno o </w:t>
      </w:r>
      <w:proofErr w:type="spellStart"/>
      <w:r w:rsidRPr="00666579">
        <w:t>payback</w:t>
      </w:r>
      <w:proofErr w:type="spellEnd"/>
      <w:r w:rsidRPr="00666579">
        <w:t xml:space="preserve"> </w:t>
      </w:r>
      <w:proofErr w:type="spellStart"/>
      <w:r w:rsidRPr="00666579">
        <w:t>period</w:t>
      </w:r>
      <w:proofErr w:type="spellEnd"/>
      <w:r w:rsidRPr="00666579">
        <w:t xml:space="preserve"> (</w:t>
      </w:r>
      <w:proofErr w:type="spellStart"/>
      <w:r w:rsidRPr="00666579">
        <w:t>PBP</w:t>
      </w:r>
      <w:proofErr w:type="spellEnd"/>
      <w:r w:rsidRPr="00666579">
        <w:t>) [años], el potencial de ahorro económico [$COP] y la inversión estimada, CAPEX [$COP] La descripción de los crit</w:t>
      </w:r>
      <w:r>
        <w:t>erios se presenta en la Tabla 37</w:t>
      </w:r>
      <w:r w:rsidRPr="00666579">
        <w:t>.</w:t>
      </w:r>
      <w:r>
        <w:t xml:space="preserve"> </w:t>
      </w:r>
    </w:p>
    <w:p w14:paraId="32889993" w14:textId="77777777" w:rsidR="00666579" w:rsidRPr="00C00EDA" w:rsidRDefault="00666579" w:rsidP="00CA78BA">
      <w:pPr>
        <w:pStyle w:val="Descripcin"/>
        <w:keepNext/>
        <w:spacing w:after="0"/>
        <w:jc w:val="center"/>
        <w:rPr>
          <w:b w:val="0"/>
          <w:bCs/>
          <w:i/>
          <w:iCs w:val="0"/>
        </w:rPr>
      </w:pPr>
      <w:bookmarkStart w:id="130" w:name="_Ref146708568"/>
      <w:bookmarkStart w:id="131" w:name="_Ref146708554"/>
      <w:r w:rsidRPr="00C00EDA">
        <w:rPr>
          <w:bCs/>
          <w:iCs w:val="0"/>
        </w:rPr>
        <w:t xml:space="preserve">Tabla </w:t>
      </w:r>
      <w:r w:rsidRPr="00C00EDA">
        <w:rPr>
          <w:b w:val="0"/>
          <w:bCs/>
          <w:i/>
          <w:iCs w:val="0"/>
        </w:rPr>
        <w:fldChar w:fldCharType="begin"/>
      </w:r>
      <w:r w:rsidRPr="00C00EDA">
        <w:rPr>
          <w:bCs/>
          <w:iCs w:val="0"/>
        </w:rPr>
        <w:instrText xml:space="preserve"> SEQ Tabla \* ARABIC </w:instrText>
      </w:r>
      <w:r w:rsidRPr="00C00EDA">
        <w:rPr>
          <w:b w:val="0"/>
          <w:bCs/>
          <w:i/>
          <w:iCs w:val="0"/>
        </w:rPr>
        <w:fldChar w:fldCharType="separate"/>
      </w:r>
      <w:r>
        <w:rPr>
          <w:bCs/>
          <w:iCs w:val="0"/>
          <w:noProof/>
        </w:rPr>
        <w:t>37</w:t>
      </w:r>
      <w:r w:rsidRPr="00C00EDA">
        <w:rPr>
          <w:b w:val="0"/>
          <w:bCs/>
          <w:i/>
          <w:iCs w:val="0"/>
        </w:rPr>
        <w:fldChar w:fldCharType="end"/>
      </w:r>
      <w:bookmarkEnd w:id="130"/>
      <w:r w:rsidRPr="00C00EDA">
        <w:rPr>
          <w:bCs/>
          <w:iCs w:val="0"/>
        </w:rPr>
        <w:t xml:space="preserve">. Criterios de evaluación de las </w:t>
      </w:r>
      <w:proofErr w:type="spellStart"/>
      <w:r w:rsidRPr="00C00EDA">
        <w:rPr>
          <w:bCs/>
          <w:iCs w:val="0"/>
        </w:rPr>
        <w:t>ECM</w:t>
      </w:r>
      <w:proofErr w:type="spellEnd"/>
    </w:p>
    <w:tbl>
      <w:tblPr>
        <w:tblW w:w="6804" w:type="dxa"/>
        <w:jc w:val="center"/>
        <w:tblBorders>
          <w:bottom w:val="single" w:sz="4" w:space="0" w:color="auto"/>
        </w:tblBorders>
        <w:tblCellMar>
          <w:left w:w="70" w:type="dxa"/>
          <w:right w:w="70" w:type="dxa"/>
        </w:tblCellMar>
        <w:tblLook w:val="04A0" w:firstRow="1" w:lastRow="0" w:firstColumn="1" w:lastColumn="0" w:noHBand="0" w:noVBand="1"/>
      </w:tblPr>
      <w:tblGrid>
        <w:gridCol w:w="1350"/>
        <w:gridCol w:w="1871"/>
        <w:gridCol w:w="1866"/>
        <w:gridCol w:w="1717"/>
      </w:tblGrid>
      <w:tr w:rsidR="00666579" w:rsidRPr="00D37977" w14:paraId="18A9610D" w14:textId="77777777" w:rsidTr="00CA78BA">
        <w:trPr>
          <w:trHeight w:val="124"/>
          <w:jc w:val="center"/>
        </w:trPr>
        <w:tc>
          <w:tcPr>
            <w:tcW w:w="1350" w:type="dxa"/>
            <w:shd w:val="clear" w:color="auto" w:fill="00B050"/>
            <w:vAlign w:val="center"/>
            <w:hideMark/>
          </w:tcPr>
          <w:p w14:paraId="3D7859B2" w14:textId="77777777" w:rsidR="00666579" w:rsidRDefault="00666579" w:rsidP="000539D6">
            <w:pPr>
              <w:spacing w:after="0"/>
              <w:jc w:val="left"/>
              <w:rPr>
                <w:b/>
                <w:bCs/>
                <w:color w:val="FFFFFF" w:themeColor="background1"/>
                <w:sz w:val="16"/>
                <w:szCs w:val="16"/>
              </w:rPr>
            </w:pPr>
            <w:r w:rsidRPr="00D37977">
              <w:rPr>
                <w:b/>
                <w:bCs/>
                <w:color w:val="FFFFFF" w:themeColor="background1"/>
                <w:sz w:val="16"/>
                <w:szCs w:val="16"/>
              </w:rPr>
              <w:t>Valoración/</w:t>
            </w:r>
          </w:p>
          <w:p w14:paraId="4D15CB78" w14:textId="77777777" w:rsidR="00666579" w:rsidRPr="00D37977" w:rsidRDefault="00666579" w:rsidP="000539D6">
            <w:pPr>
              <w:spacing w:after="0"/>
              <w:jc w:val="left"/>
              <w:rPr>
                <w:b/>
                <w:bCs/>
                <w:sz w:val="16"/>
                <w:szCs w:val="16"/>
              </w:rPr>
            </w:pPr>
            <w:r w:rsidRPr="00D37977">
              <w:rPr>
                <w:b/>
                <w:bCs/>
                <w:color w:val="FFFFFF" w:themeColor="background1"/>
                <w:sz w:val="16"/>
                <w:szCs w:val="16"/>
              </w:rPr>
              <w:t>Calificación</w:t>
            </w:r>
          </w:p>
        </w:tc>
        <w:tc>
          <w:tcPr>
            <w:tcW w:w="1871" w:type="dxa"/>
            <w:shd w:val="clear" w:color="auto" w:fill="00B050"/>
            <w:vAlign w:val="center"/>
            <w:hideMark/>
          </w:tcPr>
          <w:p w14:paraId="582B9136" w14:textId="77777777" w:rsidR="00666579" w:rsidRPr="0029335C" w:rsidRDefault="00666579" w:rsidP="000539D6">
            <w:pPr>
              <w:spacing w:after="0"/>
              <w:jc w:val="left"/>
              <w:rPr>
                <w:b/>
                <w:bCs/>
                <w:color w:val="FFFFFF" w:themeColor="background1"/>
                <w:sz w:val="16"/>
                <w:szCs w:val="16"/>
              </w:rPr>
            </w:pPr>
            <w:r w:rsidRPr="0029335C">
              <w:rPr>
                <w:b/>
                <w:bCs/>
                <w:color w:val="FFFFFF" w:themeColor="background1"/>
                <w:sz w:val="16"/>
                <w:szCs w:val="16"/>
              </w:rPr>
              <w:t>Tiempo de retorno de inversión (</w:t>
            </w:r>
            <w:proofErr w:type="spellStart"/>
            <w:r w:rsidRPr="0029335C">
              <w:rPr>
                <w:b/>
                <w:bCs/>
                <w:color w:val="FFFFFF" w:themeColor="background1"/>
                <w:sz w:val="16"/>
                <w:szCs w:val="16"/>
              </w:rPr>
              <w:t>PBP</w:t>
            </w:r>
            <w:proofErr w:type="spellEnd"/>
            <w:r w:rsidRPr="0029335C">
              <w:rPr>
                <w:b/>
                <w:bCs/>
                <w:color w:val="FFFFFF" w:themeColor="background1"/>
                <w:sz w:val="16"/>
                <w:szCs w:val="16"/>
              </w:rPr>
              <w:t>)</w:t>
            </w:r>
          </w:p>
        </w:tc>
        <w:tc>
          <w:tcPr>
            <w:tcW w:w="1866" w:type="dxa"/>
            <w:shd w:val="clear" w:color="auto" w:fill="00B050"/>
            <w:vAlign w:val="center"/>
          </w:tcPr>
          <w:p w14:paraId="1A6E9D8F" w14:textId="77777777" w:rsidR="00666579" w:rsidRPr="0029335C" w:rsidRDefault="00666579" w:rsidP="000539D6">
            <w:pPr>
              <w:spacing w:after="0"/>
              <w:jc w:val="left"/>
              <w:rPr>
                <w:b/>
                <w:bCs/>
                <w:color w:val="FFFFFF" w:themeColor="background1"/>
                <w:sz w:val="16"/>
                <w:szCs w:val="16"/>
              </w:rPr>
            </w:pPr>
            <w:r w:rsidRPr="0029335C">
              <w:rPr>
                <w:b/>
                <w:bCs/>
                <w:color w:val="FFFFFF" w:themeColor="background1"/>
                <w:sz w:val="16"/>
                <w:szCs w:val="16"/>
              </w:rPr>
              <w:t>Potencial de ahorro [$</w:t>
            </w:r>
            <w:proofErr w:type="spellStart"/>
            <w:r w:rsidRPr="0029335C">
              <w:rPr>
                <w:b/>
                <w:bCs/>
                <w:color w:val="FFFFFF" w:themeColor="background1"/>
                <w:sz w:val="16"/>
                <w:szCs w:val="16"/>
              </w:rPr>
              <w:t>MCOP</w:t>
            </w:r>
            <w:proofErr w:type="spellEnd"/>
            <w:r w:rsidRPr="0029335C">
              <w:rPr>
                <w:b/>
                <w:bCs/>
                <w:color w:val="FFFFFF" w:themeColor="background1"/>
                <w:sz w:val="16"/>
                <w:szCs w:val="16"/>
              </w:rPr>
              <w:t>]</w:t>
            </w:r>
          </w:p>
        </w:tc>
        <w:tc>
          <w:tcPr>
            <w:tcW w:w="1717" w:type="dxa"/>
            <w:shd w:val="clear" w:color="auto" w:fill="00B050"/>
            <w:vAlign w:val="center"/>
          </w:tcPr>
          <w:p w14:paraId="209F41BB" w14:textId="77777777" w:rsidR="00666579" w:rsidRPr="0029335C" w:rsidRDefault="00666579" w:rsidP="000539D6">
            <w:pPr>
              <w:spacing w:after="0"/>
              <w:jc w:val="left"/>
              <w:rPr>
                <w:b/>
                <w:bCs/>
                <w:color w:val="000000" w:themeColor="text1"/>
                <w:sz w:val="16"/>
                <w:szCs w:val="16"/>
              </w:rPr>
            </w:pPr>
            <w:r w:rsidRPr="0029335C">
              <w:rPr>
                <w:b/>
                <w:bCs/>
                <w:color w:val="FFFFFF" w:themeColor="background1"/>
                <w:sz w:val="16"/>
                <w:szCs w:val="16"/>
              </w:rPr>
              <w:t>Costos de inversión (CAPEX)</w:t>
            </w:r>
          </w:p>
        </w:tc>
      </w:tr>
      <w:tr w:rsidR="00666579" w:rsidRPr="00D37977" w14:paraId="00A15E70" w14:textId="77777777" w:rsidTr="00CA78BA">
        <w:trPr>
          <w:trHeight w:val="355"/>
          <w:jc w:val="center"/>
        </w:trPr>
        <w:tc>
          <w:tcPr>
            <w:tcW w:w="1350" w:type="dxa"/>
            <w:shd w:val="clear" w:color="auto" w:fill="auto"/>
            <w:vAlign w:val="center"/>
          </w:tcPr>
          <w:p w14:paraId="34FCF974" w14:textId="77777777" w:rsidR="00666579" w:rsidRPr="008E518F" w:rsidRDefault="00666579" w:rsidP="000539D6">
            <w:pPr>
              <w:spacing w:after="0"/>
              <w:jc w:val="left"/>
              <w:rPr>
                <w:sz w:val="16"/>
                <w:szCs w:val="16"/>
              </w:rPr>
            </w:pPr>
            <w:r w:rsidRPr="008E518F">
              <w:rPr>
                <w:rFonts w:cs="Calibri"/>
                <w:b/>
                <w:bCs/>
                <w:sz w:val="16"/>
                <w:szCs w:val="16"/>
              </w:rPr>
              <w:t>1</w:t>
            </w:r>
          </w:p>
        </w:tc>
        <w:tc>
          <w:tcPr>
            <w:tcW w:w="1871" w:type="dxa"/>
            <w:shd w:val="clear" w:color="auto" w:fill="auto"/>
            <w:vAlign w:val="center"/>
          </w:tcPr>
          <w:p w14:paraId="67FAA6CA" w14:textId="77777777" w:rsidR="00666579" w:rsidRDefault="00666579" w:rsidP="000539D6">
            <w:pPr>
              <w:spacing w:after="0"/>
              <w:jc w:val="left"/>
              <w:rPr>
                <w:rFonts w:cs="Calibri"/>
                <w:sz w:val="16"/>
                <w:szCs w:val="16"/>
              </w:rPr>
            </w:pPr>
            <w:r w:rsidRPr="0029335C">
              <w:rPr>
                <w:rFonts w:cs="Calibri"/>
                <w:sz w:val="16"/>
                <w:szCs w:val="16"/>
              </w:rPr>
              <w:t xml:space="preserve">(Largo plazo) </w:t>
            </w:r>
          </w:p>
          <w:p w14:paraId="15DD7072" w14:textId="77777777" w:rsidR="00666579" w:rsidRPr="0029335C" w:rsidRDefault="00666579" w:rsidP="000539D6">
            <w:pPr>
              <w:spacing w:after="0"/>
              <w:jc w:val="left"/>
              <w:rPr>
                <w:sz w:val="16"/>
                <w:szCs w:val="16"/>
              </w:rPr>
            </w:pPr>
            <w:r w:rsidRPr="0029335C">
              <w:rPr>
                <w:rFonts w:cs="Calibri"/>
                <w:sz w:val="16"/>
                <w:szCs w:val="16"/>
              </w:rPr>
              <w:t>Mayor a 3 años</w:t>
            </w:r>
          </w:p>
        </w:tc>
        <w:tc>
          <w:tcPr>
            <w:tcW w:w="1866" w:type="dxa"/>
            <w:vAlign w:val="center"/>
          </w:tcPr>
          <w:p w14:paraId="6B2F8FD1" w14:textId="77777777" w:rsidR="00666579" w:rsidRPr="0029335C" w:rsidRDefault="00666579" w:rsidP="000539D6">
            <w:pPr>
              <w:spacing w:after="0"/>
              <w:jc w:val="left"/>
              <w:rPr>
                <w:sz w:val="16"/>
                <w:szCs w:val="16"/>
              </w:rPr>
            </w:pPr>
            <w:r w:rsidRPr="0029335C">
              <w:rPr>
                <w:rFonts w:cs="Calibri"/>
                <w:sz w:val="16"/>
                <w:szCs w:val="16"/>
              </w:rPr>
              <w:t xml:space="preserve">Menor a 15,0 </w:t>
            </w:r>
            <w:proofErr w:type="spellStart"/>
            <w:r w:rsidRPr="0029335C">
              <w:rPr>
                <w:rFonts w:cs="Calibri"/>
                <w:sz w:val="16"/>
                <w:szCs w:val="16"/>
              </w:rPr>
              <w:t>MCOP</w:t>
            </w:r>
            <w:proofErr w:type="spellEnd"/>
          </w:p>
        </w:tc>
        <w:tc>
          <w:tcPr>
            <w:tcW w:w="1717" w:type="dxa"/>
            <w:vAlign w:val="center"/>
          </w:tcPr>
          <w:p w14:paraId="1AAD2CEE" w14:textId="77777777" w:rsidR="00666579" w:rsidRPr="0029335C" w:rsidRDefault="00666579" w:rsidP="000539D6">
            <w:pPr>
              <w:spacing w:after="0"/>
              <w:jc w:val="left"/>
              <w:rPr>
                <w:sz w:val="16"/>
                <w:szCs w:val="16"/>
              </w:rPr>
            </w:pPr>
            <w:r w:rsidRPr="0029335C">
              <w:rPr>
                <w:rFonts w:cs="Calibri"/>
                <w:sz w:val="16"/>
                <w:szCs w:val="16"/>
              </w:rPr>
              <w:t xml:space="preserve">Mayor a 200,0 </w:t>
            </w:r>
            <w:proofErr w:type="spellStart"/>
            <w:r w:rsidRPr="0029335C">
              <w:rPr>
                <w:rFonts w:cs="Calibri"/>
                <w:sz w:val="16"/>
                <w:szCs w:val="16"/>
              </w:rPr>
              <w:t>MCOP</w:t>
            </w:r>
            <w:proofErr w:type="spellEnd"/>
          </w:p>
        </w:tc>
      </w:tr>
      <w:tr w:rsidR="00666579" w:rsidRPr="00D37977" w14:paraId="1FD0C8FA" w14:textId="77777777" w:rsidTr="00CA78BA">
        <w:trPr>
          <w:trHeight w:val="256"/>
          <w:jc w:val="center"/>
        </w:trPr>
        <w:tc>
          <w:tcPr>
            <w:tcW w:w="1350" w:type="dxa"/>
            <w:shd w:val="clear" w:color="auto" w:fill="auto"/>
            <w:vAlign w:val="center"/>
          </w:tcPr>
          <w:p w14:paraId="49B09619" w14:textId="77777777" w:rsidR="00666579" w:rsidRPr="008E518F" w:rsidRDefault="00666579" w:rsidP="000539D6">
            <w:pPr>
              <w:spacing w:after="0"/>
              <w:jc w:val="left"/>
              <w:rPr>
                <w:sz w:val="16"/>
                <w:szCs w:val="16"/>
              </w:rPr>
            </w:pPr>
            <w:r w:rsidRPr="008E518F">
              <w:rPr>
                <w:rFonts w:cs="Calibri"/>
                <w:b/>
                <w:bCs/>
                <w:sz w:val="16"/>
                <w:szCs w:val="16"/>
              </w:rPr>
              <w:t>2</w:t>
            </w:r>
          </w:p>
        </w:tc>
        <w:tc>
          <w:tcPr>
            <w:tcW w:w="1871" w:type="dxa"/>
            <w:shd w:val="clear" w:color="auto" w:fill="auto"/>
            <w:vAlign w:val="center"/>
          </w:tcPr>
          <w:p w14:paraId="167B2BC1" w14:textId="77777777" w:rsidR="00666579" w:rsidRDefault="00666579" w:rsidP="000539D6">
            <w:pPr>
              <w:spacing w:after="0"/>
              <w:jc w:val="left"/>
              <w:rPr>
                <w:rFonts w:cs="Calibri"/>
                <w:sz w:val="16"/>
                <w:szCs w:val="16"/>
              </w:rPr>
            </w:pPr>
            <w:r w:rsidRPr="0029335C">
              <w:rPr>
                <w:rFonts w:cs="Calibri"/>
                <w:sz w:val="16"/>
                <w:szCs w:val="16"/>
              </w:rPr>
              <w:t xml:space="preserve">(Mediano plazo) </w:t>
            </w:r>
          </w:p>
          <w:p w14:paraId="0E4A54EC" w14:textId="77777777" w:rsidR="00666579" w:rsidRPr="0029335C" w:rsidRDefault="00666579" w:rsidP="000539D6">
            <w:pPr>
              <w:spacing w:after="0"/>
              <w:jc w:val="left"/>
              <w:rPr>
                <w:sz w:val="16"/>
                <w:szCs w:val="16"/>
              </w:rPr>
            </w:pPr>
            <w:r w:rsidRPr="0029335C">
              <w:rPr>
                <w:rFonts w:cs="Calibri"/>
                <w:sz w:val="16"/>
                <w:szCs w:val="16"/>
              </w:rPr>
              <w:t>Entre 1 y 3 años</w:t>
            </w:r>
          </w:p>
        </w:tc>
        <w:tc>
          <w:tcPr>
            <w:tcW w:w="1866" w:type="dxa"/>
            <w:vAlign w:val="center"/>
          </w:tcPr>
          <w:p w14:paraId="54A891FD" w14:textId="77777777" w:rsidR="00666579" w:rsidRPr="0029335C" w:rsidRDefault="00666579" w:rsidP="000539D6">
            <w:pPr>
              <w:spacing w:after="0"/>
              <w:jc w:val="left"/>
              <w:rPr>
                <w:sz w:val="16"/>
                <w:szCs w:val="16"/>
              </w:rPr>
            </w:pPr>
            <w:r w:rsidRPr="0029335C">
              <w:rPr>
                <w:rFonts w:cs="Calibri"/>
                <w:sz w:val="16"/>
                <w:szCs w:val="16"/>
              </w:rPr>
              <w:t xml:space="preserve">Entre 80 y 15 </w:t>
            </w:r>
            <w:proofErr w:type="spellStart"/>
            <w:r w:rsidRPr="0029335C">
              <w:rPr>
                <w:rFonts w:cs="Calibri"/>
                <w:sz w:val="16"/>
                <w:szCs w:val="16"/>
              </w:rPr>
              <w:t>MCOP</w:t>
            </w:r>
            <w:proofErr w:type="spellEnd"/>
          </w:p>
        </w:tc>
        <w:tc>
          <w:tcPr>
            <w:tcW w:w="1717" w:type="dxa"/>
            <w:vAlign w:val="center"/>
          </w:tcPr>
          <w:p w14:paraId="61F56FD9" w14:textId="77777777" w:rsidR="00666579" w:rsidRPr="0029335C" w:rsidRDefault="00666579" w:rsidP="000539D6">
            <w:pPr>
              <w:spacing w:after="0"/>
              <w:jc w:val="left"/>
              <w:rPr>
                <w:sz w:val="16"/>
                <w:szCs w:val="16"/>
              </w:rPr>
            </w:pPr>
            <w:r w:rsidRPr="0029335C">
              <w:rPr>
                <w:rFonts w:cs="Calibri"/>
                <w:sz w:val="16"/>
                <w:szCs w:val="16"/>
              </w:rPr>
              <w:t xml:space="preserve">Entre 100 y 200 </w:t>
            </w:r>
            <w:proofErr w:type="spellStart"/>
            <w:r w:rsidRPr="0029335C">
              <w:rPr>
                <w:rFonts w:cs="Calibri"/>
                <w:sz w:val="16"/>
                <w:szCs w:val="16"/>
              </w:rPr>
              <w:t>MCOP</w:t>
            </w:r>
            <w:proofErr w:type="spellEnd"/>
          </w:p>
        </w:tc>
      </w:tr>
      <w:tr w:rsidR="00666579" w:rsidRPr="00D37977" w14:paraId="3C21A915" w14:textId="77777777" w:rsidTr="00CA78BA">
        <w:trPr>
          <w:trHeight w:val="63"/>
          <w:jc w:val="center"/>
        </w:trPr>
        <w:tc>
          <w:tcPr>
            <w:tcW w:w="1350" w:type="dxa"/>
            <w:shd w:val="clear" w:color="auto" w:fill="auto"/>
            <w:vAlign w:val="center"/>
          </w:tcPr>
          <w:p w14:paraId="27BADCF0" w14:textId="77777777" w:rsidR="00666579" w:rsidRPr="008E518F" w:rsidRDefault="00666579" w:rsidP="000539D6">
            <w:pPr>
              <w:spacing w:after="0"/>
              <w:jc w:val="left"/>
              <w:rPr>
                <w:sz w:val="16"/>
                <w:szCs w:val="16"/>
              </w:rPr>
            </w:pPr>
            <w:r w:rsidRPr="008E518F">
              <w:rPr>
                <w:rFonts w:cs="Calibri"/>
                <w:b/>
                <w:bCs/>
                <w:sz w:val="16"/>
                <w:szCs w:val="16"/>
              </w:rPr>
              <w:t>3</w:t>
            </w:r>
          </w:p>
        </w:tc>
        <w:tc>
          <w:tcPr>
            <w:tcW w:w="1871" w:type="dxa"/>
            <w:shd w:val="clear" w:color="auto" w:fill="auto"/>
            <w:vAlign w:val="center"/>
          </w:tcPr>
          <w:p w14:paraId="46BAACEB" w14:textId="77777777" w:rsidR="00666579" w:rsidRDefault="00666579" w:rsidP="000539D6">
            <w:pPr>
              <w:spacing w:after="0"/>
              <w:jc w:val="left"/>
              <w:rPr>
                <w:rFonts w:cs="Calibri"/>
                <w:sz w:val="16"/>
                <w:szCs w:val="16"/>
              </w:rPr>
            </w:pPr>
            <w:r w:rsidRPr="0029335C">
              <w:rPr>
                <w:rFonts w:cs="Calibri"/>
                <w:sz w:val="16"/>
                <w:szCs w:val="16"/>
              </w:rPr>
              <w:t xml:space="preserve">(Corto plazo) </w:t>
            </w:r>
          </w:p>
          <w:p w14:paraId="02888306" w14:textId="77777777" w:rsidR="00666579" w:rsidRPr="0029335C" w:rsidRDefault="00666579" w:rsidP="000539D6">
            <w:pPr>
              <w:spacing w:after="0"/>
              <w:jc w:val="left"/>
              <w:rPr>
                <w:sz w:val="16"/>
                <w:szCs w:val="16"/>
              </w:rPr>
            </w:pPr>
            <w:r w:rsidRPr="0029335C">
              <w:rPr>
                <w:rFonts w:cs="Calibri"/>
                <w:sz w:val="16"/>
                <w:szCs w:val="16"/>
              </w:rPr>
              <w:t>Menor a 1 año</w:t>
            </w:r>
          </w:p>
        </w:tc>
        <w:tc>
          <w:tcPr>
            <w:tcW w:w="1866" w:type="dxa"/>
            <w:vAlign w:val="center"/>
          </w:tcPr>
          <w:p w14:paraId="4A1733E1" w14:textId="77777777" w:rsidR="00666579" w:rsidRPr="0029335C" w:rsidRDefault="00666579" w:rsidP="000539D6">
            <w:pPr>
              <w:spacing w:after="0"/>
              <w:jc w:val="left"/>
              <w:rPr>
                <w:sz w:val="16"/>
                <w:szCs w:val="16"/>
              </w:rPr>
            </w:pPr>
            <w:r w:rsidRPr="0029335C">
              <w:rPr>
                <w:rFonts w:cs="Calibri"/>
                <w:sz w:val="16"/>
                <w:szCs w:val="16"/>
              </w:rPr>
              <w:t xml:space="preserve">Mayor a 80,0 </w:t>
            </w:r>
            <w:proofErr w:type="spellStart"/>
            <w:r w:rsidRPr="0029335C">
              <w:rPr>
                <w:rFonts w:cs="Calibri"/>
                <w:sz w:val="16"/>
                <w:szCs w:val="16"/>
              </w:rPr>
              <w:t>MCOP</w:t>
            </w:r>
            <w:proofErr w:type="spellEnd"/>
          </w:p>
        </w:tc>
        <w:tc>
          <w:tcPr>
            <w:tcW w:w="1717" w:type="dxa"/>
            <w:vAlign w:val="center"/>
          </w:tcPr>
          <w:p w14:paraId="772E0924" w14:textId="77777777" w:rsidR="00666579" w:rsidRPr="0029335C" w:rsidRDefault="00666579" w:rsidP="000539D6">
            <w:pPr>
              <w:spacing w:after="0"/>
              <w:jc w:val="left"/>
              <w:rPr>
                <w:sz w:val="16"/>
                <w:szCs w:val="16"/>
              </w:rPr>
            </w:pPr>
            <w:r w:rsidRPr="0029335C">
              <w:rPr>
                <w:rFonts w:cs="Calibri"/>
                <w:sz w:val="16"/>
                <w:szCs w:val="16"/>
              </w:rPr>
              <w:t xml:space="preserve">Menor a 100,0 </w:t>
            </w:r>
            <w:proofErr w:type="spellStart"/>
            <w:r w:rsidRPr="0029335C">
              <w:rPr>
                <w:rFonts w:cs="Calibri"/>
                <w:sz w:val="16"/>
                <w:szCs w:val="16"/>
              </w:rPr>
              <w:t>MCOP</w:t>
            </w:r>
            <w:proofErr w:type="spellEnd"/>
          </w:p>
        </w:tc>
      </w:tr>
    </w:tbl>
    <w:p w14:paraId="72605FF8" w14:textId="77777777" w:rsidR="00666579" w:rsidRDefault="00666579" w:rsidP="00625277"/>
    <w:p w14:paraId="566CC455" w14:textId="2D5A0A65" w:rsidR="00666579" w:rsidRDefault="00666579" w:rsidP="00666579">
      <w:r w:rsidRPr="00FE3907">
        <w:t xml:space="preserve">Para obtener el resultado de evaluación, se aplicó una participación por criterio de la siguiente forma: 35% para </w:t>
      </w:r>
      <w:proofErr w:type="spellStart"/>
      <w:r w:rsidRPr="00FE3907">
        <w:t>PBP</w:t>
      </w:r>
      <w:proofErr w:type="spellEnd"/>
      <w:r w:rsidRPr="00FE3907">
        <w:t>,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w:t>
      </w:r>
      <w:proofErr w:type="spellStart"/>
      <w:r w:rsidRPr="00FE3907">
        <w:t>PBP</w:t>
      </w:r>
      <w:proofErr w:type="spellEnd"/>
      <w:r w:rsidRPr="00FE3907">
        <w:t xml:space="preserve">)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w:t>
      </w:r>
      <w:proofErr w:type="spellStart"/>
      <w:r w:rsidRPr="00FE3907">
        <w:t>PBP</w:t>
      </w:r>
      <w:proofErr w:type="spellEnd"/>
      <w:r w:rsidRPr="00FE3907">
        <w:t>, ahorro económico y control de CAPEX, destacando el ahorro económico como el criterio preponderante en la toma de decisiones.</w:t>
      </w:r>
      <w:r>
        <w:t xml:space="preserve"> En la Tabla 38 </w:t>
      </w:r>
      <w:r w:rsidRPr="00FE3907">
        <w:t>se presenta la categorización según los resultados.</w:t>
      </w:r>
    </w:p>
    <w:p w14:paraId="764EA906" w14:textId="77777777" w:rsidR="00666579" w:rsidRDefault="00666579" w:rsidP="00CA78BA">
      <w:pPr>
        <w:pStyle w:val="Descripcin"/>
        <w:keepNext/>
        <w:spacing w:after="0"/>
        <w:jc w:val="center"/>
        <w:rPr>
          <w:bCs/>
          <w:iCs w:val="0"/>
        </w:rPr>
      </w:pPr>
      <w:bookmarkStart w:id="132" w:name="_Ref146708578"/>
      <w:r w:rsidRPr="00B124F4">
        <w:rPr>
          <w:bCs/>
          <w:iCs w:val="0"/>
        </w:rPr>
        <w:t xml:space="preserve">Tabla </w:t>
      </w:r>
      <w:r w:rsidRPr="00B124F4">
        <w:rPr>
          <w:b w:val="0"/>
          <w:bCs/>
          <w:i/>
          <w:iCs w:val="0"/>
        </w:rPr>
        <w:fldChar w:fldCharType="begin"/>
      </w:r>
      <w:r w:rsidRPr="00B124F4">
        <w:rPr>
          <w:bCs/>
          <w:iCs w:val="0"/>
        </w:rPr>
        <w:instrText xml:space="preserve"> SEQ Tabla \* ARABIC </w:instrText>
      </w:r>
      <w:r w:rsidRPr="00B124F4">
        <w:rPr>
          <w:b w:val="0"/>
          <w:bCs/>
          <w:i/>
          <w:iCs w:val="0"/>
        </w:rPr>
        <w:fldChar w:fldCharType="separate"/>
      </w:r>
      <w:r>
        <w:rPr>
          <w:bCs/>
          <w:iCs w:val="0"/>
          <w:noProof/>
        </w:rPr>
        <w:t>38</w:t>
      </w:r>
      <w:r w:rsidRPr="00B124F4">
        <w:rPr>
          <w:b w:val="0"/>
          <w:bCs/>
          <w:i/>
          <w:iCs w:val="0"/>
        </w:rPr>
        <w:fldChar w:fldCharType="end"/>
      </w:r>
      <w:bookmarkEnd w:id="132"/>
      <w:r w:rsidRPr="00B124F4">
        <w:rPr>
          <w:bCs/>
          <w:iCs w:val="0"/>
        </w:rPr>
        <w:t xml:space="preserve">. Resultados posibles de la evaluación de priorización de las </w:t>
      </w:r>
      <w:proofErr w:type="spellStart"/>
      <w:r w:rsidRPr="00B124F4">
        <w:rPr>
          <w:bCs/>
          <w:iCs w:val="0"/>
        </w:rPr>
        <w:t>ECM</w:t>
      </w:r>
      <w:proofErr w:type="spellEnd"/>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2410"/>
      </w:tblGrid>
      <w:tr w:rsidR="00666579" w:rsidRPr="00B85806" w14:paraId="0997E599" w14:textId="77777777" w:rsidTr="00CA78BA">
        <w:trPr>
          <w:jc w:val="center"/>
        </w:trPr>
        <w:tc>
          <w:tcPr>
            <w:tcW w:w="3544" w:type="dxa"/>
            <w:gridSpan w:val="2"/>
            <w:shd w:val="clear" w:color="auto" w:fill="00B050"/>
          </w:tcPr>
          <w:p w14:paraId="42B735CE" w14:textId="77777777" w:rsidR="00666579" w:rsidRPr="00B85806" w:rsidRDefault="00666579" w:rsidP="000539D6">
            <w:pPr>
              <w:spacing w:after="0"/>
              <w:rPr>
                <w:b/>
                <w:sz w:val="18"/>
                <w:szCs w:val="18"/>
              </w:rPr>
            </w:pPr>
            <w:r w:rsidRPr="00B85806">
              <w:rPr>
                <w:b/>
                <w:color w:val="FFFFFF" w:themeColor="background1"/>
                <w:sz w:val="18"/>
                <w:szCs w:val="18"/>
              </w:rPr>
              <w:t>Categorías de evaluación de priorización</w:t>
            </w:r>
          </w:p>
        </w:tc>
      </w:tr>
      <w:tr w:rsidR="00666579" w:rsidRPr="00B85806" w14:paraId="32E74DA4" w14:textId="77777777" w:rsidTr="00CA78BA">
        <w:trPr>
          <w:jc w:val="center"/>
        </w:trPr>
        <w:tc>
          <w:tcPr>
            <w:tcW w:w="1134" w:type="dxa"/>
          </w:tcPr>
          <w:p w14:paraId="234FD62E" w14:textId="77777777" w:rsidR="00666579" w:rsidRPr="00B85806" w:rsidRDefault="00666579" w:rsidP="000539D6">
            <w:pPr>
              <w:spacing w:after="0"/>
              <w:jc w:val="center"/>
              <w:rPr>
                <w:b/>
                <w:sz w:val="18"/>
                <w:szCs w:val="18"/>
              </w:rPr>
            </w:pPr>
            <w:r w:rsidRPr="00B85806">
              <w:rPr>
                <w:b/>
                <w:sz w:val="18"/>
                <w:szCs w:val="18"/>
              </w:rPr>
              <w:t>1</w:t>
            </w:r>
          </w:p>
        </w:tc>
        <w:tc>
          <w:tcPr>
            <w:tcW w:w="2410" w:type="dxa"/>
          </w:tcPr>
          <w:p w14:paraId="48D87402" w14:textId="77777777" w:rsidR="00666579" w:rsidRPr="00B85806" w:rsidRDefault="00666579" w:rsidP="000539D6">
            <w:pPr>
              <w:spacing w:after="0"/>
              <w:rPr>
                <w:sz w:val="18"/>
                <w:szCs w:val="18"/>
              </w:rPr>
            </w:pPr>
            <w:r>
              <w:rPr>
                <w:sz w:val="18"/>
                <w:szCs w:val="18"/>
              </w:rPr>
              <w:t>Baja relevancia</w:t>
            </w:r>
          </w:p>
        </w:tc>
      </w:tr>
      <w:tr w:rsidR="00666579" w:rsidRPr="00B85806" w14:paraId="4FAED0E5" w14:textId="77777777" w:rsidTr="00CA78BA">
        <w:trPr>
          <w:jc w:val="center"/>
        </w:trPr>
        <w:tc>
          <w:tcPr>
            <w:tcW w:w="1134" w:type="dxa"/>
          </w:tcPr>
          <w:p w14:paraId="6E9A490B" w14:textId="77777777" w:rsidR="00666579" w:rsidRPr="00B85806" w:rsidRDefault="00666579" w:rsidP="000539D6">
            <w:pPr>
              <w:spacing w:after="0"/>
              <w:jc w:val="center"/>
              <w:rPr>
                <w:b/>
                <w:sz w:val="18"/>
                <w:szCs w:val="18"/>
              </w:rPr>
            </w:pPr>
            <w:r w:rsidRPr="00B85806">
              <w:rPr>
                <w:b/>
                <w:sz w:val="18"/>
                <w:szCs w:val="18"/>
              </w:rPr>
              <w:t>2</w:t>
            </w:r>
          </w:p>
        </w:tc>
        <w:tc>
          <w:tcPr>
            <w:tcW w:w="2410" w:type="dxa"/>
          </w:tcPr>
          <w:p w14:paraId="2FF11B3D" w14:textId="77777777" w:rsidR="00666579" w:rsidRPr="00B85806" w:rsidRDefault="00666579" w:rsidP="000539D6">
            <w:pPr>
              <w:spacing w:after="0"/>
              <w:rPr>
                <w:sz w:val="18"/>
                <w:szCs w:val="18"/>
              </w:rPr>
            </w:pPr>
            <w:r>
              <w:rPr>
                <w:sz w:val="18"/>
                <w:szCs w:val="18"/>
              </w:rPr>
              <w:t>Importante</w:t>
            </w:r>
          </w:p>
        </w:tc>
      </w:tr>
      <w:tr w:rsidR="00666579" w:rsidRPr="00B85806" w14:paraId="173F8726" w14:textId="77777777" w:rsidTr="00CA78BA">
        <w:trPr>
          <w:jc w:val="center"/>
        </w:trPr>
        <w:tc>
          <w:tcPr>
            <w:tcW w:w="1134" w:type="dxa"/>
          </w:tcPr>
          <w:p w14:paraId="0090C3F3" w14:textId="77777777" w:rsidR="00666579" w:rsidRPr="00B85806" w:rsidRDefault="00666579" w:rsidP="000539D6">
            <w:pPr>
              <w:spacing w:after="0"/>
              <w:jc w:val="center"/>
              <w:rPr>
                <w:b/>
                <w:sz w:val="18"/>
                <w:szCs w:val="18"/>
              </w:rPr>
            </w:pPr>
            <w:r w:rsidRPr="00B85806">
              <w:rPr>
                <w:b/>
                <w:sz w:val="18"/>
                <w:szCs w:val="18"/>
              </w:rPr>
              <w:t>3</w:t>
            </w:r>
          </w:p>
        </w:tc>
        <w:tc>
          <w:tcPr>
            <w:tcW w:w="2410" w:type="dxa"/>
          </w:tcPr>
          <w:p w14:paraId="4CBA0430" w14:textId="77777777" w:rsidR="00666579" w:rsidRPr="00B85806" w:rsidRDefault="00666579" w:rsidP="000539D6">
            <w:pPr>
              <w:spacing w:after="0"/>
              <w:rPr>
                <w:sz w:val="18"/>
                <w:szCs w:val="18"/>
              </w:rPr>
            </w:pPr>
            <w:r>
              <w:rPr>
                <w:sz w:val="18"/>
                <w:szCs w:val="18"/>
              </w:rPr>
              <w:t>Prioritaria</w:t>
            </w:r>
          </w:p>
        </w:tc>
      </w:tr>
    </w:tbl>
    <w:p w14:paraId="7B307659" w14:textId="77777777" w:rsidR="00666579" w:rsidRDefault="00666579" w:rsidP="00625277"/>
    <w:p w14:paraId="5E47263C" w14:textId="0EBAFE2B" w:rsidR="006A690B" w:rsidRPr="00666579" w:rsidRDefault="00666579" w:rsidP="00666579">
      <w:r>
        <w:t>Por último</w:t>
      </w:r>
      <w:r w:rsidRPr="00946036">
        <w:t>,</w:t>
      </w:r>
      <w:r>
        <w:t xml:space="preserve"> según el análisis realizado en</w:t>
      </w:r>
      <w:r w:rsidRPr="00946036">
        <w:t xml:space="preserve"> la </w:t>
      </w:r>
      <w:r>
        <w:t xml:space="preserve">Tabla 39 se presenta </w:t>
      </w:r>
      <w:r w:rsidRPr="00946036">
        <w:t>la calificaci</w:t>
      </w:r>
      <w:r>
        <w:t>ón</w:t>
      </w:r>
      <w:r w:rsidRPr="00946036">
        <w:t xml:space="preserve"> para cada criterio</w:t>
      </w:r>
      <w:r>
        <w:t>,</w:t>
      </w:r>
      <w:r w:rsidRPr="00946036">
        <w:t xml:space="preserve"> dependiendo del rango en el que se encuentre la medida.</w:t>
      </w:r>
    </w:p>
    <w:p w14:paraId="0D39215B" w14:textId="77777777" w:rsidR="00666579" w:rsidRPr="007D0260" w:rsidRDefault="00666579" w:rsidP="00CA78BA">
      <w:pPr>
        <w:pStyle w:val="Descripcin"/>
        <w:keepNext/>
        <w:spacing w:after="0"/>
        <w:jc w:val="center"/>
        <w:rPr>
          <w:b w:val="0"/>
          <w:bCs/>
          <w:i/>
          <w:iCs w:val="0"/>
          <w:color w:val="000000" w:themeColor="text1"/>
        </w:rPr>
      </w:pPr>
      <w:bookmarkStart w:id="133" w:name="_Ref146893077"/>
      <w:r w:rsidRPr="185975C6">
        <w:rPr>
          <w:bCs/>
          <w:iCs w:val="0"/>
          <w:color w:val="000000" w:themeColor="text1"/>
        </w:rPr>
        <w:t xml:space="preserve">Tabla </w:t>
      </w:r>
      <w:r w:rsidRPr="185975C6">
        <w:rPr>
          <w:b w:val="0"/>
          <w:bCs/>
          <w:i/>
          <w:iCs w:val="0"/>
          <w:color w:val="000000" w:themeColor="text1"/>
        </w:rPr>
        <w:fldChar w:fldCharType="begin"/>
      </w:r>
      <w:r w:rsidRPr="185975C6">
        <w:rPr>
          <w:bCs/>
          <w:iCs w:val="0"/>
          <w:color w:val="000000" w:themeColor="text1"/>
        </w:rPr>
        <w:instrText xml:space="preserve"> SEQ Tabla \* ARABIC </w:instrText>
      </w:r>
      <w:r w:rsidRPr="185975C6">
        <w:rPr>
          <w:b w:val="0"/>
          <w:bCs/>
          <w:i/>
          <w:iCs w:val="0"/>
          <w:color w:val="000000" w:themeColor="text1"/>
        </w:rPr>
        <w:fldChar w:fldCharType="separate"/>
      </w:r>
      <w:r>
        <w:rPr>
          <w:bCs/>
          <w:iCs w:val="0"/>
          <w:noProof/>
          <w:color w:val="000000" w:themeColor="text1"/>
        </w:rPr>
        <w:t>39</w:t>
      </w:r>
      <w:r w:rsidRPr="185975C6">
        <w:rPr>
          <w:b w:val="0"/>
          <w:bCs/>
          <w:i/>
          <w:iCs w:val="0"/>
          <w:color w:val="000000" w:themeColor="text1"/>
        </w:rPr>
        <w:fldChar w:fldCharType="end"/>
      </w:r>
      <w:bookmarkEnd w:id="131"/>
      <w:bookmarkEnd w:id="133"/>
      <w:r w:rsidRPr="185975C6">
        <w:rPr>
          <w:bCs/>
          <w:iCs w:val="0"/>
          <w:color w:val="000000" w:themeColor="text1"/>
        </w:rPr>
        <w:t xml:space="preserve">. Resultado de la evaluación de priorización de las medidas de eficiencia energética en </w:t>
      </w:r>
      <w:r>
        <w:rPr>
          <w:bCs/>
          <w:iCs w:val="0"/>
          <w:color w:val="000000" w:themeColor="text1"/>
        </w:rPr>
        <w:t>EAAB</w:t>
      </w:r>
    </w:p>
    <w:tbl>
      <w:tblPr>
        <w:tblW w:w="9616" w:type="dxa"/>
        <w:jc w:val="center"/>
        <w:tblLayout w:type="fixed"/>
        <w:tblCellMar>
          <w:left w:w="70" w:type="dxa"/>
          <w:right w:w="70" w:type="dxa"/>
        </w:tblCellMar>
        <w:tblLook w:val="04A0" w:firstRow="1" w:lastRow="0" w:firstColumn="1" w:lastColumn="0" w:noHBand="0" w:noVBand="1"/>
      </w:tblPr>
      <w:tblGrid>
        <w:gridCol w:w="798"/>
        <w:gridCol w:w="5151"/>
        <w:gridCol w:w="709"/>
        <w:gridCol w:w="992"/>
        <w:gridCol w:w="709"/>
        <w:gridCol w:w="1257"/>
      </w:tblGrid>
      <w:tr w:rsidR="00666579" w:rsidRPr="00B85806" w14:paraId="3C622328" w14:textId="77777777" w:rsidTr="00CA78BA">
        <w:trPr>
          <w:trHeight w:val="228"/>
          <w:jc w:val="center"/>
        </w:trPr>
        <w:tc>
          <w:tcPr>
            <w:tcW w:w="79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3C15E9F" w14:textId="77777777" w:rsidR="00666579" w:rsidRPr="00B85806" w:rsidRDefault="00666579" w:rsidP="000539D6">
            <w:pPr>
              <w:spacing w:after="0"/>
              <w:jc w:val="center"/>
              <w:rPr>
                <w:b/>
                <w:bCs/>
                <w:sz w:val="16"/>
                <w:szCs w:val="16"/>
              </w:rPr>
            </w:pPr>
            <w:r w:rsidRPr="00B85806">
              <w:rPr>
                <w:b/>
                <w:bCs/>
                <w:color w:val="FFFFFF" w:themeColor="background1"/>
                <w:sz w:val="16"/>
                <w:szCs w:val="16"/>
              </w:rPr>
              <w:t>ID Medida</w:t>
            </w:r>
          </w:p>
        </w:tc>
        <w:tc>
          <w:tcPr>
            <w:tcW w:w="515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C57ED4E" w14:textId="77777777" w:rsidR="00666579" w:rsidRPr="00B85806" w:rsidRDefault="00666579" w:rsidP="000539D6">
            <w:pPr>
              <w:spacing w:after="0"/>
              <w:jc w:val="center"/>
              <w:rPr>
                <w:b/>
                <w:bCs/>
                <w:color w:val="FFFFFF" w:themeColor="background1"/>
                <w:sz w:val="16"/>
                <w:szCs w:val="16"/>
              </w:rPr>
            </w:pPr>
            <w:r w:rsidRPr="00B85806">
              <w:rPr>
                <w:b/>
                <w:bCs/>
                <w:color w:val="FFFFFF" w:themeColor="background1"/>
                <w:sz w:val="16"/>
                <w:szCs w:val="16"/>
              </w:rPr>
              <w:t>Descripción de la medida</w:t>
            </w:r>
          </w:p>
        </w:tc>
        <w:tc>
          <w:tcPr>
            <w:tcW w:w="2410"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24378043" w14:textId="77777777" w:rsidR="00666579" w:rsidRPr="00B85806" w:rsidRDefault="00666579" w:rsidP="000539D6">
            <w:pPr>
              <w:spacing w:after="0"/>
              <w:jc w:val="center"/>
              <w:rPr>
                <w:b/>
                <w:bCs/>
                <w:color w:val="FFFFFF" w:themeColor="background1"/>
                <w:sz w:val="16"/>
                <w:szCs w:val="16"/>
              </w:rPr>
            </w:pPr>
            <w:r w:rsidRPr="00B85806">
              <w:rPr>
                <w:b/>
                <w:bCs/>
                <w:color w:val="FFFFFF" w:themeColor="background1"/>
                <w:sz w:val="16"/>
                <w:szCs w:val="16"/>
              </w:rPr>
              <w:t xml:space="preserve">Criterios de evaluación de </w:t>
            </w:r>
            <w:proofErr w:type="spellStart"/>
            <w:r w:rsidRPr="00B85806">
              <w:rPr>
                <w:b/>
                <w:bCs/>
                <w:color w:val="FFFFFF" w:themeColor="background1"/>
                <w:sz w:val="16"/>
                <w:szCs w:val="16"/>
              </w:rPr>
              <w:t>ECM</w:t>
            </w:r>
            <w:proofErr w:type="spellEnd"/>
          </w:p>
        </w:tc>
        <w:tc>
          <w:tcPr>
            <w:tcW w:w="125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0040434A" w14:textId="77777777" w:rsidR="00666579" w:rsidRPr="00B85806" w:rsidRDefault="00666579" w:rsidP="000539D6">
            <w:pPr>
              <w:spacing w:after="0"/>
              <w:jc w:val="center"/>
              <w:rPr>
                <w:b/>
                <w:bCs/>
                <w:color w:val="FFFFFF" w:themeColor="background1"/>
                <w:sz w:val="16"/>
                <w:szCs w:val="16"/>
              </w:rPr>
            </w:pPr>
            <w:r w:rsidRPr="00B85806">
              <w:rPr>
                <w:b/>
                <w:bCs/>
                <w:color w:val="FFFFFF" w:themeColor="background1"/>
                <w:sz w:val="16"/>
                <w:szCs w:val="16"/>
              </w:rPr>
              <w:t>Resultado evaluación</w:t>
            </w:r>
          </w:p>
        </w:tc>
      </w:tr>
      <w:tr w:rsidR="00666579" w:rsidRPr="00B85806" w14:paraId="5672B225" w14:textId="77777777" w:rsidTr="00CA78BA">
        <w:trPr>
          <w:trHeight w:val="228"/>
          <w:jc w:val="center"/>
        </w:trPr>
        <w:tc>
          <w:tcPr>
            <w:tcW w:w="798" w:type="dxa"/>
            <w:vMerge/>
            <w:tcBorders>
              <w:top w:val="single" w:sz="4" w:space="0" w:color="FFFFFF" w:themeColor="background1"/>
            </w:tcBorders>
            <w:shd w:val="clear" w:color="auto" w:fill="00B050"/>
            <w:vAlign w:val="center"/>
          </w:tcPr>
          <w:p w14:paraId="1BEB94FE" w14:textId="77777777" w:rsidR="00666579" w:rsidRPr="00B85806" w:rsidRDefault="00666579" w:rsidP="000539D6">
            <w:pPr>
              <w:spacing w:after="0"/>
              <w:jc w:val="left"/>
              <w:rPr>
                <w:b/>
                <w:bCs/>
                <w:color w:val="FFFFFF" w:themeColor="background1"/>
                <w:sz w:val="16"/>
                <w:szCs w:val="16"/>
              </w:rPr>
            </w:pPr>
          </w:p>
        </w:tc>
        <w:tc>
          <w:tcPr>
            <w:tcW w:w="5151" w:type="dxa"/>
            <w:vMerge/>
            <w:tcBorders>
              <w:top w:val="single" w:sz="4" w:space="0" w:color="FFFFFF" w:themeColor="background1"/>
              <w:right w:val="single" w:sz="4" w:space="0" w:color="FFFFFF" w:themeColor="background1"/>
            </w:tcBorders>
            <w:shd w:val="clear" w:color="auto" w:fill="00B050"/>
            <w:vAlign w:val="center"/>
          </w:tcPr>
          <w:p w14:paraId="37BFA5DF" w14:textId="77777777" w:rsidR="00666579" w:rsidRPr="00B85806" w:rsidRDefault="00666579" w:rsidP="000539D6">
            <w:pPr>
              <w:spacing w:after="0"/>
              <w:jc w:val="left"/>
              <w:rPr>
                <w:b/>
                <w:bCs/>
                <w:color w:val="FFFFFF" w:themeColor="background1"/>
                <w:sz w:val="16"/>
                <w:szCs w:val="16"/>
              </w:rPr>
            </w:pPr>
          </w:p>
        </w:tc>
        <w:tc>
          <w:tcPr>
            <w:tcW w:w="7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4E4B2E6F" w14:textId="77777777" w:rsidR="00666579" w:rsidRPr="00B85806" w:rsidRDefault="00666579" w:rsidP="000539D6">
            <w:pPr>
              <w:spacing w:after="0"/>
              <w:jc w:val="center"/>
              <w:rPr>
                <w:b/>
                <w:bCs/>
                <w:color w:val="FFFFFF" w:themeColor="background1"/>
                <w:sz w:val="16"/>
                <w:szCs w:val="16"/>
              </w:rPr>
            </w:pPr>
            <w:proofErr w:type="spellStart"/>
            <w:r w:rsidRPr="00B85806">
              <w:rPr>
                <w:b/>
                <w:bCs/>
                <w:color w:val="FFFFFF" w:themeColor="background1"/>
                <w:sz w:val="16"/>
                <w:szCs w:val="16"/>
              </w:rPr>
              <w:t>PBP</w:t>
            </w:r>
            <w:proofErr w:type="spellEnd"/>
          </w:p>
        </w:tc>
        <w:tc>
          <w:tcPr>
            <w:tcW w:w="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35412AAC" w14:textId="77777777" w:rsidR="00666579" w:rsidRPr="00B85806" w:rsidRDefault="00666579" w:rsidP="000539D6">
            <w:pPr>
              <w:spacing w:after="0"/>
              <w:jc w:val="center"/>
              <w:rPr>
                <w:b/>
                <w:bCs/>
                <w:color w:val="FFFFFF" w:themeColor="background1"/>
                <w:sz w:val="16"/>
                <w:szCs w:val="16"/>
              </w:rPr>
            </w:pPr>
            <w:r w:rsidRPr="00B85806">
              <w:rPr>
                <w:b/>
                <w:bCs/>
                <w:color w:val="FFFFFF" w:themeColor="background1"/>
                <w:sz w:val="16"/>
                <w:szCs w:val="16"/>
              </w:rPr>
              <w:t>Potencial de ahorro</w:t>
            </w:r>
          </w:p>
        </w:tc>
        <w:tc>
          <w:tcPr>
            <w:tcW w:w="7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200ED3DD" w14:textId="77777777" w:rsidR="00666579" w:rsidRPr="00B85806" w:rsidRDefault="00666579" w:rsidP="000539D6">
            <w:pPr>
              <w:spacing w:after="0"/>
              <w:jc w:val="center"/>
              <w:rPr>
                <w:b/>
                <w:bCs/>
                <w:color w:val="FFFFFF" w:themeColor="background1"/>
                <w:sz w:val="16"/>
                <w:szCs w:val="16"/>
              </w:rPr>
            </w:pPr>
            <w:r w:rsidRPr="00B85806">
              <w:rPr>
                <w:b/>
                <w:bCs/>
                <w:color w:val="FFFFFF" w:themeColor="background1"/>
                <w:sz w:val="16"/>
                <w:szCs w:val="16"/>
              </w:rPr>
              <w:t>CAPEX</w:t>
            </w:r>
          </w:p>
        </w:tc>
        <w:tc>
          <w:tcPr>
            <w:tcW w:w="1257" w:type="dxa"/>
            <w:vMerge/>
            <w:tcBorders>
              <w:top w:val="single" w:sz="4" w:space="0" w:color="FFFFFF" w:themeColor="background1"/>
              <w:left w:val="single" w:sz="4" w:space="0" w:color="FFFFFF" w:themeColor="background1"/>
            </w:tcBorders>
            <w:shd w:val="clear" w:color="auto" w:fill="00B050"/>
            <w:vAlign w:val="center"/>
          </w:tcPr>
          <w:p w14:paraId="73E294C8" w14:textId="77777777" w:rsidR="00666579" w:rsidRPr="00B85806" w:rsidRDefault="00666579" w:rsidP="000539D6">
            <w:pPr>
              <w:spacing w:after="0"/>
              <w:jc w:val="center"/>
              <w:rPr>
                <w:b/>
                <w:bCs/>
                <w:color w:val="FFFFFF" w:themeColor="background1"/>
                <w:sz w:val="16"/>
                <w:szCs w:val="16"/>
              </w:rPr>
            </w:pPr>
          </w:p>
        </w:tc>
      </w:tr>
      <w:tr w:rsidR="00666579" w:rsidRPr="00B85806" w14:paraId="15DFF79A" w14:textId="77777777" w:rsidTr="00CA78BA">
        <w:trPr>
          <w:trHeight w:val="137"/>
          <w:jc w:val="center"/>
        </w:trPr>
        <w:tc>
          <w:tcPr>
            <w:tcW w:w="798" w:type="dxa"/>
            <w:tcBorders>
              <w:bottom w:val="single" w:sz="4" w:space="0" w:color="A6A6A6" w:themeColor="background1" w:themeShade="A6"/>
            </w:tcBorders>
            <w:shd w:val="clear" w:color="auto" w:fill="auto"/>
            <w:vAlign w:val="center"/>
          </w:tcPr>
          <w:p w14:paraId="09290817" w14:textId="77777777" w:rsidR="00666579" w:rsidRPr="00B85806" w:rsidRDefault="00666579" w:rsidP="000539D6">
            <w:pPr>
              <w:spacing w:after="0"/>
              <w:jc w:val="left"/>
              <w:rPr>
                <w:sz w:val="16"/>
                <w:szCs w:val="16"/>
              </w:rPr>
            </w:pPr>
            <w:r w:rsidRPr="00B85806">
              <w:rPr>
                <w:sz w:val="16"/>
                <w:szCs w:val="16"/>
              </w:rPr>
              <w:t>EMC-1</w:t>
            </w:r>
          </w:p>
        </w:tc>
        <w:tc>
          <w:tcPr>
            <w:tcW w:w="5151" w:type="dxa"/>
            <w:tcBorders>
              <w:bottom w:val="single" w:sz="4" w:space="0" w:color="A6A6A6" w:themeColor="background1" w:themeShade="A6"/>
            </w:tcBorders>
            <w:shd w:val="clear" w:color="auto" w:fill="auto"/>
          </w:tcPr>
          <w:p w14:paraId="06281B3F" w14:textId="77777777" w:rsidR="00666579" w:rsidRPr="00B85806" w:rsidRDefault="00666579" w:rsidP="000539D6">
            <w:pPr>
              <w:spacing w:after="0"/>
              <w:jc w:val="left"/>
              <w:rPr>
                <w:sz w:val="16"/>
                <w:szCs w:val="16"/>
              </w:rPr>
            </w:pPr>
            <w:r w:rsidRPr="00B85806">
              <w:rPr>
                <w:sz w:val="16"/>
                <w:szCs w:val="16"/>
              </w:rPr>
              <w:t>Cambio de luminarias convencionales a led</w:t>
            </w:r>
          </w:p>
        </w:tc>
        <w:tc>
          <w:tcPr>
            <w:tcW w:w="709" w:type="dxa"/>
            <w:tcBorders>
              <w:top w:val="single" w:sz="4" w:space="0" w:color="FFFFFF" w:themeColor="background1"/>
              <w:bottom w:val="single" w:sz="4" w:space="0" w:color="A6A6A6" w:themeColor="background1" w:themeShade="A6"/>
            </w:tcBorders>
          </w:tcPr>
          <w:p w14:paraId="4BA9FEE7"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FFFFFF" w:themeColor="background1"/>
              <w:bottom w:val="single" w:sz="4" w:space="0" w:color="A6A6A6" w:themeColor="background1" w:themeShade="A6"/>
            </w:tcBorders>
          </w:tcPr>
          <w:p w14:paraId="53A4B48A" w14:textId="77777777" w:rsidR="00666579" w:rsidRPr="00B85806" w:rsidRDefault="00666579" w:rsidP="000539D6">
            <w:pPr>
              <w:spacing w:after="0"/>
              <w:jc w:val="center"/>
              <w:rPr>
                <w:sz w:val="16"/>
                <w:szCs w:val="16"/>
              </w:rPr>
            </w:pPr>
            <w:r w:rsidRPr="00B85806">
              <w:rPr>
                <w:sz w:val="16"/>
                <w:szCs w:val="16"/>
              </w:rPr>
              <w:t>2</w:t>
            </w:r>
          </w:p>
        </w:tc>
        <w:tc>
          <w:tcPr>
            <w:tcW w:w="709" w:type="dxa"/>
            <w:tcBorders>
              <w:top w:val="single" w:sz="4" w:space="0" w:color="FFFFFF" w:themeColor="background1"/>
              <w:bottom w:val="single" w:sz="4" w:space="0" w:color="A6A6A6" w:themeColor="background1" w:themeShade="A6"/>
            </w:tcBorders>
          </w:tcPr>
          <w:p w14:paraId="70AEFD0E" w14:textId="77777777" w:rsidR="00666579" w:rsidRPr="00B85806" w:rsidRDefault="00666579" w:rsidP="000539D6">
            <w:pPr>
              <w:spacing w:after="0"/>
              <w:jc w:val="center"/>
              <w:rPr>
                <w:sz w:val="16"/>
                <w:szCs w:val="16"/>
              </w:rPr>
            </w:pPr>
            <w:r w:rsidRPr="00B85806">
              <w:rPr>
                <w:sz w:val="16"/>
                <w:szCs w:val="16"/>
              </w:rPr>
              <w:t>2</w:t>
            </w:r>
          </w:p>
        </w:tc>
        <w:tc>
          <w:tcPr>
            <w:tcW w:w="1257" w:type="dxa"/>
            <w:tcBorders>
              <w:left w:val="nil"/>
              <w:bottom w:val="single" w:sz="4" w:space="0" w:color="FFFFFF" w:themeColor="background1"/>
            </w:tcBorders>
            <w:shd w:val="clear" w:color="000000" w:fill="FFFF00"/>
            <w:vAlign w:val="center"/>
          </w:tcPr>
          <w:p w14:paraId="042EE3A6" w14:textId="77777777" w:rsidR="00666579" w:rsidRPr="00B85806" w:rsidRDefault="00666579" w:rsidP="000539D6">
            <w:pPr>
              <w:spacing w:after="0"/>
              <w:jc w:val="left"/>
              <w:rPr>
                <w:sz w:val="16"/>
                <w:szCs w:val="16"/>
              </w:rPr>
            </w:pPr>
            <w:r w:rsidRPr="00B85806">
              <w:rPr>
                <w:bCs/>
                <w:sz w:val="16"/>
                <w:szCs w:val="16"/>
              </w:rPr>
              <w:t>2 - Importante</w:t>
            </w:r>
          </w:p>
        </w:tc>
      </w:tr>
      <w:tr w:rsidR="00666579" w:rsidRPr="00B85806" w14:paraId="24FD9B3E"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4C2A8D6F" w14:textId="77777777" w:rsidR="00666579" w:rsidRPr="00B85806" w:rsidRDefault="00666579" w:rsidP="000539D6">
            <w:pPr>
              <w:spacing w:after="0"/>
              <w:jc w:val="left"/>
              <w:rPr>
                <w:sz w:val="16"/>
                <w:szCs w:val="16"/>
              </w:rPr>
            </w:pPr>
            <w:r w:rsidRPr="00B85806">
              <w:rPr>
                <w:sz w:val="16"/>
                <w:szCs w:val="16"/>
              </w:rPr>
              <w:t>ECM-2</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1780C7E6" w14:textId="77777777" w:rsidR="00666579" w:rsidRPr="00B85806" w:rsidRDefault="00666579" w:rsidP="000539D6">
            <w:pPr>
              <w:spacing w:after="0"/>
              <w:jc w:val="left"/>
              <w:rPr>
                <w:sz w:val="16"/>
                <w:szCs w:val="16"/>
              </w:rPr>
            </w:pPr>
            <w:r w:rsidRPr="00B85806">
              <w:rPr>
                <w:sz w:val="16"/>
                <w:szCs w:val="16"/>
              </w:rPr>
              <w:t>Uso de fotoceldas para control de iluminación en zonas con abundante iluminación natural</w:t>
            </w:r>
          </w:p>
        </w:tc>
        <w:tc>
          <w:tcPr>
            <w:tcW w:w="709" w:type="dxa"/>
            <w:tcBorders>
              <w:top w:val="single" w:sz="4" w:space="0" w:color="A6A6A6" w:themeColor="background1" w:themeShade="A6"/>
              <w:bottom w:val="single" w:sz="4" w:space="0" w:color="A6A6A6" w:themeColor="background1" w:themeShade="A6"/>
            </w:tcBorders>
          </w:tcPr>
          <w:p w14:paraId="42817D99"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7CBC3583"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5B5DE81C"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3C9E6E63"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36471B26"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303953BE" w14:textId="77777777" w:rsidR="00666579" w:rsidRPr="00B85806" w:rsidRDefault="00666579" w:rsidP="000539D6">
            <w:pPr>
              <w:spacing w:after="0"/>
              <w:jc w:val="left"/>
              <w:rPr>
                <w:sz w:val="16"/>
                <w:szCs w:val="16"/>
              </w:rPr>
            </w:pPr>
            <w:r w:rsidRPr="00B85806">
              <w:rPr>
                <w:sz w:val="16"/>
                <w:szCs w:val="16"/>
              </w:rPr>
              <w:t>ECM-3</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224E7F09" w14:textId="77777777" w:rsidR="00666579" w:rsidRPr="00B85806" w:rsidRDefault="00666579" w:rsidP="000539D6">
            <w:pPr>
              <w:spacing w:after="0"/>
              <w:jc w:val="left"/>
              <w:rPr>
                <w:sz w:val="16"/>
                <w:szCs w:val="16"/>
              </w:rPr>
            </w:pPr>
            <w:r w:rsidRPr="00B85806">
              <w:rPr>
                <w:sz w:val="16"/>
                <w:szCs w:val="16"/>
              </w:rPr>
              <w:t>Independización de circuitos eléctricos correspondiente a luminarias (Sectorización de circuitos)</w:t>
            </w:r>
          </w:p>
        </w:tc>
        <w:tc>
          <w:tcPr>
            <w:tcW w:w="709" w:type="dxa"/>
            <w:tcBorders>
              <w:top w:val="single" w:sz="4" w:space="0" w:color="A6A6A6" w:themeColor="background1" w:themeShade="A6"/>
              <w:bottom w:val="single" w:sz="4" w:space="0" w:color="A6A6A6" w:themeColor="background1" w:themeShade="A6"/>
            </w:tcBorders>
          </w:tcPr>
          <w:p w14:paraId="386C3C09"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2B47EEDA"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01A2E2E9"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60E7C395"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491F4249"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60E954F3" w14:textId="77777777" w:rsidR="00666579" w:rsidRPr="00B85806" w:rsidRDefault="00666579" w:rsidP="000539D6">
            <w:pPr>
              <w:spacing w:after="0"/>
              <w:jc w:val="left"/>
              <w:rPr>
                <w:sz w:val="16"/>
                <w:szCs w:val="16"/>
              </w:rPr>
            </w:pPr>
            <w:r w:rsidRPr="00B85806">
              <w:rPr>
                <w:sz w:val="16"/>
                <w:szCs w:val="16"/>
              </w:rPr>
              <w:t>ECM-4</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726CC770" w14:textId="77777777" w:rsidR="00666579" w:rsidRPr="00B85806" w:rsidRDefault="00666579" w:rsidP="000539D6">
            <w:pPr>
              <w:spacing w:after="0"/>
              <w:jc w:val="left"/>
              <w:rPr>
                <w:sz w:val="16"/>
                <w:szCs w:val="16"/>
              </w:rPr>
            </w:pPr>
            <w:r w:rsidRPr="00B85806">
              <w:rPr>
                <w:sz w:val="16"/>
                <w:szCs w:val="16"/>
              </w:rPr>
              <w:t>Evaluación de sistema de manejo de aire de para cámaras de extracción</w:t>
            </w:r>
          </w:p>
        </w:tc>
        <w:tc>
          <w:tcPr>
            <w:tcW w:w="709" w:type="dxa"/>
            <w:tcBorders>
              <w:top w:val="single" w:sz="4" w:space="0" w:color="A6A6A6" w:themeColor="background1" w:themeShade="A6"/>
              <w:bottom w:val="single" w:sz="4" w:space="0" w:color="A6A6A6" w:themeColor="background1" w:themeShade="A6"/>
            </w:tcBorders>
          </w:tcPr>
          <w:p w14:paraId="522C19BC"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00E4197E"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49B2A23B"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650698C2"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4DF7D091"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4F3ED55E" w14:textId="77777777" w:rsidR="00666579" w:rsidRPr="00B85806" w:rsidRDefault="00666579" w:rsidP="000539D6">
            <w:pPr>
              <w:spacing w:after="0"/>
              <w:jc w:val="left"/>
              <w:rPr>
                <w:sz w:val="16"/>
                <w:szCs w:val="16"/>
              </w:rPr>
            </w:pPr>
            <w:r w:rsidRPr="00B85806">
              <w:rPr>
                <w:sz w:val="16"/>
                <w:szCs w:val="16"/>
              </w:rPr>
              <w:t>ECM-5</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388C51BD" w14:textId="77777777" w:rsidR="00666579" w:rsidRPr="00B85806" w:rsidRDefault="00666579" w:rsidP="000539D6">
            <w:pPr>
              <w:spacing w:after="0"/>
              <w:jc w:val="left"/>
              <w:rPr>
                <w:sz w:val="16"/>
                <w:szCs w:val="16"/>
              </w:rPr>
            </w:pPr>
            <w:r w:rsidRPr="00B85806">
              <w:rPr>
                <w:sz w:val="16"/>
                <w:szCs w:val="16"/>
              </w:rPr>
              <w:t>Instalación de regletas para control de encendido y apagado de equipos</w:t>
            </w:r>
          </w:p>
        </w:tc>
        <w:tc>
          <w:tcPr>
            <w:tcW w:w="709" w:type="dxa"/>
            <w:tcBorders>
              <w:top w:val="single" w:sz="4" w:space="0" w:color="A6A6A6" w:themeColor="background1" w:themeShade="A6"/>
              <w:bottom w:val="single" w:sz="4" w:space="0" w:color="A6A6A6" w:themeColor="background1" w:themeShade="A6"/>
            </w:tcBorders>
          </w:tcPr>
          <w:p w14:paraId="7A288A49"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004E0F6E"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4DB29AA5"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57E381CF"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2EA97C91"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370939DF" w14:textId="77777777" w:rsidR="00666579" w:rsidRPr="00B85806" w:rsidRDefault="00666579" w:rsidP="000539D6">
            <w:pPr>
              <w:spacing w:after="0"/>
              <w:jc w:val="left"/>
              <w:rPr>
                <w:sz w:val="16"/>
                <w:szCs w:val="16"/>
              </w:rPr>
            </w:pPr>
            <w:r w:rsidRPr="00B85806">
              <w:rPr>
                <w:sz w:val="16"/>
                <w:szCs w:val="16"/>
              </w:rPr>
              <w:t>ECM-6</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77FDE8C4" w14:textId="77777777" w:rsidR="00666579" w:rsidRPr="00B85806" w:rsidRDefault="00666579" w:rsidP="000539D6">
            <w:pPr>
              <w:spacing w:after="0"/>
              <w:jc w:val="left"/>
              <w:rPr>
                <w:sz w:val="16"/>
                <w:szCs w:val="16"/>
              </w:rPr>
            </w:pPr>
            <w:r w:rsidRPr="00B85806">
              <w:rPr>
                <w:sz w:val="16"/>
                <w:szCs w:val="16"/>
              </w:rPr>
              <w:t>Actualización tecnológica de ascensores (Instalación de variadores de velocidad y frenos regenerativos)</w:t>
            </w:r>
          </w:p>
        </w:tc>
        <w:tc>
          <w:tcPr>
            <w:tcW w:w="709" w:type="dxa"/>
            <w:tcBorders>
              <w:top w:val="single" w:sz="4" w:space="0" w:color="A6A6A6" w:themeColor="background1" w:themeShade="A6"/>
              <w:bottom w:val="single" w:sz="4" w:space="0" w:color="A6A6A6" w:themeColor="background1" w:themeShade="A6"/>
            </w:tcBorders>
          </w:tcPr>
          <w:p w14:paraId="62D78F5A" w14:textId="77777777" w:rsidR="00666579" w:rsidRPr="00B85806" w:rsidRDefault="00666579" w:rsidP="000539D6">
            <w:pPr>
              <w:spacing w:after="0"/>
              <w:jc w:val="center"/>
              <w:rPr>
                <w:sz w:val="16"/>
                <w:szCs w:val="16"/>
              </w:rPr>
            </w:pPr>
            <w:r w:rsidRPr="00B85806">
              <w:rPr>
                <w:sz w:val="16"/>
                <w:szCs w:val="16"/>
              </w:rPr>
              <w:t>3</w:t>
            </w:r>
          </w:p>
        </w:tc>
        <w:tc>
          <w:tcPr>
            <w:tcW w:w="992" w:type="dxa"/>
            <w:tcBorders>
              <w:top w:val="single" w:sz="4" w:space="0" w:color="A6A6A6" w:themeColor="background1" w:themeShade="A6"/>
              <w:bottom w:val="single" w:sz="4" w:space="0" w:color="A6A6A6" w:themeColor="background1" w:themeShade="A6"/>
            </w:tcBorders>
          </w:tcPr>
          <w:p w14:paraId="02A35C1F" w14:textId="77777777" w:rsidR="00666579" w:rsidRPr="00B85806" w:rsidRDefault="00666579" w:rsidP="000539D6">
            <w:pPr>
              <w:spacing w:after="0"/>
              <w:jc w:val="center"/>
              <w:rPr>
                <w:sz w:val="16"/>
                <w:szCs w:val="16"/>
              </w:rPr>
            </w:pPr>
            <w:r w:rsidRPr="00B85806">
              <w:rPr>
                <w:sz w:val="16"/>
                <w:szCs w:val="16"/>
              </w:rPr>
              <w:t>2</w:t>
            </w:r>
          </w:p>
        </w:tc>
        <w:tc>
          <w:tcPr>
            <w:tcW w:w="709" w:type="dxa"/>
            <w:tcBorders>
              <w:top w:val="single" w:sz="4" w:space="0" w:color="A6A6A6" w:themeColor="background1" w:themeShade="A6"/>
              <w:bottom w:val="single" w:sz="4" w:space="0" w:color="A6A6A6" w:themeColor="background1" w:themeShade="A6"/>
            </w:tcBorders>
          </w:tcPr>
          <w:p w14:paraId="5011BE5E"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FFFF00"/>
            <w:vAlign w:val="center"/>
          </w:tcPr>
          <w:p w14:paraId="53C10353" w14:textId="77777777" w:rsidR="00666579" w:rsidRPr="00B85806" w:rsidRDefault="00666579" w:rsidP="000539D6">
            <w:pPr>
              <w:spacing w:after="0"/>
              <w:jc w:val="left"/>
              <w:rPr>
                <w:sz w:val="16"/>
                <w:szCs w:val="16"/>
              </w:rPr>
            </w:pPr>
            <w:r w:rsidRPr="00B85806">
              <w:rPr>
                <w:bCs/>
                <w:sz w:val="16"/>
                <w:szCs w:val="16"/>
              </w:rPr>
              <w:t>2 - Importante</w:t>
            </w:r>
          </w:p>
        </w:tc>
      </w:tr>
      <w:tr w:rsidR="00666579" w:rsidRPr="00B85806" w14:paraId="064C1806"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371C925B" w14:textId="77777777" w:rsidR="00666579" w:rsidRPr="00B85806" w:rsidRDefault="00666579" w:rsidP="000539D6">
            <w:pPr>
              <w:spacing w:after="0"/>
              <w:jc w:val="left"/>
              <w:rPr>
                <w:sz w:val="16"/>
                <w:szCs w:val="16"/>
              </w:rPr>
            </w:pPr>
            <w:r w:rsidRPr="00B85806">
              <w:rPr>
                <w:sz w:val="16"/>
                <w:szCs w:val="16"/>
              </w:rPr>
              <w:t>ECM-7</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5E277211" w14:textId="77777777" w:rsidR="00666579" w:rsidRPr="00B85806" w:rsidRDefault="00666579" w:rsidP="000539D6">
            <w:pPr>
              <w:spacing w:after="0"/>
              <w:jc w:val="left"/>
              <w:rPr>
                <w:sz w:val="16"/>
                <w:szCs w:val="16"/>
              </w:rPr>
            </w:pPr>
            <w:r w:rsidRPr="00B85806">
              <w:rPr>
                <w:sz w:val="16"/>
                <w:szCs w:val="16"/>
              </w:rPr>
              <w:t>Ventilación para reducción de temperatura del aire en compresor de taller mecánico</w:t>
            </w:r>
          </w:p>
        </w:tc>
        <w:tc>
          <w:tcPr>
            <w:tcW w:w="709" w:type="dxa"/>
            <w:tcBorders>
              <w:top w:val="single" w:sz="4" w:space="0" w:color="A6A6A6" w:themeColor="background1" w:themeShade="A6"/>
              <w:bottom w:val="single" w:sz="4" w:space="0" w:color="A6A6A6" w:themeColor="background1" w:themeShade="A6"/>
            </w:tcBorders>
          </w:tcPr>
          <w:p w14:paraId="2A4FDB2E"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549847DB"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710975B8"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12F619E5"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25D9D188"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304249A4" w14:textId="77777777" w:rsidR="00666579" w:rsidRPr="00B85806" w:rsidRDefault="00666579" w:rsidP="000539D6">
            <w:pPr>
              <w:spacing w:after="0"/>
              <w:jc w:val="left"/>
              <w:rPr>
                <w:sz w:val="16"/>
                <w:szCs w:val="16"/>
              </w:rPr>
            </w:pPr>
            <w:r w:rsidRPr="00B85806">
              <w:rPr>
                <w:sz w:val="16"/>
                <w:szCs w:val="16"/>
              </w:rPr>
              <w:t>ECM-8</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7A0FD98A" w14:textId="77777777" w:rsidR="00666579" w:rsidRPr="00B85806" w:rsidRDefault="00666579" w:rsidP="000539D6">
            <w:pPr>
              <w:spacing w:after="0"/>
              <w:jc w:val="left"/>
              <w:rPr>
                <w:sz w:val="16"/>
                <w:szCs w:val="16"/>
              </w:rPr>
            </w:pPr>
            <w:r w:rsidRPr="00B85806">
              <w:rPr>
                <w:sz w:val="16"/>
                <w:szCs w:val="16"/>
              </w:rPr>
              <w:t>Inspección de fugas de aire comprimido y en líneas de vacío</w:t>
            </w:r>
          </w:p>
        </w:tc>
        <w:tc>
          <w:tcPr>
            <w:tcW w:w="709" w:type="dxa"/>
            <w:tcBorders>
              <w:top w:val="single" w:sz="4" w:space="0" w:color="A6A6A6" w:themeColor="background1" w:themeShade="A6"/>
              <w:bottom w:val="single" w:sz="4" w:space="0" w:color="A6A6A6" w:themeColor="background1" w:themeShade="A6"/>
            </w:tcBorders>
          </w:tcPr>
          <w:p w14:paraId="4D196F7B"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63D68E55"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391F4C1D"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00B7CA55"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5E8372F5"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30482028" w14:textId="77777777" w:rsidR="00666579" w:rsidRPr="00B85806" w:rsidRDefault="00666579" w:rsidP="000539D6">
            <w:pPr>
              <w:spacing w:after="0"/>
              <w:jc w:val="left"/>
              <w:rPr>
                <w:sz w:val="16"/>
                <w:szCs w:val="16"/>
              </w:rPr>
            </w:pPr>
            <w:r w:rsidRPr="00B85806">
              <w:rPr>
                <w:sz w:val="16"/>
                <w:szCs w:val="16"/>
              </w:rPr>
              <w:t>ECM-9</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5A066407" w14:textId="77777777" w:rsidR="00666579" w:rsidRPr="00B85806" w:rsidRDefault="00666579" w:rsidP="000539D6">
            <w:pPr>
              <w:spacing w:after="0"/>
              <w:jc w:val="left"/>
              <w:rPr>
                <w:sz w:val="16"/>
                <w:szCs w:val="16"/>
              </w:rPr>
            </w:pPr>
            <w:r w:rsidRPr="00B85806">
              <w:rPr>
                <w:sz w:val="16"/>
                <w:szCs w:val="16"/>
              </w:rPr>
              <w:t>Instalación de sistema de compensación de potencia reactiva</w:t>
            </w:r>
          </w:p>
        </w:tc>
        <w:tc>
          <w:tcPr>
            <w:tcW w:w="709" w:type="dxa"/>
            <w:tcBorders>
              <w:top w:val="single" w:sz="4" w:space="0" w:color="A6A6A6" w:themeColor="background1" w:themeShade="A6"/>
              <w:bottom w:val="single" w:sz="4" w:space="0" w:color="A6A6A6" w:themeColor="background1" w:themeShade="A6"/>
            </w:tcBorders>
          </w:tcPr>
          <w:p w14:paraId="4238394C" w14:textId="77777777" w:rsidR="00666579" w:rsidRPr="00B85806" w:rsidRDefault="00666579" w:rsidP="000539D6">
            <w:pPr>
              <w:spacing w:after="0"/>
              <w:jc w:val="center"/>
              <w:rPr>
                <w:sz w:val="16"/>
                <w:szCs w:val="16"/>
              </w:rPr>
            </w:pPr>
            <w:r w:rsidRPr="00B85806">
              <w:rPr>
                <w:sz w:val="16"/>
                <w:szCs w:val="16"/>
              </w:rPr>
              <w:t>3</w:t>
            </w:r>
          </w:p>
        </w:tc>
        <w:tc>
          <w:tcPr>
            <w:tcW w:w="992" w:type="dxa"/>
            <w:tcBorders>
              <w:top w:val="single" w:sz="4" w:space="0" w:color="A6A6A6" w:themeColor="background1" w:themeShade="A6"/>
              <w:bottom w:val="single" w:sz="4" w:space="0" w:color="A6A6A6" w:themeColor="background1" w:themeShade="A6"/>
            </w:tcBorders>
          </w:tcPr>
          <w:p w14:paraId="01FAE531" w14:textId="77777777" w:rsidR="00666579" w:rsidRPr="00B85806" w:rsidRDefault="00666579" w:rsidP="000539D6">
            <w:pPr>
              <w:spacing w:after="0"/>
              <w:jc w:val="center"/>
              <w:rPr>
                <w:sz w:val="16"/>
                <w:szCs w:val="16"/>
              </w:rPr>
            </w:pPr>
            <w:r w:rsidRPr="00B85806">
              <w:rPr>
                <w:sz w:val="16"/>
                <w:szCs w:val="16"/>
              </w:rPr>
              <w:t>2</w:t>
            </w:r>
          </w:p>
        </w:tc>
        <w:tc>
          <w:tcPr>
            <w:tcW w:w="709" w:type="dxa"/>
            <w:tcBorders>
              <w:top w:val="single" w:sz="4" w:space="0" w:color="A6A6A6" w:themeColor="background1" w:themeShade="A6"/>
              <w:bottom w:val="single" w:sz="4" w:space="0" w:color="A6A6A6" w:themeColor="background1" w:themeShade="A6"/>
            </w:tcBorders>
          </w:tcPr>
          <w:p w14:paraId="11372E58"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FFFF00"/>
            <w:vAlign w:val="center"/>
          </w:tcPr>
          <w:p w14:paraId="0CF99986" w14:textId="77777777" w:rsidR="00666579" w:rsidRPr="00B85806" w:rsidRDefault="00666579" w:rsidP="000539D6">
            <w:pPr>
              <w:spacing w:after="0"/>
              <w:jc w:val="left"/>
              <w:rPr>
                <w:sz w:val="16"/>
                <w:szCs w:val="16"/>
              </w:rPr>
            </w:pPr>
            <w:r w:rsidRPr="00B85806">
              <w:rPr>
                <w:bCs/>
                <w:sz w:val="16"/>
                <w:szCs w:val="16"/>
              </w:rPr>
              <w:t>2 - Importante</w:t>
            </w:r>
          </w:p>
        </w:tc>
      </w:tr>
      <w:tr w:rsidR="00666579" w:rsidRPr="00B85806" w14:paraId="7347BA4F"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73DE1391" w14:textId="77777777" w:rsidR="00666579" w:rsidRPr="00B85806" w:rsidRDefault="00666579" w:rsidP="000539D6">
            <w:pPr>
              <w:spacing w:after="0"/>
              <w:jc w:val="left"/>
              <w:rPr>
                <w:sz w:val="16"/>
                <w:szCs w:val="16"/>
              </w:rPr>
            </w:pPr>
            <w:r w:rsidRPr="00B85806">
              <w:rPr>
                <w:sz w:val="16"/>
                <w:szCs w:val="16"/>
              </w:rPr>
              <w:t>ECM-10</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29A19777" w14:textId="77777777" w:rsidR="00666579" w:rsidRPr="00B85806" w:rsidRDefault="00666579" w:rsidP="000539D6">
            <w:pPr>
              <w:spacing w:after="0"/>
              <w:jc w:val="left"/>
              <w:rPr>
                <w:sz w:val="16"/>
                <w:szCs w:val="16"/>
              </w:rPr>
            </w:pPr>
            <w:r w:rsidRPr="00B85806">
              <w:rPr>
                <w:sz w:val="16"/>
                <w:szCs w:val="16"/>
              </w:rPr>
              <w:t>Cambio de resistencias eléctricas incrustadas</w:t>
            </w:r>
          </w:p>
        </w:tc>
        <w:tc>
          <w:tcPr>
            <w:tcW w:w="709" w:type="dxa"/>
            <w:tcBorders>
              <w:top w:val="single" w:sz="4" w:space="0" w:color="A6A6A6" w:themeColor="background1" w:themeShade="A6"/>
              <w:bottom w:val="single" w:sz="4" w:space="0" w:color="A6A6A6" w:themeColor="background1" w:themeShade="A6"/>
            </w:tcBorders>
          </w:tcPr>
          <w:p w14:paraId="373C7863" w14:textId="77777777" w:rsidR="00666579" w:rsidRPr="00B85806" w:rsidRDefault="00666579" w:rsidP="000539D6">
            <w:pPr>
              <w:spacing w:after="0"/>
              <w:jc w:val="center"/>
              <w:rPr>
                <w:sz w:val="16"/>
                <w:szCs w:val="16"/>
              </w:rPr>
            </w:pPr>
            <w:r w:rsidRPr="00B85806">
              <w:rPr>
                <w:sz w:val="16"/>
                <w:szCs w:val="16"/>
              </w:rPr>
              <w:t>3</w:t>
            </w:r>
          </w:p>
        </w:tc>
        <w:tc>
          <w:tcPr>
            <w:tcW w:w="992" w:type="dxa"/>
            <w:tcBorders>
              <w:top w:val="single" w:sz="4" w:space="0" w:color="A6A6A6" w:themeColor="background1" w:themeShade="A6"/>
              <w:bottom w:val="single" w:sz="4" w:space="0" w:color="A6A6A6" w:themeColor="background1" w:themeShade="A6"/>
            </w:tcBorders>
          </w:tcPr>
          <w:p w14:paraId="25E344BC"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1AD0A0D0"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50B60E19"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51E78CE4" w14:textId="77777777" w:rsidTr="00CA78BA">
        <w:trPr>
          <w:trHeight w:val="137"/>
          <w:jc w:val="center"/>
        </w:trPr>
        <w:tc>
          <w:tcPr>
            <w:tcW w:w="798" w:type="dxa"/>
            <w:tcBorders>
              <w:top w:val="single" w:sz="4" w:space="0" w:color="A6A6A6" w:themeColor="background1" w:themeShade="A6"/>
              <w:bottom w:val="single" w:sz="4" w:space="0" w:color="A6A6A6" w:themeColor="background1" w:themeShade="A6"/>
            </w:tcBorders>
            <w:shd w:val="clear" w:color="auto" w:fill="auto"/>
            <w:vAlign w:val="center"/>
          </w:tcPr>
          <w:p w14:paraId="21C351C0" w14:textId="77777777" w:rsidR="00666579" w:rsidRPr="00B85806" w:rsidRDefault="00666579" w:rsidP="000539D6">
            <w:pPr>
              <w:spacing w:after="0"/>
              <w:jc w:val="left"/>
              <w:rPr>
                <w:sz w:val="16"/>
                <w:szCs w:val="16"/>
              </w:rPr>
            </w:pPr>
            <w:r w:rsidRPr="00B85806">
              <w:rPr>
                <w:sz w:val="16"/>
                <w:szCs w:val="16"/>
              </w:rPr>
              <w:t>ECM-11</w:t>
            </w:r>
          </w:p>
        </w:tc>
        <w:tc>
          <w:tcPr>
            <w:tcW w:w="5151" w:type="dxa"/>
            <w:tcBorders>
              <w:top w:val="single" w:sz="4" w:space="0" w:color="A6A6A6" w:themeColor="background1" w:themeShade="A6"/>
              <w:bottom w:val="single" w:sz="4" w:space="0" w:color="A6A6A6" w:themeColor="background1" w:themeShade="A6"/>
            </w:tcBorders>
            <w:shd w:val="clear" w:color="auto" w:fill="auto"/>
          </w:tcPr>
          <w:p w14:paraId="5D23FFB3" w14:textId="77777777" w:rsidR="00666579" w:rsidRPr="00B85806" w:rsidRDefault="00666579" w:rsidP="000539D6">
            <w:pPr>
              <w:spacing w:after="0"/>
              <w:jc w:val="left"/>
              <w:rPr>
                <w:sz w:val="16"/>
                <w:szCs w:val="16"/>
              </w:rPr>
            </w:pPr>
            <w:r w:rsidRPr="00B85806">
              <w:rPr>
                <w:sz w:val="16"/>
                <w:szCs w:val="16"/>
              </w:rPr>
              <w:t>Análisis de la calidad de la energía (balance de carga en línea trifásica)</w:t>
            </w:r>
          </w:p>
        </w:tc>
        <w:tc>
          <w:tcPr>
            <w:tcW w:w="709" w:type="dxa"/>
            <w:tcBorders>
              <w:top w:val="single" w:sz="4" w:space="0" w:color="A6A6A6" w:themeColor="background1" w:themeShade="A6"/>
              <w:bottom w:val="single" w:sz="4" w:space="0" w:color="A6A6A6" w:themeColor="background1" w:themeShade="A6"/>
            </w:tcBorders>
          </w:tcPr>
          <w:p w14:paraId="491564C5" w14:textId="77777777" w:rsidR="00666579" w:rsidRPr="00B85806" w:rsidRDefault="00666579" w:rsidP="000539D6">
            <w:pPr>
              <w:spacing w:after="0"/>
              <w:jc w:val="center"/>
              <w:rPr>
                <w:sz w:val="16"/>
                <w:szCs w:val="16"/>
              </w:rPr>
            </w:pPr>
            <w:r w:rsidRPr="00B85806">
              <w:rPr>
                <w:sz w:val="16"/>
                <w:szCs w:val="16"/>
              </w:rPr>
              <w:t>2</w:t>
            </w:r>
          </w:p>
        </w:tc>
        <w:tc>
          <w:tcPr>
            <w:tcW w:w="992" w:type="dxa"/>
            <w:tcBorders>
              <w:top w:val="single" w:sz="4" w:space="0" w:color="A6A6A6" w:themeColor="background1" w:themeShade="A6"/>
              <w:bottom w:val="single" w:sz="4" w:space="0" w:color="A6A6A6" w:themeColor="background1" w:themeShade="A6"/>
            </w:tcBorders>
          </w:tcPr>
          <w:p w14:paraId="54C7C53D" w14:textId="77777777" w:rsidR="00666579" w:rsidRPr="00B85806" w:rsidRDefault="00666579" w:rsidP="000539D6">
            <w:pPr>
              <w:spacing w:after="0"/>
              <w:jc w:val="center"/>
              <w:rPr>
                <w:sz w:val="16"/>
                <w:szCs w:val="16"/>
              </w:rPr>
            </w:pPr>
            <w:r w:rsidRPr="00B85806">
              <w:rPr>
                <w:sz w:val="16"/>
                <w:szCs w:val="16"/>
              </w:rPr>
              <w:t>3</w:t>
            </w:r>
          </w:p>
        </w:tc>
        <w:tc>
          <w:tcPr>
            <w:tcW w:w="709" w:type="dxa"/>
            <w:tcBorders>
              <w:top w:val="single" w:sz="4" w:space="0" w:color="A6A6A6" w:themeColor="background1" w:themeShade="A6"/>
              <w:bottom w:val="single" w:sz="4" w:space="0" w:color="A6A6A6" w:themeColor="background1" w:themeShade="A6"/>
            </w:tcBorders>
          </w:tcPr>
          <w:p w14:paraId="0EE68FAD"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FFFFFF" w:themeColor="background1"/>
            </w:tcBorders>
            <w:shd w:val="clear" w:color="000000" w:fill="92D050"/>
            <w:vAlign w:val="center"/>
          </w:tcPr>
          <w:p w14:paraId="3E22A382" w14:textId="77777777" w:rsidR="00666579" w:rsidRPr="00B85806" w:rsidRDefault="00666579" w:rsidP="000539D6">
            <w:pPr>
              <w:spacing w:after="0"/>
              <w:jc w:val="left"/>
              <w:rPr>
                <w:sz w:val="16"/>
                <w:szCs w:val="16"/>
              </w:rPr>
            </w:pPr>
            <w:r w:rsidRPr="00B85806">
              <w:rPr>
                <w:bCs/>
                <w:sz w:val="16"/>
                <w:szCs w:val="16"/>
              </w:rPr>
              <w:t>3 - Prioritaria</w:t>
            </w:r>
          </w:p>
        </w:tc>
      </w:tr>
      <w:tr w:rsidR="00666579" w:rsidRPr="00B85806" w14:paraId="015457F5" w14:textId="77777777" w:rsidTr="00CA78BA">
        <w:trPr>
          <w:trHeight w:val="137"/>
          <w:jc w:val="center"/>
        </w:trPr>
        <w:tc>
          <w:tcPr>
            <w:tcW w:w="798" w:type="dxa"/>
            <w:tcBorders>
              <w:top w:val="single" w:sz="4" w:space="0" w:color="A6A6A6" w:themeColor="background1" w:themeShade="A6"/>
              <w:bottom w:val="single" w:sz="4" w:space="0" w:color="auto"/>
            </w:tcBorders>
            <w:shd w:val="clear" w:color="auto" w:fill="auto"/>
            <w:vAlign w:val="center"/>
          </w:tcPr>
          <w:p w14:paraId="3B14D86D" w14:textId="77777777" w:rsidR="00666579" w:rsidRPr="00B85806" w:rsidRDefault="00666579" w:rsidP="000539D6">
            <w:pPr>
              <w:spacing w:after="0"/>
              <w:jc w:val="left"/>
              <w:rPr>
                <w:sz w:val="16"/>
                <w:szCs w:val="16"/>
              </w:rPr>
            </w:pPr>
            <w:r w:rsidRPr="00B85806">
              <w:rPr>
                <w:sz w:val="16"/>
                <w:szCs w:val="16"/>
              </w:rPr>
              <w:lastRenderedPageBreak/>
              <w:t>ECM-12</w:t>
            </w:r>
          </w:p>
        </w:tc>
        <w:tc>
          <w:tcPr>
            <w:tcW w:w="5151" w:type="dxa"/>
            <w:tcBorders>
              <w:top w:val="single" w:sz="4" w:space="0" w:color="A6A6A6" w:themeColor="background1" w:themeShade="A6"/>
              <w:bottom w:val="single" w:sz="4" w:space="0" w:color="auto"/>
            </w:tcBorders>
            <w:shd w:val="clear" w:color="auto" w:fill="auto"/>
          </w:tcPr>
          <w:p w14:paraId="29BFA005" w14:textId="77777777" w:rsidR="00666579" w:rsidRPr="00B85806" w:rsidRDefault="00666579" w:rsidP="000539D6">
            <w:pPr>
              <w:spacing w:after="0"/>
              <w:jc w:val="left"/>
              <w:rPr>
                <w:sz w:val="16"/>
                <w:szCs w:val="16"/>
              </w:rPr>
            </w:pPr>
            <w:r w:rsidRPr="00B85806">
              <w:rPr>
                <w:sz w:val="16"/>
                <w:szCs w:val="16"/>
              </w:rPr>
              <w:t>Implementación del control operacional en línea para el desempeño energético</w:t>
            </w:r>
          </w:p>
        </w:tc>
        <w:tc>
          <w:tcPr>
            <w:tcW w:w="709" w:type="dxa"/>
            <w:tcBorders>
              <w:top w:val="single" w:sz="4" w:space="0" w:color="A6A6A6" w:themeColor="background1" w:themeShade="A6"/>
              <w:bottom w:val="single" w:sz="4" w:space="0" w:color="auto"/>
            </w:tcBorders>
          </w:tcPr>
          <w:p w14:paraId="376AB22A" w14:textId="77777777" w:rsidR="00666579" w:rsidRPr="00B85806" w:rsidRDefault="00666579" w:rsidP="000539D6">
            <w:pPr>
              <w:spacing w:after="0"/>
              <w:jc w:val="center"/>
              <w:rPr>
                <w:sz w:val="16"/>
                <w:szCs w:val="16"/>
              </w:rPr>
            </w:pPr>
            <w:r w:rsidRPr="00B85806">
              <w:rPr>
                <w:sz w:val="16"/>
                <w:szCs w:val="16"/>
              </w:rPr>
              <w:t>3</w:t>
            </w:r>
          </w:p>
        </w:tc>
        <w:tc>
          <w:tcPr>
            <w:tcW w:w="992" w:type="dxa"/>
            <w:tcBorders>
              <w:top w:val="single" w:sz="4" w:space="0" w:color="A6A6A6" w:themeColor="background1" w:themeShade="A6"/>
              <w:bottom w:val="single" w:sz="4" w:space="0" w:color="auto"/>
            </w:tcBorders>
          </w:tcPr>
          <w:p w14:paraId="1341C0A4" w14:textId="77777777" w:rsidR="00666579" w:rsidRPr="00B85806" w:rsidRDefault="00666579" w:rsidP="000539D6">
            <w:pPr>
              <w:spacing w:after="0"/>
              <w:jc w:val="center"/>
              <w:rPr>
                <w:sz w:val="16"/>
                <w:szCs w:val="16"/>
              </w:rPr>
            </w:pPr>
            <w:r w:rsidRPr="00B85806">
              <w:rPr>
                <w:sz w:val="16"/>
                <w:szCs w:val="16"/>
              </w:rPr>
              <w:t>2</w:t>
            </w:r>
          </w:p>
        </w:tc>
        <w:tc>
          <w:tcPr>
            <w:tcW w:w="709" w:type="dxa"/>
            <w:tcBorders>
              <w:top w:val="single" w:sz="4" w:space="0" w:color="A6A6A6" w:themeColor="background1" w:themeShade="A6"/>
              <w:bottom w:val="single" w:sz="4" w:space="0" w:color="auto"/>
            </w:tcBorders>
          </w:tcPr>
          <w:p w14:paraId="5C87FCB6" w14:textId="77777777" w:rsidR="00666579" w:rsidRPr="00B85806" w:rsidRDefault="00666579" w:rsidP="000539D6">
            <w:pPr>
              <w:spacing w:after="0"/>
              <w:jc w:val="center"/>
              <w:rPr>
                <w:sz w:val="16"/>
                <w:szCs w:val="16"/>
              </w:rPr>
            </w:pPr>
            <w:r w:rsidRPr="00B85806">
              <w:rPr>
                <w:sz w:val="16"/>
                <w:szCs w:val="16"/>
              </w:rPr>
              <w:t>2</w:t>
            </w:r>
          </w:p>
        </w:tc>
        <w:tc>
          <w:tcPr>
            <w:tcW w:w="1257" w:type="dxa"/>
            <w:tcBorders>
              <w:top w:val="single" w:sz="4" w:space="0" w:color="FFFFFF" w:themeColor="background1"/>
              <w:left w:val="nil"/>
              <w:bottom w:val="single" w:sz="4" w:space="0" w:color="auto"/>
            </w:tcBorders>
            <w:shd w:val="clear" w:color="000000" w:fill="FFFF00"/>
            <w:vAlign w:val="center"/>
          </w:tcPr>
          <w:p w14:paraId="67F6C79A" w14:textId="77777777" w:rsidR="00666579" w:rsidRPr="00B85806" w:rsidRDefault="00666579" w:rsidP="000539D6">
            <w:pPr>
              <w:spacing w:after="0"/>
              <w:jc w:val="left"/>
              <w:rPr>
                <w:sz w:val="16"/>
                <w:szCs w:val="16"/>
              </w:rPr>
            </w:pPr>
            <w:r w:rsidRPr="00B85806">
              <w:rPr>
                <w:bCs/>
                <w:sz w:val="16"/>
                <w:szCs w:val="16"/>
              </w:rPr>
              <w:t>2 - Importante</w:t>
            </w:r>
          </w:p>
        </w:tc>
      </w:tr>
    </w:tbl>
    <w:p w14:paraId="0C449A36" w14:textId="4DDE4845" w:rsidR="00666579" w:rsidRPr="00355ABB" w:rsidRDefault="00666579" w:rsidP="00666579">
      <w:pPr>
        <w:spacing w:after="0"/>
        <w:jc w:val="left"/>
      </w:pPr>
    </w:p>
    <w:p w14:paraId="16BC7CC2" w14:textId="77777777" w:rsidR="00666579" w:rsidRPr="00666579" w:rsidRDefault="00666579" w:rsidP="00666579">
      <w:pPr>
        <w:sectPr w:rsidR="00666579" w:rsidRPr="00666579" w:rsidSect="002F1420">
          <w:pgSz w:w="11906" w:h="16838"/>
          <w:pgMar w:top="1440" w:right="1106" w:bottom="2268" w:left="1157" w:header="709" w:footer="709" w:gutter="0"/>
          <w:cols w:space="301"/>
          <w:titlePg/>
          <w:docGrid w:linePitch="360"/>
        </w:sectPr>
      </w:pPr>
    </w:p>
    <w:p w14:paraId="387F864C" w14:textId="37C1EA2B" w:rsidR="00577AA5" w:rsidRPr="00577AA5" w:rsidRDefault="00355ABB" w:rsidP="00577AA5">
      <w:pPr>
        <w:pStyle w:val="Ttulo1"/>
        <w:rPr>
          <w:color w:val="129E47"/>
          <w:lang w:val="es-CO"/>
        </w:rPr>
      </w:pPr>
      <w:bookmarkStart w:id="134" w:name="_Toc163550312"/>
      <w:r>
        <w:rPr>
          <w:color w:val="129E47"/>
          <w:lang w:val="es-CO"/>
        </w:rPr>
        <w:lastRenderedPageBreak/>
        <w:t xml:space="preserve">6. </w:t>
      </w:r>
      <w:r w:rsidR="009A59C7">
        <w:rPr>
          <w:color w:val="129E47"/>
          <w:lang w:val="es-CO"/>
        </w:rPr>
        <w:t>C</w:t>
      </w:r>
      <w:r w:rsidR="00341EE3">
        <w:rPr>
          <w:color w:val="129E47"/>
          <w:lang w:val="es-CO"/>
        </w:rPr>
        <w:t>onclusiones</w:t>
      </w:r>
      <w:bookmarkEnd w:id="134"/>
    </w:p>
    <w:p w14:paraId="53715175" w14:textId="77777777" w:rsidR="000D6B48" w:rsidRDefault="000D6B48" w:rsidP="00175F55"/>
    <w:p w14:paraId="662C82EB" w14:textId="26AF8D16" w:rsidR="004F790A" w:rsidRDefault="00F9204E" w:rsidP="00175F55">
      <w:r>
        <w:t xml:space="preserve">La Auditoría Energética de Recorrido en </w:t>
      </w:r>
      <w:r w:rsidR="008E35C2">
        <w:t xml:space="preserve">la Empresa de Acueducto y Alcantarillado de Bogotá, EAAB, </w:t>
      </w:r>
      <w:r w:rsidR="004F790A">
        <w:t xml:space="preserve">tiene las siguientes conclusiones: </w:t>
      </w:r>
    </w:p>
    <w:p w14:paraId="3B3F3AC9" w14:textId="77777777" w:rsidR="009C208D" w:rsidRPr="009C208D" w:rsidRDefault="00A74375" w:rsidP="009C208D">
      <w:pPr>
        <w:pStyle w:val="Prrafodelista"/>
        <w:numPr>
          <w:ilvl w:val="0"/>
          <w:numId w:val="30"/>
        </w:numPr>
      </w:pPr>
      <w:r>
        <w:t>EAAB</w:t>
      </w:r>
      <w:r w:rsidR="00E75832">
        <w:t xml:space="preserve"> tiene </w:t>
      </w:r>
      <w:r w:rsidR="00320670">
        <w:t xml:space="preserve">un uso de energía eléctrica promedio de </w:t>
      </w:r>
      <w:r w:rsidR="009A0A05" w:rsidRPr="009C208D">
        <w:rPr>
          <w:szCs w:val="22"/>
        </w:rPr>
        <w:t>166.</w:t>
      </w:r>
      <w:r w:rsidR="00DF35C7" w:rsidRPr="009C208D">
        <w:rPr>
          <w:szCs w:val="22"/>
        </w:rPr>
        <w:t>969</w:t>
      </w:r>
      <w:r w:rsidR="00EF6D7A" w:rsidRPr="009C208D">
        <w:rPr>
          <w:szCs w:val="22"/>
        </w:rPr>
        <w:t xml:space="preserve"> kWh/mes</w:t>
      </w:r>
      <w:r w:rsidR="00005F49" w:rsidRPr="009C208D">
        <w:rPr>
          <w:szCs w:val="22"/>
        </w:rPr>
        <w:t>, teniendo</w:t>
      </w:r>
      <w:r w:rsidR="00EF6D7A" w:rsidRPr="009C208D">
        <w:rPr>
          <w:szCs w:val="22"/>
        </w:rPr>
        <w:t xml:space="preserve"> un costo promedio</w:t>
      </w:r>
      <w:r w:rsidR="00005F49" w:rsidRPr="009C208D">
        <w:rPr>
          <w:szCs w:val="22"/>
        </w:rPr>
        <w:t xml:space="preserve"> </w:t>
      </w:r>
      <w:r w:rsidR="00EF6D7A" w:rsidRPr="009C208D">
        <w:rPr>
          <w:szCs w:val="22"/>
        </w:rPr>
        <w:t xml:space="preserve">de $ </w:t>
      </w:r>
      <w:r w:rsidR="00DF35C7" w:rsidRPr="009C208D">
        <w:rPr>
          <w:szCs w:val="22"/>
        </w:rPr>
        <w:t>88.910.605</w:t>
      </w:r>
      <w:r w:rsidR="00825D4E" w:rsidRPr="009C208D">
        <w:rPr>
          <w:szCs w:val="22"/>
        </w:rPr>
        <w:t xml:space="preserve"> </w:t>
      </w:r>
      <w:r w:rsidR="009C208D" w:rsidRPr="009C208D">
        <w:rPr>
          <w:szCs w:val="22"/>
        </w:rPr>
        <w:t xml:space="preserve">COP </w:t>
      </w:r>
      <w:r w:rsidR="00825D4E" w:rsidRPr="009C208D">
        <w:rPr>
          <w:szCs w:val="22"/>
        </w:rPr>
        <w:t xml:space="preserve">que representa alrededor del </w:t>
      </w:r>
      <w:r w:rsidR="00DF35C7" w:rsidRPr="009C208D">
        <w:rPr>
          <w:szCs w:val="22"/>
        </w:rPr>
        <w:t>8</w:t>
      </w:r>
      <w:r w:rsidR="00825D4E" w:rsidRPr="009C208D">
        <w:rPr>
          <w:szCs w:val="22"/>
        </w:rPr>
        <w:t xml:space="preserve">6%de los costos mensuales en servicios, en </w:t>
      </w:r>
      <w:r w:rsidR="00EF6D7A" w:rsidRPr="009C208D">
        <w:rPr>
          <w:szCs w:val="22"/>
        </w:rPr>
        <w:t xml:space="preserve">gas natural utiliza </w:t>
      </w:r>
      <w:r w:rsidR="00AD1D29" w:rsidRPr="009C208D">
        <w:rPr>
          <w:szCs w:val="22"/>
        </w:rPr>
        <w:t>789</w:t>
      </w:r>
      <w:r w:rsidR="00EF6D7A" w:rsidRPr="009C208D">
        <w:rPr>
          <w:szCs w:val="22"/>
        </w:rPr>
        <w:t xml:space="preserve"> m</w:t>
      </w:r>
      <w:r w:rsidR="00EF6D7A" w:rsidRPr="009C208D">
        <w:rPr>
          <w:szCs w:val="22"/>
          <w:vertAlign w:val="superscript"/>
        </w:rPr>
        <w:t>3</w:t>
      </w:r>
      <w:r w:rsidR="00EF6D7A" w:rsidRPr="009C208D">
        <w:rPr>
          <w:szCs w:val="22"/>
        </w:rPr>
        <w:t xml:space="preserve">/mes con un costo </w:t>
      </w:r>
      <w:r w:rsidR="00825D4E" w:rsidRPr="009C208D">
        <w:rPr>
          <w:szCs w:val="22"/>
        </w:rPr>
        <w:t xml:space="preserve">típico de </w:t>
      </w:r>
      <w:r w:rsidR="00EF6D7A" w:rsidRPr="009C208D">
        <w:rPr>
          <w:szCs w:val="22"/>
        </w:rPr>
        <w:t>$ 2</w:t>
      </w:r>
      <w:r w:rsidR="00AD1D29" w:rsidRPr="009C208D">
        <w:rPr>
          <w:szCs w:val="22"/>
        </w:rPr>
        <w:t>.011.821</w:t>
      </w:r>
      <w:r w:rsidR="00175F55" w:rsidRPr="009C208D">
        <w:rPr>
          <w:szCs w:val="22"/>
        </w:rPr>
        <w:t xml:space="preserve"> COP</w:t>
      </w:r>
      <w:r w:rsidR="00F67EDA" w:rsidRPr="009C208D">
        <w:rPr>
          <w:szCs w:val="22"/>
        </w:rPr>
        <w:t>, tomando participación del 2%, y e</w:t>
      </w:r>
      <w:r w:rsidR="00A7286B" w:rsidRPr="009C208D">
        <w:rPr>
          <w:szCs w:val="22"/>
        </w:rPr>
        <w:t xml:space="preserve">n agua, </w:t>
      </w:r>
      <w:r w:rsidR="001F4780" w:rsidRPr="009C208D">
        <w:rPr>
          <w:szCs w:val="22"/>
        </w:rPr>
        <w:t>2.025</w:t>
      </w:r>
      <w:r w:rsidR="00A7286B" w:rsidRPr="009C208D">
        <w:rPr>
          <w:szCs w:val="22"/>
        </w:rPr>
        <w:t xml:space="preserve"> m</w:t>
      </w:r>
      <w:r w:rsidR="00A7286B" w:rsidRPr="009C208D">
        <w:rPr>
          <w:szCs w:val="22"/>
          <w:vertAlign w:val="superscript"/>
        </w:rPr>
        <w:t>3</w:t>
      </w:r>
      <w:r w:rsidR="00A7286B" w:rsidRPr="009C208D">
        <w:rPr>
          <w:szCs w:val="22"/>
        </w:rPr>
        <w:t xml:space="preserve">/mes con un costo </w:t>
      </w:r>
      <w:r w:rsidR="003F44C4" w:rsidRPr="009C208D">
        <w:rPr>
          <w:szCs w:val="22"/>
        </w:rPr>
        <w:t>aproximado de</w:t>
      </w:r>
      <w:r w:rsidR="00A7286B" w:rsidRPr="009C208D">
        <w:rPr>
          <w:szCs w:val="22"/>
        </w:rPr>
        <w:t xml:space="preserve"> $COP</w:t>
      </w:r>
      <w:r w:rsidR="00946FA9" w:rsidRPr="009C208D">
        <w:rPr>
          <w:szCs w:val="22"/>
        </w:rPr>
        <w:t xml:space="preserve"> 12.736.874</w:t>
      </w:r>
      <w:r w:rsidR="003F44C4" w:rsidRPr="009C208D">
        <w:rPr>
          <w:szCs w:val="22"/>
        </w:rPr>
        <w:t xml:space="preserve"> por mes, cubriendo el 1</w:t>
      </w:r>
      <w:r w:rsidR="001F4780" w:rsidRPr="009C208D">
        <w:rPr>
          <w:szCs w:val="22"/>
        </w:rPr>
        <w:t>2</w:t>
      </w:r>
      <w:r w:rsidR="003F44C4" w:rsidRPr="009C208D">
        <w:rPr>
          <w:szCs w:val="22"/>
        </w:rPr>
        <w:t xml:space="preserve">% de los costos en servicios. </w:t>
      </w:r>
      <w:r w:rsidR="00635D60" w:rsidRPr="009C208D">
        <w:rPr>
          <w:szCs w:val="22"/>
        </w:rPr>
        <w:t xml:space="preserve">Para la electricidad, los usos significativos de la energía son: la iluminación, </w:t>
      </w:r>
      <w:r w:rsidR="00C05629" w:rsidRPr="009C208D">
        <w:rPr>
          <w:szCs w:val="22"/>
        </w:rPr>
        <w:t>los equipos de diagnóstico y</w:t>
      </w:r>
      <w:r w:rsidR="00946FA9" w:rsidRPr="009C208D">
        <w:rPr>
          <w:szCs w:val="22"/>
        </w:rPr>
        <w:t xml:space="preserve"> de laboratorio, y los</w:t>
      </w:r>
      <w:r w:rsidR="00C05629" w:rsidRPr="009C208D">
        <w:rPr>
          <w:szCs w:val="22"/>
        </w:rPr>
        <w:t xml:space="preserve"> ofimáticos. </w:t>
      </w:r>
      <w:r w:rsidR="00465DE7" w:rsidRPr="009C208D">
        <w:rPr>
          <w:szCs w:val="22"/>
        </w:rPr>
        <w:t xml:space="preserve">Por último, en </w:t>
      </w:r>
      <w:r w:rsidR="00946FA9" w:rsidRPr="009C208D">
        <w:rPr>
          <w:szCs w:val="22"/>
        </w:rPr>
        <w:t>cu</w:t>
      </w:r>
      <w:r w:rsidR="00995183" w:rsidRPr="009C208D">
        <w:rPr>
          <w:szCs w:val="22"/>
        </w:rPr>
        <w:t>a</w:t>
      </w:r>
      <w:r w:rsidR="00946FA9" w:rsidRPr="009C208D">
        <w:rPr>
          <w:szCs w:val="22"/>
        </w:rPr>
        <w:t xml:space="preserve">nto a gas natural el 100% del uso está en las estufas industriales del Casino y para el uso de agua, </w:t>
      </w:r>
      <w:r w:rsidR="00780D1F" w:rsidRPr="009C208D">
        <w:rPr>
          <w:szCs w:val="22"/>
        </w:rPr>
        <w:t>no existe una clasificación por equipos o áreas.</w:t>
      </w:r>
    </w:p>
    <w:p w14:paraId="0AB25133" w14:textId="7031A2CB" w:rsidR="00A07993" w:rsidRDefault="00780D1F" w:rsidP="009C208D">
      <w:pPr>
        <w:pStyle w:val="Prrafodelista"/>
      </w:pPr>
      <w:r w:rsidRPr="009C208D">
        <w:rPr>
          <w:szCs w:val="22"/>
        </w:rPr>
        <w:t xml:space="preserve"> </w:t>
      </w:r>
    </w:p>
    <w:p w14:paraId="6839CE00" w14:textId="77777777" w:rsidR="00321737" w:rsidRDefault="0011031E" w:rsidP="00175F55">
      <w:pPr>
        <w:pStyle w:val="Prrafodelista"/>
        <w:numPr>
          <w:ilvl w:val="0"/>
          <w:numId w:val="30"/>
        </w:numPr>
      </w:pPr>
      <w:r>
        <w:t xml:space="preserve">El seguimiento del desempeño en uso de electricidad, gas natural y agua </w:t>
      </w:r>
      <w:r w:rsidR="002146B8">
        <w:t xml:space="preserve">se logró construir </w:t>
      </w:r>
      <w:r w:rsidR="00EB6C1B">
        <w:t xml:space="preserve">con los consumos facturados </w:t>
      </w:r>
      <w:r w:rsidR="003C7D2A">
        <w:t xml:space="preserve">de 2023 y </w:t>
      </w:r>
      <w:r w:rsidR="0010444A">
        <w:t>con</w:t>
      </w:r>
      <w:r w:rsidR="003C7D2A">
        <w:t xml:space="preserve"> respecto a</w:t>
      </w:r>
      <w:r w:rsidR="0010444A">
        <w:t xml:space="preserve"> un </w:t>
      </w:r>
      <w:r w:rsidR="0063258E">
        <w:t>período base de 2022</w:t>
      </w:r>
      <w:r w:rsidR="003C7D2A">
        <w:t xml:space="preserve">. </w:t>
      </w:r>
      <w:r w:rsidR="00A02F14">
        <w:t xml:space="preserve">Los indicadores de energía eléctrica </w:t>
      </w:r>
      <w:r w:rsidR="00DF2608">
        <w:t xml:space="preserve">y gas natural </w:t>
      </w:r>
      <w:r w:rsidR="00A02F14">
        <w:t>que se lograron consolidar comprenden</w:t>
      </w:r>
      <w:r w:rsidR="00C94862">
        <w:t xml:space="preserve">: </w:t>
      </w:r>
    </w:p>
    <w:p w14:paraId="0CA0C93E" w14:textId="77777777" w:rsidR="00321737" w:rsidRDefault="00321737" w:rsidP="00321737">
      <w:pPr>
        <w:pStyle w:val="Prrafodelista"/>
        <w:rPr>
          <w:lang w:eastAsia="es-ES"/>
        </w:rPr>
      </w:pPr>
    </w:p>
    <w:p w14:paraId="0D4C8838" w14:textId="77777777" w:rsidR="00321737" w:rsidRDefault="00A827ED" w:rsidP="00175F55">
      <w:pPr>
        <w:pStyle w:val="Prrafodelista"/>
        <w:numPr>
          <w:ilvl w:val="1"/>
          <w:numId w:val="30"/>
        </w:numPr>
      </w:pPr>
      <w:r>
        <w:rPr>
          <w:lang w:eastAsia="es-ES"/>
        </w:rPr>
        <w:t>Indicador de consumo de energía eléctrica, expresado en kWh/m</w:t>
      </w:r>
      <w:r w:rsidRPr="00321737">
        <w:rPr>
          <w:vertAlign w:val="superscript"/>
          <w:lang w:eastAsia="es-ES"/>
        </w:rPr>
        <w:t>2</w:t>
      </w:r>
      <w:r>
        <w:rPr>
          <w:lang w:eastAsia="es-ES"/>
        </w:rPr>
        <w:t>/año</w:t>
      </w:r>
      <w:r w:rsidR="007928BD">
        <w:rPr>
          <w:lang w:eastAsia="es-ES"/>
        </w:rPr>
        <w:t xml:space="preserve">. Se tiene una </w:t>
      </w:r>
      <w:r w:rsidR="0039364F">
        <w:rPr>
          <w:lang w:eastAsia="es-ES"/>
        </w:rPr>
        <w:t>referencia de la Guía de Construcción Sostenible</w:t>
      </w:r>
      <w:r w:rsidR="00F323FD" w:rsidRPr="003A4185">
        <w:rPr>
          <w:lang w:eastAsia="es-ES"/>
        </w:rPr>
        <w:t xml:space="preserve"> </w:t>
      </w:r>
      <w:r w:rsidR="00104E27">
        <w:rPr>
          <w:lang w:eastAsia="es-ES"/>
        </w:rPr>
        <w:t>2015</w:t>
      </w:r>
      <w:r w:rsidR="009467DB">
        <w:rPr>
          <w:lang w:eastAsia="es-ES"/>
        </w:rPr>
        <w:t xml:space="preserve"> con un indicador </w:t>
      </w:r>
      <w:r w:rsidR="00F323FD" w:rsidRPr="003A4185">
        <w:rPr>
          <w:lang w:eastAsia="es-ES"/>
        </w:rPr>
        <w:t xml:space="preserve">de </w:t>
      </w:r>
      <w:r w:rsidR="00780D1F">
        <w:rPr>
          <w:lang w:eastAsia="es-ES"/>
        </w:rPr>
        <w:t>81,2</w:t>
      </w:r>
      <w:r w:rsidR="00F323FD" w:rsidRPr="003A4185">
        <w:rPr>
          <w:lang w:eastAsia="es-ES"/>
        </w:rPr>
        <w:t xml:space="preserve"> kWh/año/m</w:t>
      </w:r>
      <w:r w:rsidR="00F323FD" w:rsidRPr="00321737">
        <w:rPr>
          <w:vertAlign w:val="superscript"/>
          <w:lang w:eastAsia="es-ES"/>
        </w:rPr>
        <w:t>2</w:t>
      </w:r>
      <w:r w:rsidR="007928BD">
        <w:rPr>
          <w:lang w:eastAsia="es-ES"/>
        </w:rPr>
        <w:t xml:space="preserve"> para l</w:t>
      </w:r>
      <w:r w:rsidR="00FC40BD">
        <w:rPr>
          <w:lang w:eastAsia="es-ES"/>
        </w:rPr>
        <w:t xml:space="preserve">as oficinas </w:t>
      </w:r>
      <w:r w:rsidR="009467DB">
        <w:rPr>
          <w:lang w:eastAsia="es-ES"/>
        </w:rPr>
        <w:t>en clima frío. En la operación de la edificación</w:t>
      </w:r>
      <w:r w:rsidR="00F323FD" w:rsidRPr="003A4185">
        <w:rPr>
          <w:lang w:eastAsia="es-ES"/>
        </w:rPr>
        <w:t xml:space="preserve"> </w:t>
      </w:r>
      <w:r w:rsidR="003D14D4">
        <w:rPr>
          <w:lang w:eastAsia="es-ES"/>
        </w:rPr>
        <w:t xml:space="preserve">el </w:t>
      </w:r>
      <w:r w:rsidR="00F323FD">
        <w:rPr>
          <w:lang w:eastAsia="es-ES"/>
        </w:rPr>
        <w:t>índice</w:t>
      </w:r>
      <w:r w:rsidR="00F323FD" w:rsidRPr="003A4185">
        <w:rPr>
          <w:lang w:eastAsia="es-ES"/>
        </w:rPr>
        <w:t xml:space="preserve"> de consumo </w:t>
      </w:r>
      <w:r w:rsidR="00F323FD">
        <w:rPr>
          <w:lang w:eastAsia="es-ES"/>
        </w:rPr>
        <w:t xml:space="preserve">promedio </w:t>
      </w:r>
      <w:r w:rsidR="003D14D4">
        <w:rPr>
          <w:lang w:eastAsia="es-ES"/>
        </w:rPr>
        <w:t>es de</w:t>
      </w:r>
      <w:r w:rsidR="00F323FD" w:rsidRPr="003A4185">
        <w:rPr>
          <w:lang w:eastAsia="es-ES"/>
        </w:rPr>
        <w:t xml:space="preserve"> </w:t>
      </w:r>
      <w:r w:rsidR="00114282">
        <w:rPr>
          <w:lang w:eastAsia="es-ES"/>
        </w:rPr>
        <w:t>72</w:t>
      </w:r>
      <w:r w:rsidR="00F323FD" w:rsidRPr="003A4185">
        <w:rPr>
          <w:lang w:eastAsia="es-ES"/>
        </w:rPr>
        <w:t xml:space="preserve"> kWh/año/m</w:t>
      </w:r>
      <w:r w:rsidR="00F323FD" w:rsidRPr="00321737">
        <w:rPr>
          <w:vertAlign w:val="superscript"/>
          <w:lang w:eastAsia="es-ES"/>
        </w:rPr>
        <w:t>2</w:t>
      </w:r>
      <w:r w:rsidR="008414BF">
        <w:rPr>
          <w:lang w:eastAsia="es-ES"/>
        </w:rPr>
        <w:t>, de forma sostenida, l</w:t>
      </w:r>
      <w:r w:rsidR="00F323FD" w:rsidRPr="003A4185">
        <w:rPr>
          <w:lang w:eastAsia="es-ES"/>
        </w:rPr>
        <w:t xml:space="preserve">o que representa una diferencia de </w:t>
      </w:r>
      <w:r w:rsidR="00114282">
        <w:rPr>
          <w:lang w:eastAsia="es-ES"/>
        </w:rPr>
        <w:t>10,7</w:t>
      </w:r>
      <w:r w:rsidR="00F323FD" w:rsidRPr="003A4185">
        <w:rPr>
          <w:lang w:eastAsia="es-ES"/>
        </w:rPr>
        <w:t>%</w:t>
      </w:r>
      <w:r w:rsidR="00A4540C">
        <w:rPr>
          <w:lang w:eastAsia="es-ES"/>
        </w:rPr>
        <w:t xml:space="preserve"> en menor índice de consumo real para el sitio.</w:t>
      </w:r>
    </w:p>
    <w:p w14:paraId="2D45BF8E" w14:textId="77777777" w:rsidR="00321737" w:rsidRDefault="00DF2608" w:rsidP="00175F55">
      <w:pPr>
        <w:pStyle w:val="Prrafodelista"/>
        <w:numPr>
          <w:ilvl w:val="1"/>
          <w:numId w:val="30"/>
        </w:numPr>
      </w:pPr>
      <w:r>
        <w:t xml:space="preserve">Tendencia de seguimiento </w:t>
      </w:r>
      <w:r w:rsidR="002D03B3">
        <w:t xml:space="preserve">de </w:t>
      </w:r>
      <w:r>
        <w:t xml:space="preserve">desempeño </w:t>
      </w:r>
      <w:r w:rsidR="002D03B3">
        <w:t xml:space="preserve">por diferencia con respecto al período base </w:t>
      </w:r>
      <w:r>
        <w:t>y por indicador Base 100</w:t>
      </w:r>
      <w:r w:rsidR="00A4540C">
        <w:t xml:space="preserve">, mostrando que </w:t>
      </w:r>
      <w:r w:rsidR="00B70F7F">
        <w:t>en energía eléctrica s</w:t>
      </w:r>
      <w:r w:rsidR="002745F0">
        <w:t>ó</w:t>
      </w:r>
      <w:r w:rsidR="00B70F7F">
        <w:t>lo se superó el consumo base de 2022 en</w:t>
      </w:r>
      <w:r w:rsidR="00D4299A">
        <w:t>ero</w:t>
      </w:r>
      <w:r w:rsidR="00B70F7F">
        <w:t xml:space="preserve"> de 2023 y para </w:t>
      </w:r>
      <w:r w:rsidR="002745F0">
        <w:t xml:space="preserve">gas natural, se ha tenido una tendencia a mayor consumo </w:t>
      </w:r>
      <w:r w:rsidR="00D4299A">
        <w:t>en 2023, solo teniéndose un menor consumo en el mes de junio con respecto al período base 2022.</w:t>
      </w:r>
    </w:p>
    <w:p w14:paraId="76FB22DA" w14:textId="4D1309B3" w:rsidR="00B56154" w:rsidRDefault="002D03B3" w:rsidP="00175F55">
      <w:pPr>
        <w:pStyle w:val="Prrafodelista"/>
        <w:numPr>
          <w:ilvl w:val="1"/>
          <w:numId w:val="30"/>
        </w:numPr>
      </w:pPr>
      <w:r>
        <w:t xml:space="preserve">Tendencia de emisiones de </w:t>
      </w:r>
      <w:proofErr w:type="spellStart"/>
      <w:r>
        <w:t>GEI</w:t>
      </w:r>
      <w:proofErr w:type="spellEnd"/>
      <w:r w:rsidR="00297288">
        <w:t xml:space="preserve">, </w:t>
      </w:r>
      <w:r w:rsidR="004D31D8">
        <w:t xml:space="preserve">donde se logró utilizar </w:t>
      </w:r>
      <w:r w:rsidR="00297288">
        <w:t>una referencia para energía eléctrica de</w:t>
      </w:r>
      <w:r w:rsidR="00FC5DAD" w:rsidRPr="003A4185">
        <w:t xml:space="preserve"> 0,</w:t>
      </w:r>
      <w:r w:rsidR="00941D3B">
        <w:t>391</w:t>
      </w:r>
      <w:r w:rsidR="00FC5DAD" w:rsidRPr="003A4185">
        <w:t xml:space="preserve"> tonCO</w:t>
      </w:r>
      <w:r w:rsidR="00FC5DAD" w:rsidRPr="00321737">
        <w:rPr>
          <w:vertAlign w:val="subscript"/>
        </w:rPr>
        <w:t>2</w:t>
      </w:r>
      <w:r w:rsidR="00FC5DAD" w:rsidRPr="003A4185">
        <w:t>_eq/</w:t>
      </w:r>
      <w:proofErr w:type="spellStart"/>
      <w:r w:rsidR="00FC5DAD" w:rsidRPr="003A4185">
        <w:t>MWh</w:t>
      </w:r>
      <w:proofErr w:type="spellEnd"/>
      <w:r w:rsidR="00FC5DAD" w:rsidRPr="003A4185">
        <w:t xml:space="preserve"> </w:t>
      </w:r>
      <w:r w:rsidR="00941D3B">
        <w:t xml:space="preserve">propuesto por </w:t>
      </w:r>
      <w:proofErr w:type="spellStart"/>
      <w:r w:rsidR="00941D3B">
        <w:t>XM</w:t>
      </w:r>
      <w:proofErr w:type="spellEnd"/>
      <w:r w:rsidR="00941D3B">
        <w:t xml:space="preserve"> S.A. </w:t>
      </w:r>
      <w:proofErr w:type="spellStart"/>
      <w:r w:rsidR="00941D3B">
        <w:t>E.S.P</w:t>
      </w:r>
      <w:proofErr w:type="spellEnd"/>
      <w:r w:rsidR="00941D3B">
        <w:t xml:space="preserve">. </w:t>
      </w:r>
      <w:r w:rsidR="004D31D8">
        <w:t xml:space="preserve">y para gas natural de </w:t>
      </w:r>
      <w:r w:rsidR="004D31D8" w:rsidRPr="003A4185">
        <w:t>0,</w:t>
      </w:r>
      <w:r w:rsidR="004D31D8">
        <w:t>0019801</w:t>
      </w:r>
      <w:r w:rsidR="004D31D8" w:rsidRPr="003A4185">
        <w:t xml:space="preserve"> </w:t>
      </w:r>
      <w:r w:rsidR="004D31D8">
        <w:t>T</w:t>
      </w:r>
      <w:r w:rsidR="004D31D8" w:rsidRPr="003A4185">
        <w:t>onCO</w:t>
      </w:r>
      <w:r w:rsidR="004D31D8" w:rsidRPr="00335C24">
        <w:rPr>
          <w:vertAlign w:val="subscript"/>
        </w:rPr>
        <w:t>2</w:t>
      </w:r>
      <w:r w:rsidR="004D31D8" w:rsidRPr="003A4185">
        <w:t>_eq/</w:t>
      </w:r>
      <w:r w:rsidR="004D31D8">
        <w:t>m</w:t>
      </w:r>
      <w:r w:rsidR="004D31D8" w:rsidRPr="00321737">
        <w:rPr>
          <w:vertAlign w:val="superscript"/>
        </w:rPr>
        <w:t>3</w:t>
      </w:r>
      <w:r w:rsidR="004D31D8" w:rsidRPr="003A4185">
        <w:t xml:space="preserve"> </w:t>
      </w:r>
      <w:r w:rsidR="004D31D8">
        <w:t xml:space="preserve">obtenido a partir de la calculadora de emisiones de la </w:t>
      </w:r>
      <w:proofErr w:type="spellStart"/>
      <w:r w:rsidR="004D31D8">
        <w:t>UPME</w:t>
      </w:r>
      <w:proofErr w:type="spellEnd"/>
      <w:r w:rsidR="004D31D8">
        <w:t xml:space="preserve"> </w:t>
      </w:r>
      <w:proofErr w:type="spellStart"/>
      <w:r w:rsidR="004D31D8">
        <w:t>FECOC</w:t>
      </w:r>
      <w:proofErr w:type="spellEnd"/>
      <w:r w:rsidR="004D31D8">
        <w:t>.</w:t>
      </w:r>
    </w:p>
    <w:p w14:paraId="6A3559DC" w14:textId="0C6AD86B" w:rsidR="0011031E" w:rsidRDefault="00E242F5" w:rsidP="00175F55">
      <w:pPr>
        <w:pStyle w:val="Prrafodelista"/>
        <w:numPr>
          <w:ilvl w:val="1"/>
          <w:numId w:val="30"/>
        </w:numPr>
      </w:pPr>
      <w:r>
        <w:t>Para el uso de agua, se logró establecer un indicador de consumo con referencia a la Guía de Construcción Sostenible 2015</w:t>
      </w:r>
      <w:r w:rsidR="008C0A4A">
        <w:t xml:space="preserve"> para clima frío</w:t>
      </w:r>
      <w:r>
        <w:t xml:space="preserve">, establecido en </w:t>
      </w:r>
      <w:r w:rsidR="00D64E27">
        <w:t>m</w:t>
      </w:r>
      <w:r w:rsidR="00D64E27" w:rsidRPr="00B56154">
        <w:rPr>
          <w:vertAlign w:val="superscript"/>
        </w:rPr>
        <w:t>3</w:t>
      </w:r>
      <w:r w:rsidR="00D64E27">
        <w:t xml:space="preserve">/persona/mes, encontrando que </w:t>
      </w:r>
      <w:r w:rsidR="00A74375">
        <w:t>EAAB</w:t>
      </w:r>
      <w:r w:rsidR="008C0A4A">
        <w:t xml:space="preserve"> </w:t>
      </w:r>
      <w:r w:rsidR="00CC2520">
        <w:t xml:space="preserve">se mantiene por </w:t>
      </w:r>
      <w:r w:rsidR="005C018F">
        <w:t>sobre</w:t>
      </w:r>
      <w:r w:rsidR="00CC2520">
        <w:t xml:space="preserve"> del límite </w:t>
      </w:r>
      <w:r w:rsidR="00452A04">
        <w:t xml:space="preserve">de </w:t>
      </w:r>
      <w:r w:rsidR="005C018F">
        <w:t>1,35</w:t>
      </w:r>
      <w:r w:rsidR="00452A04">
        <w:t xml:space="preserve"> m</w:t>
      </w:r>
      <w:r w:rsidR="00452A04" w:rsidRPr="00B56154">
        <w:rPr>
          <w:vertAlign w:val="superscript"/>
        </w:rPr>
        <w:t>3</w:t>
      </w:r>
      <w:r w:rsidR="00452A04">
        <w:t>/persona/mes,</w:t>
      </w:r>
      <w:r w:rsidR="005C018F">
        <w:t xml:space="preserve"> alcanzando una diferencia máxima de 0,5</w:t>
      </w:r>
      <w:r w:rsidR="00452A04">
        <w:t xml:space="preserve"> </w:t>
      </w:r>
      <w:r w:rsidR="005C018F">
        <w:t>m</w:t>
      </w:r>
      <w:r w:rsidR="005C018F" w:rsidRPr="00B56154">
        <w:rPr>
          <w:vertAlign w:val="superscript"/>
        </w:rPr>
        <w:t>3</w:t>
      </w:r>
      <w:r w:rsidR="005C018F">
        <w:t>/persona/mes en el mes de junio de 2023.</w:t>
      </w:r>
    </w:p>
    <w:p w14:paraId="03CAD51E" w14:textId="77777777" w:rsidR="00AC4E20" w:rsidRDefault="00AC4E20" w:rsidP="00AC4E20">
      <w:pPr>
        <w:pStyle w:val="Prrafodelista"/>
        <w:ind w:left="1440"/>
      </w:pPr>
    </w:p>
    <w:p w14:paraId="64D26CEC" w14:textId="2A017D76" w:rsidR="00341EE3" w:rsidRDefault="00B714A0" w:rsidP="00175F55">
      <w:pPr>
        <w:pStyle w:val="Prrafodelista"/>
        <w:numPr>
          <w:ilvl w:val="0"/>
          <w:numId w:val="31"/>
        </w:numPr>
        <w:rPr>
          <w:rFonts w:eastAsia="Barlow"/>
        </w:rPr>
      </w:pPr>
      <w:r w:rsidRPr="00AC4E20">
        <w:rPr>
          <w:rFonts w:eastAsia="Barlow"/>
        </w:rPr>
        <w:t>A partir del análisis de los datos recopilados y la información obtenida durante el recorrido, se identificó un total de 12 medidas de eficiencia energética que tienen el potencial de reducir los costos anuales de servicios operativos. Es importante indicar que no hay medidas excluyentes entre sí y que por tanto aplicaría todas son aplicables si</w:t>
      </w:r>
      <w:r w:rsidR="00F907D0" w:rsidRPr="00AC4E20">
        <w:rPr>
          <w:rFonts w:eastAsia="Barlow"/>
        </w:rPr>
        <w:t>n</w:t>
      </w:r>
      <w:r w:rsidRPr="00AC4E20">
        <w:rPr>
          <w:rFonts w:eastAsia="Barlow"/>
        </w:rPr>
        <w:t xml:space="preserve"> restricción sobre otra oportunidad a la hora de su implementación. En este sentido, se tiene que estas requieren una inversión estimada de alrededor de $</w:t>
      </w:r>
      <w:r w:rsidR="00341EE3">
        <w:rPr>
          <w:rFonts w:eastAsia="Barlow"/>
        </w:rPr>
        <w:t xml:space="preserve"> </w:t>
      </w:r>
      <w:r w:rsidRPr="00AC4E20">
        <w:rPr>
          <w:rFonts w:eastAsia="Barlow"/>
        </w:rPr>
        <w:t>2</w:t>
      </w:r>
      <w:r w:rsidR="004C52B3">
        <w:rPr>
          <w:rFonts w:eastAsia="Barlow"/>
        </w:rPr>
        <w:t>64</w:t>
      </w:r>
      <w:r w:rsidRPr="00AC4E20">
        <w:rPr>
          <w:rFonts w:eastAsia="Barlow"/>
        </w:rPr>
        <w:t xml:space="preserve"> </w:t>
      </w:r>
      <w:proofErr w:type="spellStart"/>
      <w:r w:rsidRPr="00AC4E20">
        <w:rPr>
          <w:rFonts w:eastAsia="Barlow"/>
        </w:rPr>
        <w:t>MCOP</w:t>
      </w:r>
      <w:proofErr w:type="spellEnd"/>
      <w:r w:rsidRPr="00AC4E20">
        <w:rPr>
          <w:rFonts w:eastAsia="Barlow"/>
        </w:rPr>
        <w:t>, con beneficios significativos. Entre estos beneficios se tiene un ahorro proyectado de $</w:t>
      </w:r>
      <w:r w:rsidR="00341EE3">
        <w:rPr>
          <w:rFonts w:eastAsia="Barlow"/>
        </w:rPr>
        <w:t xml:space="preserve"> </w:t>
      </w:r>
      <w:r w:rsidRPr="00AC4E20">
        <w:rPr>
          <w:rFonts w:eastAsia="Barlow"/>
          <w:color w:val="auto"/>
        </w:rPr>
        <w:t xml:space="preserve">147 </w:t>
      </w:r>
      <w:proofErr w:type="spellStart"/>
      <w:r w:rsidRPr="00AC4E20">
        <w:rPr>
          <w:rFonts w:eastAsia="Barlow"/>
          <w:color w:val="auto"/>
        </w:rPr>
        <w:t>MCOP</w:t>
      </w:r>
      <w:proofErr w:type="spellEnd"/>
      <w:r w:rsidRPr="00AC4E20">
        <w:rPr>
          <w:rFonts w:eastAsia="Barlow"/>
        </w:rPr>
        <w:t xml:space="preserve">/año en energía eléctrica, representados en un ahorro proyectado de 207.287 kWh/año, y una reducción de emisiones de </w:t>
      </w:r>
      <w:proofErr w:type="spellStart"/>
      <w:r w:rsidRPr="00AC4E20">
        <w:rPr>
          <w:rFonts w:eastAsia="Barlow"/>
        </w:rPr>
        <w:t>GEI</w:t>
      </w:r>
      <w:proofErr w:type="spellEnd"/>
      <w:r w:rsidRPr="00AC4E20">
        <w:rPr>
          <w:rFonts w:eastAsia="Barlow"/>
        </w:rPr>
        <w:t xml:space="preserve"> de alrededor de </w:t>
      </w:r>
      <w:r w:rsidR="00341EE3">
        <w:rPr>
          <w:rFonts w:eastAsia="Barlow"/>
        </w:rPr>
        <w:t>81</w:t>
      </w:r>
      <w:r w:rsidRPr="00AC4E20">
        <w:rPr>
          <w:rFonts w:eastAsia="Barlow"/>
        </w:rPr>
        <w:t xml:space="preserve"> ton de CO</w:t>
      </w:r>
      <w:r w:rsidRPr="00AC4E20">
        <w:rPr>
          <w:rFonts w:eastAsia="Barlow"/>
          <w:vertAlign w:val="subscript"/>
        </w:rPr>
        <w:t>2</w:t>
      </w:r>
      <w:r w:rsidR="00355ABB" w:rsidRPr="00AC4E20">
        <w:rPr>
          <w:rFonts w:eastAsia="Barlow"/>
        </w:rPr>
        <w:t>-equivalente al año.</w:t>
      </w:r>
    </w:p>
    <w:p w14:paraId="3FA04814" w14:textId="77777777" w:rsidR="00341EE3" w:rsidRDefault="00341EE3" w:rsidP="00341EE3">
      <w:pPr>
        <w:pStyle w:val="Prrafodelista"/>
        <w:rPr>
          <w:rFonts w:eastAsia="Barlow"/>
        </w:rPr>
      </w:pPr>
    </w:p>
    <w:p w14:paraId="370839DB" w14:textId="25413915" w:rsidR="00B714A0" w:rsidRPr="00341EE3" w:rsidRDefault="00B714A0" w:rsidP="00175F55">
      <w:pPr>
        <w:pStyle w:val="Prrafodelista"/>
        <w:numPr>
          <w:ilvl w:val="0"/>
          <w:numId w:val="31"/>
        </w:numPr>
        <w:rPr>
          <w:rFonts w:eastAsia="Barlow"/>
        </w:rPr>
      </w:pPr>
      <w:r w:rsidRPr="00341EE3">
        <w:rPr>
          <w:rFonts w:eastAsia="Barlow"/>
        </w:rPr>
        <w:t xml:space="preserve">De las 12 medidas de eficiencia energética identificadas, 11 de ellas se centran específicamente en el ahorro de energía eléctrica, mientras una (1) de estas permitirá gestionar las penalizaciones de energía reactiva, generando un ahorro anual </w:t>
      </w:r>
      <w:r w:rsidR="00995183" w:rsidRPr="00341EE3">
        <w:rPr>
          <w:rFonts w:eastAsia="Barlow"/>
        </w:rPr>
        <w:t>de</w:t>
      </w:r>
      <w:r w:rsidRPr="00341EE3">
        <w:rPr>
          <w:rFonts w:eastAsia="Barlow"/>
        </w:rPr>
        <w:t xml:space="preserve"> $</w:t>
      </w:r>
      <w:r w:rsidR="00341EE3">
        <w:rPr>
          <w:rFonts w:eastAsia="Barlow"/>
        </w:rPr>
        <w:t xml:space="preserve"> </w:t>
      </w:r>
      <w:r w:rsidRPr="00341EE3">
        <w:rPr>
          <w:rFonts w:eastAsia="Barlow"/>
        </w:rPr>
        <w:t xml:space="preserve">31 </w:t>
      </w:r>
      <w:proofErr w:type="spellStart"/>
      <w:r w:rsidRPr="00341EE3">
        <w:rPr>
          <w:rFonts w:eastAsia="Barlow"/>
        </w:rPr>
        <w:t>MCOP</w:t>
      </w:r>
      <w:proofErr w:type="spellEnd"/>
      <w:r w:rsidRPr="00341EE3">
        <w:rPr>
          <w:rFonts w:eastAsia="Barlow"/>
        </w:rPr>
        <w:t xml:space="preserve">. Las acciones en gestión del uso de energía eléctrica incluyen la sustitución de luminarias a tecnologías LED, uso de fotoceldas, gestión sobre equipos ofimáticos y mejoras en la eficiencia de cámaras de extracción, ascensores y equipo de compresión de aire. Se estima que estas intervenciones podrían reducir el consumo eléctrico anual en más del 10%, lo que representa un paso importante hacia la </w:t>
      </w:r>
      <w:r w:rsidR="00995183" w:rsidRPr="00341EE3">
        <w:rPr>
          <w:rFonts w:eastAsia="Barlow"/>
        </w:rPr>
        <w:t>incorpora</w:t>
      </w:r>
      <w:r w:rsidRPr="00341EE3">
        <w:rPr>
          <w:rFonts w:eastAsia="Barlow"/>
        </w:rPr>
        <w:t>ción de la eficiencia energética en la Sede Nariño de EAAB.</w:t>
      </w:r>
    </w:p>
    <w:p w14:paraId="76050B88" w14:textId="2D52E55B" w:rsidR="00905F5A" w:rsidRPr="00CD6661" w:rsidRDefault="00905F5A" w:rsidP="00FF3795">
      <w:pPr>
        <w:spacing w:after="0"/>
      </w:pPr>
    </w:p>
    <w:p w14:paraId="3A986987" w14:textId="77777777" w:rsidR="00F563AE" w:rsidRPr="00CD6661" w:rsidRDefault="00984ED7" w:rsidP="00B658A9">
      <w:r w:rsidRPr="00CD6661">
        <w:rPr>
          <w:rFonts w:eastAsiaTheme="minorHAnsi"/>
          <w:noProof/>
          <w:lang w:eastAsia="es-CO"/>
        </w:rPr>
        <mc:AlternateContent>
          <mc:Choice Requires="wps">
            <w:drawing>
              <wp:anchor distT="0" distB="0" distL="114300" distR="114300" simplePos="0" relativeHeight="251658240" behindDoc="0" locked="0" layoutInCell="1" allowOverlap="1" wp14:anchorId="2A7ED721" wp14:editId="5F0FCCC0">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0539D6" w:rsidRPr="00CD6661" w:rsidRDefault="000539D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0"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" fillcolor="white [3201]" stroked="f" strokeweight=".5pt">
                <v:textbox inset="0,0,0,0">
                  <w:txbxContent>
                    <w:p w14:paraId="2CA086D7" w14:textId="77777777" w:rsidR="000539D6" w:rsidRPr="00CD6661" w:rsidRDefault="000539D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CD6661" w:rsidRDefault="00B658A9" w:rsidP="00A72AF1">
      <w:pPr>
        <w:pStyle w:val="Ttulo"/>
      </w:pPr>
    </w:p>
    <w:p w14:paraId="39F08C17" w14:textId="77777777" w:rsidR="00F563AE" w:rsidRPr="00421E9E" w:rsidRDefault="00435A7D" w:rsidP="003B4BD5">
      <w:r w:rsidRPr="00CD6661">
        <w:rPr>
          <w:noProof/>
          <w:lang w:eastAsia="es-CO"/>
        </w:rPr>
        <mc:AlternateContent>
          <mc:Choice Requires="wps">
            <w:drawing>
              <wp:anchor distT="0" distB="0" distL="114300" distR="114300" simplePos="0" relativeHeight="251658242" behindDoc="0" locked="0" layoutInCell="1" allowOverlap="1" wp14:anchorId="7C2ED1B1" wp14:editId="6F9D4291">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0539D6" w:rsidRPr="00A47214" w:rsidRDefault="000539D6" w:rsidP="00435A7D">
                            <w:pPr>
                              <w:pStyle w:val="Ttulo"/>
                              <w:rPr>
                                <w:rFonts w:eastAsiaTheme="minorHAnsi"/>
                                <w:lang w:val="de-DE" w:eastAsia="en-US"/>
                              </w:rPr>
                            </w:pPr>
                            <w:proofErr w:type="spellStart"/>
                            <w:r w:rsidRPr="00A47214">
                              <w:rPr>
                                <w:rFonts w:eastAsiaTheme="minorHAnsi"/>
                                <w:lang w:val="de-DE" w:eastAsia="en-US"/>
                              </w:rPr>
                              <w:t>Published</w:t>
                            </w:r>
                            <w:proofErr w:type="spellEnd"/>
                            <w:r w:rsidRPr="00A47214">
                              <w:rPr>
                                <w:rFonts w:eastAsiaTheme="minorHAnsi"/>
                                <w:lang w:val="de-DE" w:eastAsia="en-US"/>
                              </w:rPr>
                              <w:t xml:space="preserve"> </w:t>
                            </w:r>
                            <w:proofErr w:type="spellStart"/>
                            <w:r w:rsidRPr="00A47214">
                              <w:rPr>
                                <w:rFonts w:eastAsiaTheme="minorHAnsi"/>
                                <w:lang w:val="de-DE" w:eastAsia="en-US"/>
                              </w:rPr>
                              <w:t>by</w:t>
                            </w:r>
                            <w:proofErr w:type="spellEnd"/>
                          </w:p>
                          <w:p w14:paraId="79EB938D" w14:textId="77777777" w:rsidR="000539D6" w:rsidRPr="00A47214" w:rsidRDefault="000539D6" w:rsidP="00435A7D">
                            <w:pPr>
                              <w:jc w:val="left"/>
                              <w:rPr>
                                <w:rFonts w:eastAsiaTheme="minorHAnsi"/>
                                <w:lang w:val="de-DE" w:eastAsia="en-US"/>
                              </w:rPr>
                            </w:pPr>
                            <w:r w:rsidRPr="00A47214">
                              <w:rPr>
                                <w:rFonts w:eastAsiaTheme="minorHAnsi"/>
                                <w:b/>
                                <w:bCs/>
                                <w:lang w:val="de-DE" w:eastAsia="en-US"/>
                              </w:rPr>
                              <w:t>C40 Cities Finance Facility</w:t>
                            </w:r>
                            <w:r w:rsidRPr="00A47214">
                              <w:rPr>
                                <w:rFonts w:eastAsiaTheme="minorHAnsi"/>
                                <w:b/>
                                <w:bCs/>
                                <w:lang w:val="de-DE" w:eastAsia="en-US"/>
                              </w:rPr>
                              <w:br/>
                            </w:r>
                            <w:r w:rsidRPr="00A47214">
                              <w:rPr>
                                <w:rFonts w:eastAsiaTheme="minorHAnsi"/>
                                <w:lang w:val="de-DE" w:eastAsia="en-US"/>
                              </w:rPr>
                              <w:t>Deutsche Gesellschaft für Internationale Zusammenarbeit (GIZ) GmbH</w:t>
                            </w:r>
                          </w:p>
                          <w:p w14:paraId="5D8872EB" w14:textId="77777777" w:rsidR="000539D6" w:rsidRPr="002C19C0" w:rsidRDefault="000539D6" w:rsidP="00435A7D">
                            <w:pPr>
                              <w:pStyle w:val="Ttulo"/>
                              <w:rPr>
                                <w:rFonts w:eastAsiaTheme="minorHAnsi"/>
                                <w:lang w:val="en-US" w:eastAsia="en-US"/>
                              </w:rPr>
                            </w:pPr>
                            <w:r w:rsidRPr="002C19C0">
                              <w:rPr>
                                <w:rFonts w:eastAsiaTheme="minorHAnsi"/>
                                <w:lang w:val="en-US" w:eastAsia="en-US"/>
                              </w:rPr>
                              <w:t>Registered offices</w:t>
                            </w:r>
                          </w:p>
                          <w:p w14:paraId="56AD9463" w14:textId="0EB0C509" w:rsidR="000539D6" w:rsidRPr="002C19C0" w:rsidRDefault="000539D6" w:rsidP="00435A7D">
                            <w:pPr>
                              <w:jc w:val="left"/>
                              <w:rPr>
                                <w:rFonts w:eastAsiaTheme="minorHAnsi"/>
                                <w:lang w:val="en-US" w:eastAsia="en-US"/>
                              </w:rPr>
                            </w:pPr>
                            <w:r w:rsidRPr="002C19C0">
                              <w:rPr>
                                <w:rFonts w:eastAsiaTheme="minorHAnsi"/>
                                <w:b/>
                                <w:bCs/>
                                <w:lang w:val="en-US" w:eastAsia="en-US"/>
                              </w:rPr>
                              <w:t xml:space="preserve">Bonn and </w:t>
                            </w:r>
                            <w:proofErr w:type="spellStart"/>
                            <w:r w:rsidRPr="002C19C0">
                              <w:rPr>
                                <w:rFonts w:eastAsiaTheme="minorHAnsi"/>
                                <w:b/>
                                <w:bCs/>
                                <w:lang w:val="en-US" w:eastAsia="en-US"/>
                              </w:rPr>
                              <w:t>Eschborn</w:t>
                            </w:r>
                            <w:proofErr w:type="spellEnd"/>
                            <w:r w:rsidRPr="002C19C0">
                              <w:rPr>
                                <w:rFonts w:eastAsiaTheme="minorHAnsi"/>
                                <w:b/>
                                <w:bCs/>
                                <w:lang w:val="en-US" w:eastAsia="en-US"/>
                              </w:rPr>
                              <w:t xml:space="preserve">, </w:t>
                            </w:r>
                            <w:r w:rsidRPr="002C19C0">
                              <w:rPr>
                                <w:rFonts w:eastAsiaTheme="minorHAnsi"/>
                                <w:b/>
                                <w:bCs/>
                                <w:lang w:val="en-US" w:eastAsia="en-US"/>
                              </w:rPr>
                              <w:br/>
                            </w:r>
                            <w:r w:rsidRPr="002C19C0">
                              <w:rPr>
                                <w:rFonts w:eastAsiaTheme="minorHAnsi"/>
                                <w:lang w:val="en-US" w:eastAsia="en-US"/>
                              </w:rPr>
                              <w:t xml:space="preserve">Germany </w:t>
                            </w:r>
                            <w:r w:rsidRPr="002C19C0">
                              <w:rPr>
                                <w:rFonts w:eastAsiaTheme="minorHAnsi"/>
                                <w:lang w:val="en-US" w:eastAsia="en-US"/>
                              </w:rPr>
                              <w:br/>
                              <w:t>Potsdamer Platz 10</w:t>
                            </w:r>
                            <w:r w:rsidRPr="002C19C0">
                              <w:rPr>
                                <w:rFonts w:eastAsiaTheme="minorHAnsi"/>
                                <w:lang w:val="en-US" w:eastAsia="en-US"/>
                              </w:rPr>
                              <w:br/>
                              <w:t>10785 Berlin</w:t>
                            </w:r>
                          </w:p>
                          <w:p w14:paraId="0525E340" w14:textId="2B7B82FC" w:rsidR="000539D6" w:rsidRPr="002C19C0" w:rsidRDefault="000539D6" w:rsidP="00435A7D">
                            <w:pPr>
                              <w:jc w:val="left"/>
                              <w:rPr>
                                <w:rFonts w:eastAsiaTheme="minorHAnsi"/>
                                <w:lang w:val="en-US" w:eastAsia="en-US"/>
                              </w:rPr>
                            </w:pPr>
                            <w:r w:rsidRPr="002C19C0">
                              <w:rPr>
                                <w:rFonts w:eastAsiaTheme="minorHAnsi"/>
                                <w:b/>
                                <w:lang w:val="en-US" w:eastAsia="en-US"/>
                              </w:rPr>
                              <w:t>London,</w:t>
                            </w:r>
                            <w:r w:rsidRPr="002C19C0">
                              <w:rPr>
                                <w:rFonts w:eastAsiaTheme="minorHAnsi"/>
                                <w:b/>
                                <w:lang w:val="en-US" w:eastAsia="en-US"/>
                              </w:rPr>
                              <w:br/>
                            </w:r>
                            <w:r w:rsidRPr="002C19C0">
                              <w:rPr>
                                <w:rFonts w:eastAsiaTheme="minorHAnsi"/>
                                <w:lang w:val="en-US" w:eastAsia="en-US"/>
                              </w:rPr>
                              <w:t>Great Britain</w:t>
                            </w:r>
                            <w:r w:rsidRPr="002C19C0">
                              <w:rPr>
                                <w:rFonts w:eastAsiaTheme="minorHAnsi"/>
                                <w:lang w:val="en-US" w:eastAsia="en-US"/>
                              </w:rPr>
                              <w:br/>
                              <w:t>3 Queen Victoria Street</w:t>
                            </w:r>
                            <w:r w:rsidRPr="002C19C0">
                              <w:rPr>
                                <w:rFonts w:eastAsiaTheme="minorHAnsi"/>
                                <w:lang w:val="en-US" w:eastAsia="en-US"/>
                              </w:rPr>
                              <w:br/>
                              <w:t>EC4N 4TQ, London</w:t>
                            </w:r>
                          </w:p>
                          <w:p w14:paraId="5C226CD6" w14:textId="77777777" w:rsidR="000539D6" w:rsidRPr="00CD6661" w:rsidRDefault="000539D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0539D6" w:rsidRPr="00CD6661" w:rsidRDefault="000539D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1"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" fillcolor="white [3201]" stroked="f" strokeweight=".5pt">
                <v:textbox inset="0,0,0,0">
                  <w:txbxContent>
                    <w:p w14:paraId="2D2830F9" w14:textId="77777777" w:rsidR="000539D6" w:rsidRPr="00A47214" w:rsidRDefault="000539D6" w:rsidP="00435A7D">
                      <w:pPr>
                        <w:pStyle w:val="Puesto"/>
                        <w:rPr>
                          <w:rFonts w:eastAsiaTheme="minorHAnsi"/>
                          <w:lang w:val="de-DE" w:eastAsia="en-US"/>
                        </w:rPr>
                      </w:pPr>
                      <w:r w:rsidRPr="00A47214">
                        <w:rPr>
                          <w:rFonts w:eastAsiaTheme="minorHAnsi"/>
                          <w:lang w:val="de-DE" w:eastAsia="en-US"/>
                        </w:rPr>
                        <w:t>Published by</w:t>
                      </w:r>
                    </w:p>
                    <w:p w14:paraId="79EB938D" w14:textId="77777777" w:rsidR="000539D6" w:rsidRPr="00A47214" w:rsidRDefault="000539D6" w:rsidP="00435A7D">
                      <w:pPr>
                        <w:jc w:val="left"/>
                        <w:rPr>
                          <w:rFonts w:eastAsiaTheme="minorHAnsi"/>
                          <w:lang w:val="de-DE" w:eastAsia="en-US"/>
                        </w:rPr>
                      </w:pPr>
                      <w:r w:rsidRPr="00A47214">
                        <w:rPr>
                          <w:rFonts w:eastAsiaTheme="minorHAnsi"/>
                          <w:b/>
                          <w:bCs/>
                          <w:lang w:val="de-DE" w:eastAsia="en-US"/>
                        </w:rPr>
                        <w:t>C40 Cities Finance Facility</w:t>
                      </w:r>
                      <w:r w:rsidRPr="00A47214">
                        <w:rPr>
                          <w:rFonts w:eastAsiaTheme="minorHAnsi"/>
                          <w:b/>
                          <w:bCs/>
                          <w:lang w:val="de-DE" w:eastAsia="en-US"/>
                        </w:rPr>
                        <w:br/>
                      </w:r>
                      <w:r w:rsidRPr="00A47214">
                        <w:rPr>
                          <w:rFonts w:eastAsiaTheme="minorHAnsi"/>
                          <w:lang w:val="de-DE" w:eastAsia="en-US"/>
                        </w:rPr>
                        <w:t>Deutsche Gesellschaft für Internationale Zusammenarbeit (GIZ) GmbH</w:t>
                      </w:r>
                    </w:p>
                    <w:p w14:paraId="5D8872EB" w14:textId="77777777" w:rsidR="000539D6" w:rsidRPr="002C19C0" w:rsidRDefault="000539D6" w:rsidP="00435A7D">
                      <w:pPr>
                        <w:pStyle w:val="Puesto"/>
                        <w:rPr>
                          <w:rFonts w:eastAsiaTheme="minorHAnsi"/>
                          <w:lang w:val="en-US" w:eastAsia="en-US"/>
                        </w:rPr>
                      </w:pPr>
                      <w:r w:rsidRPr="002C19C0">
                        <w:rPr>
                          <w:rFonts w:eastAsiaTheme="minorHAnsi"/>
                          <w:lang w:val="en-US" w:eastAsia="en-US"/>
                        </w:rPr>
                        <w:t>Registered offices</w:t>
                      </w:r>
                    </w:p>
                    <w:p w14:paraId="56AD9463" w14:textId="0EB0C509" w:rsidR="000539D6" w:rsidRPr="002C19C0" w:rsidRDefault="000539D6" w:rsidP="00435A7D">
                      <w:pPr>
                        <w:jc w:val="left"/>
                        <w:rPr>
                          <w:rFonts w:eastAsiaTheme="minorHAnsi"/>
                          <w:lang w:val="en-US" w:eastAsia="en-US"/>
                        </w:rPr>
                      </w:pPr>
                      <w:r w:rsidRPr="002C19C0">
                        <w:rPr>
                          <w:rFonts w:eastAsiaTheme="minorHAnsi"/>
                          <w:b/>
                          <w:bCs/>
                          <w:lang w:val="en-US" w:eastAsia="en-US"/>
                        </w:rPr>
                        <w:t xml:space="preserve">Bonn and </w:t>
                      </w:r>
                      <w:proofErr w:type="spellStart"/>
                      <w:r w:rsidRPr="002C19C0">
                        <w:rPr>
                          <w:rFonts w:eastAsiaTheme="minorHAnsi"/>
                          <w:b/>
                          <w:bCs/>
                          <w:lang w:val="en-US" w:eastAsia="en-US"/>
                        </w:rPr>
                        <w:t>Eschborn</w:t>
                      </w:r>
                      <w:proofErr w:type="spellEnd"/>
                      <w:r w:rsidRPr="002C19C0">
                        <w:rPr>
                          <w:rFonts w:eastAsiaTheme="minorHAnsi"/>
                          <w:b/>
                          <w:bCs/>
                          <w:lang w:val="en-US" w:eastAsia="en-US"/>
                        </w:rPr>
                        <w:t xml:space="preserve">, </w:t>
                      </w:r>
                      <w:r w:rsidRPr="002C19C0">
                        <w:rPr>
                          <w:rFonts w:eastAsiaTheme="minorHAnsi"/>
                          <w:b/>
                          <w:bCs/>
                          <w:lang w:val="en-US" w:eastAsia="en-US"/>
                        </w:rPr>
                        <w:br/>
                      </w:r>
                      <w:r w:rsidRPr="002C19C0">
                        <w:rPr>
                          <w:rFonts w:eastAsiaTheme="minorHAnsi"/>
                          <w:lang w:val="en-US" w:eastAsia="en-US"/>
                        </w:rPr>
                        <w:t xml:space="preserve">Germany </w:t>
                      </w:r>
                      <w:r w:rsidRPr="002C19C0">
                        <w:rPr>
                          <w:rFonts w:eastAsiaTheme="minorHAnsi"/>
                          <w:lang w:val="en-US" w:eastAsia="en-US"/>
                        </w:rPr>
                        <w:br/>
                      </w:r>
                      <w:proofErr w:type="spellStart"/>
                      <w:r w:rsidRPr="002C19C0">
                        <w:rPr>
                          <w:rFonts w:eastAsiaTheme="minorHAnsi"/>
                          <w:lang w:val="en-US" w:eastAsia="en-US"/>
                        </w:rPr>
                        <w:t>Potsdamer</w:t>
                      </w:r>
                      <w:proofErr w:type="spellEnd"/>
                      <w:r w:rsidRPr="002C19C0">
                        <w:rPr>
                          <w:rFonts w:eastAsiaTheme="minorHAnsi"/>
                          <w:lang w:val="en-US" w:eastAsia="en-US"/>
                        </w:rPr>
                        <w:t xml:space="preserve"> </w:t>
                      </w:r>
                      <w:proofErr w:type="spellStart"/>
                      <w:r w:rsidRPr="002C19C0">
                        <w:rPr>
                          <w:rFonts w:eastAsiaTheme="minorHAnsi"/>
                          <w:lang w:val="en-US" w:eastAsia="en-US"/>
                        </w:rPr>
                        <w:t>Platz</w:t>
                      </w:r>
                      <w:proofErr w:type="spellEnd"/>
                      <w:r w:rsidRPr="002C19C0">
                        <w:rPr>
                          <w:rFonts w:eastAsiaTheme="minorHAnsi"/>
                          <w:lang w:val="en-US" w:eastAsia="en-US"/>
                        </w:rPr>
                        <w:t xml:space="preserve"> 10</w:t>
                      </w:r>
                      <w:r w:rsidRPr="002C19C0">
                        <w:rPr>
                          <w:rFonts w:eastAsiaTheme="minorHAnsi"/>
                          <w:lang w:val="en-US" w:eastAsia="en-US"/>
                        </w:rPr>
                        <w:br/>
                        <w:t>10785 Berlin</w:t>
                      </w:r>
                    </w:p>
                    <w:p w14:paraId="0525E340" w14:textId="2B7B82FC" w:rsidR="000539D6" w:rsidRPr="002C19C0" w:rsidRDefault="000539D6" w:rsidP="00435A7D">
                      <w:pPr>
                        <w:jc w:val="left"/>
                        <w:rPr>
                          <w:rFonts w:eastAsiaTheme="minorHAnsi"/>
                          <w:lang w:val="en-US" w:eastAsia="en-US"/>
                        </w:rPr>
                      </w:pPr>
                      <w:r w:rsidRPr="002C19C0">
                        <w:rPr>
                          <w:rFonts w:eastAsiaTheme="minorHAnsi"/>
                          <w:b/>
                          <w:lang w:val="en-US" w:eastAsia="en-US"/>
                        </w:rPr>
                        <w:t>London</w:t>
                      </w:r>
                      <w:proofErr w:type="gramStart"/>
                      <w:r w:rsidRPr="002C19C0">
                        <w:rPr>
                          <w:rFonts w:eastAsiaTheme="minorHAnsi"/>
                          <w:b/>
                          <w:lang w:val="en-US" w:eastAsia="en-US"/>
                        </w:rPr>
                        <w:t>,</w:t>
                      </w:r>
                      <w:proofErr w:type="gramEnd"/>
                      <w:r w:rsidRPr="002C19C0">
                        <w:rPr>
                          <w:rFonts w:eastAsiaTheme="minorHAnsi"/>
                          <w:b/>
                          <w:lang w:val="en-US" w:eastAsia="en-US"/>
                        </w:rPr>
                        <w:br/>
                      </w:r>
                      <w:r w:rsidRPr="002C19C0">
                        <w:rPr>
                          <w:rFonts w:eastAsiaTheme="minorHAnsi"/>
                          <w:lang w:val="en-US" w:eastAsia="en-US"/>
                        </w:rPr>
                        <w:t>Great Britain</w:t>
                      </w:r>
                      <w:r w:rsidRPr="002C19C0">
                        <w:rPr>
                          <w:rFonts w:eastAsiaTheme="minorHAnsi"/>
                          <w:lang w:val="en-US" w:eastAsia="en-US"/>
                        </w:rPr>
                        <w:br/>
                        <w:t>3 Queen Victoria Street</w:t>
                      </w:r>
                      <w:r w:rsidRPr="002C19C0">
                        <w:rPr>
                          <w:rFonts w:eastAsiaTheme="minorHAnsi"/>
                          <w:lang w:val="en-US" w:eastAsia="en-US"/>
                        </w:rPr>
                        <w:br/>
                        <w:t>EC4N 4TQ, London</w:t>
                      </w:r>
                    </w:p>
                    <w:p w14:paraId="5C226CD6" w14:textId="77777777" w:rsidR="000539D6" w:rsidRPr="00CD6661" w:rsidRDefault="000539D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0539D6" w:rsidRPr="00CD6661" w:rsidRDefault="000539D6"/>
                  </w:txbxContent>
                </v:textbox>
              </v:shape>
            </w:pict>
          </mc:Fallback>
        </mc:AlternateContent>
      </w:r>
    </w:p>
    <w:sectPr w:rsidR="00F563AE" w:rsidRPr="00421E9E" w:rsidSect="002F1420">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2A92E" w14:textId="77777777" w:rsidR="005F5896" w:rsidRPr="00CD6661" w:rsidRDefault="005F5896" w:rsidP="000833B9">
      <w:r w:rsidRPr="00CD6661">
        <w:separator/>
      </w:r>
    </w:p>
    <w:p w14:paraId="75F12D70" w14:textId="77777777" w:rsidR="005F5896" w:rsidRPr="00CD6661" w:rsidRDefault="005F5896" w:rsidP="000833B9"/>
    <w:p w14:paraId="406918D3" w14:textId="77777777" w:rsidR="005F5896" w:rsidRPr="00CD6661" w:rsidRDefault="005F5896" w:rsidP="000833B9"/>
  </w:endnote>
  <w:endnote w:type="continuationSeparator" w:id="0">
    <w:p w14:paraId="2439701F" w14:textId="77777777" w:rsidR="005F5896" w:rsidRPr="00CD6661" w:rsidRDefault="005F5896" w:rsidP="000833B9">
      <w:r w:rsidRPr="00CD6661">
        <w:continuationSeparator/>
      </w:r>
    </w:p>
    <w:p w14:paraId="4A8F1C85" w14:textId="77777777" w:rsidR="005F5896" w:rsidRPr="00CD6661" w:rsidRDefault="005F5896" w:rsidP="000833B9"/>
    <w:p w14:paraId="6F45EA30" w14:textId="77777777" w:rsidR="005F5896" w:rsidRPr="00CD6661" w:rsidRDefault="005F5896" w:rsidP="000833B9"/>
  </w:endnote>
  <w:endnote w:type="continuationNotice" w:id="1">
    <w:p w14:paraId="0045C4E7" w14:textId="77777777" w:rsidR="005F5896" w:rsidRDefault="005F58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FoundryMonoline-Medium">
    <w:altName w:val="Calibri"/>
    <w:panose1 w:val="020B0604020202020204"/>
    <w:charset w:val="00"/>
    <w:family w:val="auto"/>
    <w:pitch w:val="variable"/>
    <w:sig w:usb0="80000027" w:usb1="0000004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0539D6" w:rsidRPr="00CD6661" w:rsidRDefault="000539D6">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0539D6" w:rsidRPr="00CD6661" w:rsidRDefault="000539D6"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0539D6" w:rsidRPr="00CD6661" w:rsidRDefault="000539D6"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0539D6" w:rsidRPr="00CD6661" w:rsidRDefault="000539D6" w:rsidP="000833B9">
    <w:pPr>
      <w:pStyle w:val="Piedepgina"/>
    </w:pPr>
  </w:p>
  <w:p w14:paraId="7365BB86" w14:textId="77777777" w:rsidR="000539D6" w:rsidRPr="00CD6661" w:rsidRDefault="000539D6" w:rsidP="000833B9"/>
  <w:p w14:paraId="20D7EA42" w14:textId="77777777" w:rsidR="000539D6" w:rsidRPr="00CD6661" w:rsidRDefault="000539D6"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0539D6" w:rsidRPr="00CD6661" w:rsidRDefault="000539D6"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B32093">
          <w:rPr>
            <w:rStyle w:val="TtuloCar"/>
            <w:noProof/>
          </w:rPr>
          <w:t>25</w:t>
        </w:r>
        <w:r w:rsidRPr="00CD6661">
          <w:rPr>
            <w:rStyle w:val="TtuloCar"/>
          </w:rPr>
          <w:fldChar w:fldCharType="end"/>
        </w:r>
      </w:p>
    </w:sdtContent>
  </w:sdt>
  <w:p w14:paraId="2C5F6DD5" w14:textId="2BC7A447" w:rsidR="000539D6" w:rsidRPr="00CD6661" w:rsidRDefault="000539D6" w:rsidP="000F01ED">
    <w:pPr>
      <w:pStyle w:val="Ttulo"/>
    </w:pPr>
    <w:r>
      <w:t>Informe WTA Empresa de Acueducto y Alcantarillado de Bogotá</w:t>
    </w:r>
  </w:p>
  <w:p w14:paraId="1FEC0037" w14:textId="77777777" w:rsidR="000539D6" w:rsidRPr="00CD6661" w:rsidRDefault="000539D6"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57542B" w14:textId="77777777" w:rsidR="005F5896" w:rsidRPr="00CD6661" w:rsidRDefault="005F5896" w:rsidP="000833B9"/>
    <w:p w14:paraId="0944CA72" w14:textId="77777777" w:rsidR="005F5896" w:rsidRPr="00CD6661" w:rsidRDefault="005F5896" w:rsidP="000833B9"/>
  </w:footnote>
  <w:footnote w:type="continuationSeparator" w:id="0">
    <w:p w14:paraId="24A1D7DA" w14:textId="77777777" w:rsidR="005F5896" w:rsidRPr="00CD6661" w:rsidRDefault="005F5896" w:rsidP="000833B9">
      <w:r w:rsidRPr="00CD6661">
        <w:continuationSeparator/>
      </w:r>
    </w:p>
    <w:p w14:paraId="6FE27B51" w14:textId="77777777" w:rsidR="005F5896" w:rsidRPr="00CD6661" w:rsidRDefault="005F5896" w:rsidP="000833B9"/>
    <w:p w14:paraId="5EA1CA4F" w14:textId="77777777" w:rsidR="005F5896" w:rsidRPr="00CD6661" w:rsidRDefault="005F5896" w:rsidP="000833B9"/>
  </w:footnote>
  <w:footnote w:type="continuationNotice" w:id="1">
    <w:p w14:paraId="15FAE06C" w14:textId="77777777" w:rsidR="005F5896" w:rsidRDefault="005F589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A29D7"/>
    <w:multiLevelType w:val="hybridMultilevel"/>
    <w:tmpl w:val="7280FA06"/>
    <w:lvl w:ilvl="0" w:tplc="5A0CD968">
      <w:start w:val="1"/>
      <w:numFmt w:val="decimal"/>
      <w:lvlText w:val="%1."/>
      <w:lvlJc w:val="left"/>
      <w:pPr>
        <w:ind w:left="720" w:hanging="360"/>
      </w:pPr>
    </w:lvl>
    <w:lvl w:ilvl="1" w:tplc="E61ECEE2">
      <w:start w:val="1"/>
      <w:numFmt w:val="lowerLetter"/>
      <w:lvlText w:val="%2."/>
      <w:lvlJc w:val="left"/>
      <w:pPr>
        <w:ind w:left="1440" w:hanging="360"/>
      </w:pPr>
    </w:lvl>
    <w:lvl w:ilvl="2" w:tplc="4F8E74BC">
      <w:start w:val="1"/>
      <w:numFmt w:val="lowerRoman"/>
      <w:lvlText w:val="%3."/>
      <w:lvlJc w:val="right"/>
      <w:pPr>
        <w:ind w:left="2160" w:hanging="180"/>
      </w:pPr>
    </w:lvl>
    <w:lvl w:ilvl="3" w:tplc="BF887024">
      <w:start w:val="1"/>
      <w:numFmt w:val="decimal"/>
      <w:lvlText w:val="%4."/>
      <w:lvlJc w:val="left"/>
      <w:pPr>
        <w:ind w:left="2880" w:hanging="360"/>
      </w:pPr>
    </w:lvl>
    <w:lvl w:ilvl="4" w:tplc="7286F17A">
      <w:start w:val="1"/>
      <w:numFmt w:val="lowerLetter"/>
      <w:lvlText w:val="%5."/>
      <w:lvlJc w:val="left"/>
      <w:pPr>
        <w:ind w:left="3600" w:hanging="360"/>
      </w:pPr>
    </w:lvl>
    <w:lvl w:ilvl="5" w:tplc="88DA7BD2">
      <w:start w:val="1"/>
      <w:numFmt w:val="lowerRoman"/>
      <w:lvlText w:val="%6."/>
      <w:lvlJc w:val="right"/>
      <w:pPr>
        <w:ind w:left="4320" w:hanging="180"/>
      </w:pPr>
    </w:lvl>
    <w:lvl w:ilvl="6" w:tplc="A044C7C2">
      <w:start w:val="1"/>
      <w:numFmt w:val="decimal"/>
      <w:lvlText w:val="%7."/>
      <w:lvlJc w:val="left"/>
      <w:pPr>
        <w:ind w:left="5040" w:hanging="360"/>
      </w:pPr>
    </w:lvl>
    <w:lvl w:ilvl="7" w:tplc="E0CEE434">
      <w:start w:val="1"/>
      <w:numFmt w:val="lowerLetter"/>
      <w:lvlText w:val="%8."/>
      <w:lvlJc w:val="left"/>
      <w:pPr>
        <w:ind w:left="5760" w:hanging="360"/>
      </w:pPr>
    </w:lvl>
    <w:lvl w:ilvl="8" w:tplc="5CDCF4A6">
      <w:start w:val="1"/>
      <w:numFmt w:val="lowerRoman"/>
      <w:lvlText w:val="%9."/>
      <w:lvlJc w:val="right"/>
      <w:pPr>
        <w:ind w:left="6480" w:hanging="180"/>
      </w:pPr>
    </w:lvl>
  </w:abstractNum>
  <w:abstractNum w:abstractNumId="1" w15:restartNumberingAfterBreak="0">
    <w:nsid w:val="0A075D2A"/>
    <w:multiLevelType w:val="hybridMultilevel"/>
    <w:tmpl w:val="099034EC"/>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9114A6D"/>
    <w:multiLevelType w:val="hybridMultilevel"/>
    <w:tmpl w:val="0526DC78"/>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CB16641"/>
    <w:multiLevelType w:val="hybridMultilevel"/>
    <w:tmpl w:val="110A257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0531DEF"/>
    <w:multiLevelType w:val="hybridMultilevel"/>
    <w:tmpl w:val="841CA760"/>
    <w:lvl w:ilvl="0" w:tplc="92787D38">
      <w:start w:val="1"/>
      <w:numFmt w:val="decimal"/>
      <w:lvlText w:val="%1."/>
      <w:lvlJc w:val="left"/>
      <w:pPr>
        <w:ind w:left="720" w:hanging="360"/>
      </w:pPr>
    </w:lvl>
    <w:lvl w:ilvl="1" w:tplc="384C04FC">
      <w:start w:val="1"/>
      <w:numFmt w:val="lowerLetter"/>
      <w:lvlText w:val="%2."/>
      <w:lvlJc w:val="left"/>
      <w:pPr>
        <w:ind w:left="1440" w:hanging="360"/>
      </w:pPr>
    </w:lvl>
    <w:lvl w:ilvl="2" w:tplc="7CAE8E68">
      <w:start w:val="1"/>
      <w:numFmt w:val="lowerRoman"/>
      <w:lvlText w:val="%3."/>
      <w:lvlJc w:val="right"/>
      <w:pPr>
        <w:ind w:left="2160" w:hanging="180"/>
      </w:pPr>
    </w:lvl>
    <w:lvl w:ilvl="3" w:tplc="92DC9A00">
      <w:start w:val="1"/>
      <w:numFmt w:val="decimal"/>
      <w:lvlText w:val="%4."/>
      <w:lvlJc w:val="left"/>
      <w:pPr>
        <w:ind w:left="2880" w:hanging="360"/>
      </w:pPr>
    </w:lvl>
    <w:lvl w:ilvl="4" w:tplc="5984998C">
      <w:start w:val="1"/>
      <w:numFmt w:val="lowerLetter"/>
      <w:lvlText w:val="%5."/>
      <w:lvlJc w:val="left"/>
      <w:pPr>
        <w:ind w:left="3600" w:hanging="360"/>
      </w:pPr>
    </w:lvl>
    <w:lvl w:ilvl="5" w:tplc="2E0A9162">
      <w:start w:val="1"/>
      <w:numFmt w:val="lowerRoman"/>
      <w:lvlText w:val="%6."/>
      <w:lvlJc w:val="right"/>
      <w:pPr>
        <w:ind w:left="4320" w:hanging="180"/>
      </w:pPr>
    </w:lvl>
    <w:lvl w:ilvl="6" w:tplc="E3BA1A1C">
      <w:start w:val="1"/>
      <w:numFmt w:val="decimal"/>
      <w:lvlText w:val="%7."/>
      <w:lvlJc w:val="left"/>
      <w:pPr>
        <w:ind w:left="5040" w:hanging="360"/>
      </w:pPr>
    </w:lvl>
    <w:lvl w:ilvl="7" w:tplc="1E10D1FA">
      <w:start w:val="1"/>
      <w:numFmt w:val="lowerLetter"/>
      <w:lvlText w:val="%8."/>
      <w:lvlJc w:val="left"/>
      <w:pPr>
        <w:ind w:left="5760" w:hanging="360"/>
      </w:pPr>
    </w:lvl>
    <w:lvl w:ilvl="8" w:tplc="DB282516">
      <w:start w:val="1"/>
      <w:numFmt w:val="lowerRoman"/>
      <w:lvlText w:val="%9."/>
      <w:lvlJc w:val="right"/>
      <w:pPr>
        <w:ind w:left="6480" w:hanging="180"/>
      </w:pPr>
    </w:lvl>
  </w:abstractNum>
  <w:abstractNum w:abstractNumId="6" w15:restartNumberingAfterBreak="0">
    <w:nsid w:val="21416CCD"/>
    <w:multiLevelType w:val="hybridMultilevel"/>
    <w:tmpl w:val="3ECEB4B8"/>
    <w:lvl w:ilvl="0" w:tplc="EA42A1E4">
      <w:start w:val="2"/>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D037C9D"/>
    <w:multiLevelType w:val="hybridMultilevel"/>
    <w:tmpl w:val="B2BA02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F7C6C6B"/>
    <w:multiLevelType w:val="hybridMultilevel"/>
    <w:tmpl w:val="0C1CDC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 w15:restartNumberingAfterBreak="0">
    <w:nsid w:val="304B7A8C"/>
    <w:multiLevelType w:val="hybridMultilevel"/>
    <w:tmpl w:val="2B804E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722CFC"/>
    <w:multiLevelType w:val="hybridMultilevel"/>
    <w:tmpl w:val="EE2A8AA2"/>
    <w:lvl w:ilvl="0" w:tplc="FFFFFFFF">
      <w:start w:val="1"/>
      <w:numFmt w:val="bullet"/>
      <w:pStyle w:val="Citadestacada"/>
      <w:lvlText w:val="&gt;"/>
      <w:lvlJc w:val="left"/>
      <w:pPr>
        <w:ind w:left="720" w:hanging="436"/>
      </w:pPr>
      <w:rPr>
        <w:rFonts w:ascii="Barlow Condensed" w:hAnsi="Barlow Condensed" w:hint="default"/>
        <w:b/>
        <w:i w:val="0"/>
        <w:color w:val="129E47"/>
        <w:sz w:val="3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E86581"/>
    <w:multiLevelType w:val="hybridMultilevel"/>
    <w:tmpl w:val="6E9E0964"/>
    <w:lvl w:ilvl="0" w:tplc="C40EE5FA">
      <w:start w:val="1"/>
      <w:numFmt w:val="decimal"/>
      <w:lvlText w:val="%1."/>
      <w:lvlJc w:val="left"/>
      <w:pPr>
        <w:ind w:left="720" w:hanging="360"/>
      </w:pPr>
    </w:lvl>
    <w:lvl w:ilvl="1" w:tplc="3A3ED1EE">
      <w:start w:val="1"/>
      <w:numFmt w:val="lowerLetter"/>
      <w:lvlText w:val="%2."/>
      <w:lvlJc w:val="left"/>
      <w:pPr>
        <w:ind w:left="1440" w:hanging="360"/>
      </w:pPr>
    </w:lvl>
    <w:lvl w:ilvl="2" w:tplc="2BBE87FA">
      <w:start w:val="1"/>
      <w:numFmt w:val="lowerRoman"/>
      <w:lvlText w:val="%3."/>
      <w:lvlJc w:val="right"/>
      <w:pPr>
        <w:ind w:left="2160" w:hanging="180"/>
      </w:pPr>
    </w:lvl>
    <w:lvl w:ilvl="3" w:tplc="097652E0">
      <w:start w:val="1"/>
      <w:numFmt w:val="decimal"/>
      <w:lvlText w:val="%4."/>
      <w:lvlJc w:val="left"/>
      <w:pPr>
        <w:ind w:left="2880" w:hanging="360"/>
      </w:pPr>
    </w:lvl>
    <w:lvl w:ilvl="4" w:tplc="D3062912">
      <w:start w:val="1"/>
      <w:numFmt w:val="lowerLetter"/>
      <w:lvlText w:val="%5."/>
      <w:lvlJc w:val="left"/>
      <w:pPr>
        <w:ind w:left="3600" w:hanging="360"/>
      </w:pPr>
    </w:lvl>
    <w:lvl w:ilvl="5" w:tplc="E848A9B8">
      <w:start w:val="1"/>
      <w:numFmt w:val="lowerRoman"/>
      <w:lvlText w:val="%6."/>
      <w:lvlJc w:val="right"/>
      <w:pPr>
        <w:ind w:left="4320" w:hanging="180"/>
      </w:pPr>
    </w:lvl>
    <w:lvl w:ilvl="6" w:tplc="ACA0F6C6">
      <w:start w:val="1"/>
      <w:numFmt w:val="decimal"/>
      <w:lvlText w:val="%7."/>
      <w:lvlJc w:val="left"/>
      <w:pPr>
        <w:ind w:left="5040" w:hanging="360"/>
      </w:pPr>
    </w:lvl>
    <w:lvl w:ilvl="7" w:tplc="AD1A34C0">
      <w:start w:val="1"/>
      <w:numFmt w:val="lowerLetter"/>
      <w:lvlText w:val="%8."/>
      <w:lvlJc w:val="left"/>
      <w:pPr>
        <w:ind w:left="5760" w:hanging="360"/>
      </w:pPr>
    </w:lvl>
    <w:lvl w:ilvl="8" w:tplc="1D164514">
      <w:start w:val="1"/>
      <w:numFmt w:val="lowerRoman"/>
      <w:lvlText w:val="%9."/>
      <w:lvlJc w:val="right"/>
      <w:pPr>
        <w:ind w:left="6480" w:hanging="180"/>
      </w:pPr>
    </w:lvl>
  </w:abstractNum>
  <w:abstractNum w:abstractNumId="13" w15:restartNumberingAfterBreak="0">
    <w:nsid w:val="3CB07077"/>
    <w:multiLevelType w:val="hybridMultilevel"/>
    <w:tmpl w:val="A50E82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A002F9E"/>
    <w:multiLevelType w:val="hybridMultilevel"/>
    <w:tmpl w:val="D6C270F6"/>
    <w:lvl w:ilvl="0" w:tplc="EA42A1E4">
      <w:start w:val="2"/>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6" w15:restartNumberingAfterBreak="0">
    <w:nsid w:val="4FD30831"/>
    <w:multiLevelType w:val="hybridMultilevel"/>
    <w:tmpl w:val="DE3A000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510D347B"/>
    <w:multiLevelType w:val="hybridMultilevel"/>
    <w:tmpl w:val="22B623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8ED5333"/>
    <w:multiLevelType w:val="hybridMultilevel"/>
    <w:tmpl w:val="26A84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5EEA0266"/>
    <w:multiLevelType w:val="hybridMultilevel"/>
    <w:tmpl w:val="44C0CA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23A157B"/>
    <w:multiLevelType w:val="multilevel"/>
    <w:tmpl w:val="65CCDE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62F35B3B"/>
    <w:multiLevelType w:val="hybridMultilevel"/>
    <w:tmpl w:val="7B840D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24" w15:restartNumberingAfterBreak="0">
    <w:nsid w:val="6F8D44EB"/>
    <w:multiLevelType w:val="hybridMultilevel"/>
    <w:tmpl w:val="658C0A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28" w15:restartNumberingAfterBreak="0">
    <w:nsid w:val="781C280A"/>
    <w:multiLevelType w:val="multilevel"/>
    <w:tmpl w:val="A7445F5C"/>
    <w:lvl w:ilvl="0">
      <w:start w:val="2"/>
      <w:numFmt w:val="decimal"/>
      <w:lvlText w:val="%1"/>
      <w:lvlJc w:val="left"/>
      <w:pPr>
        <w:ind w:left="375" w:hanging="3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9"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A3C19D8"/>
    <w:multiLevelType w:val="hybridMultilevel"/>
    <w:tmpl w:val="3A227908"/>
    <w:lvl w:ilvl="0" w:tplc="AA285884">
      <w:start w:val="1"/>
      <w:numFmt w:val="bullet"/>
      <w:lvlText w:val="●"/>
      <w:lvlJc w:val="left"/>
      <w:pPr>
        <w:ind w:left="720" w:hanging="360"/>
      </w:pPr>
      <w:rPr>
        <w:rFonts w:ascii="Noto Sans Symbols" w:eastAsia="Noto Sans Symbols" w:hAnsi="Noto Sans Symbols" w:cs="Noto Sans Symbols"/>
      </w:rPr>
    </w:lvl>
    <w:lvl w:ilvl="1" w:tplc="3BC6A184">
      <w:start w:val="1"/>
      <w:numFmt w:val="bullet"/>
      <w:lvlText w:val="o"/>
      <w:lvlJc w:val="left"/>
      <w:pPr>
        <w:ind w:left="1440" w:hanging="360"/>
      </w:pPr>
      <w:rPr>
        <w:rFonts w:ascii="Courier New" w:eastAsia="Courier New" w:hAnsi="Courier New" w:cs="Courier New"/>
      </w:rPr>
    </w:lvl>
    <w:lvl w:ilvl="2" w:tplc="AC8AB078">
      <w:start w:val="1"/>
      <w:numFmt w:val="bullet"/>
      <w:lvlText w:val="▪"/>
      <w:lvlJc w:val="left"/>
      <w:pPr>
        <w:ind w:left="2160" w:hanging="360"/>
      </w:pPr>
      <w:rPr>
        <w:rFonts w:ascii="Noto Sans Symbols" w:eastAsia="Noto Sans Symbols" w:hAnsi="Noto Sans Symbols" w:cs="Noto Sans Symbols"/>
      </w:rPr>
    </w:lvl>
    <w:lvl w:ilvl="3" w:tplc="59964962">
      <w:start w:val="1"/>
      <w:numFmt w:val="bullet"/>
      <w:lvlText w:val="●"/>
      <w:lvlJc w:val="left"/>
      <w:pPr>
        <w:ind w:left="2880" w:hanging="360"/>
      </w:pPr>
      <w:rPr>
        <w:rFonts w:ascii="Noto Sans Symbols" w:eastAsia="Noto Sans Symbols" w:hAnsi="Noto Sans Symbols" w:cs="Noto Sans Symbols"/>
      </w:rPr>
    </w:lvl>
    <w:lvl w:ilvl="4" w:tplc="8CA4D69E">
      <w:start w:val="1"/>
      <w:numFmt w:val="bullet"/>
      <w:lvlText w:val="o"/>
      <w:lvlJc w:val="left"/>
      <w:pPr>
        <w:ind w:left="3600" w:hanging="360"/>
      </w:pPr>
      <w:rPr>
        <w:rFonts w:ascii="Courier New" w:eastAsia="Courier New" w:hAnsi="Courier New" w:cs="Courier New"/>
      </w:rPr>
    </w:lvl>
    <w:lvl w:ilvl="5" w:tplc="211820D0">
      <w:start w:val="1"/>
      <w:numFmt w:val="bullet"/>
      <w:lvlText w:val="▪"/>
      <w:lvlJc w:val="left"/>
      <w:pPr>
        <w:ind w:left="4320" w:hanging="360"/>
      </w:pPr>
      <w:rPr>
        <w:rFonts w:ascii="Noto Sans Symbols" w:eastAsia="Noto Sans Symbols" w:hAnsi="Noto Sans Symbols" w:cs="Noto Sans Symbols"/>
      </w:rPr>
    </w:lvl>
    <w:lvl w:ilvl="6" w:tplc="1E200414">
      <w:start w:val="1"/>
      <w:numFmt w:val="bullet"/>
      <w:lvlText w:val="●"/>
      <w:lvlJc w:val="left"/>
      <w:pPr>
        <w:ind w:left="5040" w:hanging="360"/>
      </w:pPr>
      <w:rPr>
        <w:rFonts w:ascii="Noto Sans Symbols" w:eastAsia="Noto Sans Symbols" w:hAnsi="Noto Sans Symbols" w:cs="Noto Sans Symbols"/>
      </w:rPr>
    </w:lvl>
    <w:lvl w:ilvl="7" w:tplc="C04E299A">
      <w:start w:val="1"/>
      <w:numFmt w:val="bullet"/>
      <w:lvlText w:val="o"/>
      <w:lvlJc w:val="left"/>
      <w:pPr>
        <w:ind w:left="5760" w:hanging="360"/>
      </w:pPr>
      <w:rPr>
        <w:rFonts w:ascii="Courier New" w:eastAsia="Courier New" w:hAnsi="Courier New" w:cs="Courier New"/>
      </w:rPr>
    </w:lvl>
    <w:lvl w:ilvl="8" w:tplc="7CE863A8">
      <w:start w:val="1"/>
      <w:numFmt w:val="bullet"/>
      <w:lvlText w:val="▪"/>
      <w:lvlJc w:val="left"/>
      <w:pPr>
        <w:ind w:left="6480" w:hanging="360"/>
      </w:pPr>
      <w:rPr>
        <w:rFonts w:ascii="Noto Sans Symbols" w:eastAsia="Noto Sans Symbols" w:hAnsi="Noto Sans Symbols" w:cs="Noto Sans Symbols"/>
      </w:rPr>
    </w:lvl>
  </w:abstractNum>
  <w:num w:numId="1" w16cid:durableId="427508866">
    <w:abstractNumId w:val="0"/>
  </w:num>
  <w:num w:numId="2" w16cid:durableId="789320862">
    <w:abstractNumId w:val="12"/>
  </w:num>
  <w:num w:numId="3" w16cid:durableId="521750700">
    <w:abstractNumId w:val="5"/>
  </w:num>
  <w:num w:numId="4" w16cid:durableId="1536307595">
    <w:abstractNumId w:val="10"/>
  </w:num>
  <w:num w:numId="5" w16cid:durableId="538708660">
    <w:abstractNumId w:val="29"/>
  </w:num>
  <w:num w:numId="6" w16cid:durableId="2010670500">
    <w:abstractNumId w:val="25"/>
  </w:num>
  <w:num w:numId="7" w16cid:durableId="267004445">
    <w:abstractNumId w:val="2"/>
  </w:num>
  <w:num w:numId="8" w16cid:durableId="1096441669">
    <w:abstractNumId w:val="18"/>
  </w:num>
  <w:num w:numId="9" w16cid:durableId="1816755665">
    <w:abstractNumId w:val="26"/>
  </w:num>
  <w:num w:numId="10" w16cid:durableId="1968193621">
    <w:abstractNumId w:val="11"/>
  </w:num>
  <w:num w:numId="11" w16cid:durableId="1416628441">
    <w:abstractNumId w:val="20"/>
  </w:num>
  <w:num w:numId="12" w16cid:durableId="511261129">
    <w:abstractNumId w:val="30"/>
  </w:num>
  <w:num w:numId="13" w16cid:durableId="697045396">
    <w:abstractNumId w:val="21"/>
  </w:num>
  <w:num w:numId="14" w16cid:durableId="450786669">
    <w:abstractNumId w:val="28"/>
  </w:num>
  <w:num w:numId="15" w16cid:durableId="90590693">
    <w:abstractNumId w:val="24"/>
  </w:num>
  <w:num w:numId="16" w16cid:durableId="832140628">
    <w:abstractNumId w:val="17"/>
  </w:num>
  <w:num w:numId="17" w16cid:durableId="2106799547">
    <w:abstractNumId w:val="13"/>
  </w:num>
  <w:num w:numId="18" w16cid:durableId="1139491070">
    <w:abstractNumId w:val="1"/>
  </w:num>
  <w:num w:numId="19" w16cid:durableId="931351813">
    <w:abstractNumId w:val="3"/>
  </w:num>
  <w:num w:numId="20" w16cid:durableId="722490082">
    <w:abstractNumId w:val="8"/>
  </w:num>
  <w:num w:numId="21" w16cid:durableId="879056433">
    <w:abstractNumId w:val="22"/>
  </w:num>
  <w:num w:numId="22" w16cid:durableId="455411043">
    <w:abstractNumId w:val="7"/>
  </w:num>
  <w:num w:numId="23" w16cid:durableId="1334142148">
    <w:abstractNumId w:val="15"/>
  </w:num>
  <w:num w:numId="24" w16cid:durableId="1477993764">
    <w:abstractNumId w:val="23"/>
  </w:num>
  <w:num w:numId="25" w16cid:durableId="1269968660">
    <w:abstractNumId w:val="27"/>
  </w:num>
  <w:num w:numId="26" w16cid:durableId="1330214300">
    <w:abstractNumId w:val="6"/>
  </w:num>
  <w:num w:numId="27" w16cid:durableId="811755767">
    <w:abstractNumId w:val="14"/>
  </w:num>
  <w:num w:numId="28" w16cid:durableId="179438332">
    <w:abstractNumId w:val="4"/>
  </w:num>
  <w:num w:numId="29" w16cid:durableId="298270714">
    <w:abstractNumId w:val="9"/>
  </w:num>
  <w:num w:numId="30" w16cid:durableId="1483888414">
    <w:abstractNumId w:val="16"/>
  </w:num>
  <w:num w:numId="31" w16cid:durableId="131406839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04E5"/>
    <w:rsid w:val="000035C1"/>
    <w:rsid w:val="00003DF2"/>
    <w:rsid w:val="00005F49"/>
    <w:rsid w:val="0000684B"/>
    <w:rsid w:val="0000724D"/>
    <w:rsid w:val="00011C3B"/>
    <w:rsid w:val="00011D46"/>
    <w:rsid w:val="00011F9F"/>
    <w:rsid w:val="00012B7C"/>
    <w:rsid w:val="0001570A"/>
    <w:rsid w:val="00017DAA"/>
    <w:rsid w:val="00017E0A"/>
    <w:rsid w:val="00023627"/>
    <w:rsid w:val="00023908"/>
    <w:rsid w:val="00023E60"/>
    <w:rsid w:val="00026FB6"/>
    <w:rsid w:val="00030640"/>
    <w:rsid w:val="00032CD8"/>
    <w:rsid w:val="0003329C"/>
    <w:rsid w:val="00033DEF"/>
    <w:rsid w:val="000370F7"/>
    <w:rsid w:val="0004215B"/>
    <w:rsid w:val="000433A1"/>
    <w:rsid w:val="00046027"/>
    <w:rsid w:val="0004667E"/>
    <w:rsid w:val="00046A99"/>
    <w:rsid w:val="00047D25"/>
    <w:rsid w:val="00047F70"/>
    <w:rsid w:val="00047FE6"/>
    <w:rsid w:val="000529BD"/>
    <w:rsid w:val="000538D3"/>
    <w:rsid w:val="000539D6"/>
    <w:rsid w:val="00054428"/>
    <w:rsid w:val="00057A9B"/>
    <w:rsid w:val="000604F4"/>
    <w:rsid w:val="00060953"/>
    <w:rsid w:val="000610F8"/>
    <w:rsid w:val="0006181B"/>
    <w:rsid w:val="00062215"/>
    <w:rsid w:val="000626A6"/>
    <w:rsid w:val="0006675C"/>
    <w:rsid w:val="00066C2E"/>
    <w:rsid w:val="0006766A"/>
    <w:rsid w:val="000701BD"/>
    <w:rsid w:val="0007069B"/>
    <w:rsid w:val="00073ED0"/>
    <w:rsid w:val="00076A85"/>
    <w:rsid w:val="00077140"/>
    <w:rsid w:val="000771B8"/>
    <w:rsid w:val="0008025F"/>
    <w:rsid w:val="00082C13"/>
    <w:rsid w:val="000833B9"/>
    <w:rsid w:val="00083A51"/>
    <w:rsid w:val="00083B84"/>
    <w:rsid w:val="00084ABE"/>
    <w:rsid w:val="00084B8A"/>
    <w:rsid w:val="00084E78"/>
    <w:rsid w:val="00086502"/>
    <w:rsid w:val="000867B1"/>
    <w:rsid w:val="000875E9"/>
    <w:rsid w:val="00092AFC"/>
    <w:rsid w:val="00095575"/>
    <w:rsid w:val="000A0443"/>
    <w:rsid w:val="000A2012"/>
    <w:rsid w:val="000A29E0"/>
    <w:rsid w:val="000A5893"/>
    <w:rsid w:val="000A5F6A"/>
    <w:rsid w:val="000A61B6"/>
    <w:rsid w:val="000A6B4E"/>
    <w:rsid w:val="000B18E7"/>
    <w:rsid w:val="000B33CD"/>
    <w:rsid w:val="000B5081"/>
    <w:rsid w:val="000B6239"/>
    <w:rsid w:val="000B6980"/>
    <w:rsid w:val="000C30DA"/>
    <w:rsid w:val="000C5079"/>
    <w:rsid w:val="000C5C41"/>
    <w:rsid w:val="000C65FC"/>
    <w:rsid w:val="000C7B0F"/>
    <w:rsid w:val="000D1D40"/>
    <w:rsid w:val="000D372C"/>
    <w:rsid w:val="000D4988"/>
    <w:rsid w:val="000D5579"/>
    <w:rsid w:val="000D6B48"/>
    <w:rsid w:val="000E022A"/>
    <w:rsid w:val="000E1749"/>
    <w:rsid w:val="000E27BE"/>
    <w:rsid w:val="000E33BB"/>
    <w:rsid w:val="000E3850"/>
    <w:rsid w:val="000E4228"/>
    <w:rsid w:val="000E6802"/>
    <w:rsid w:val="000F01ED"/>
    <w:rsid w:val="000F0603"/>
    <w:rsid w:val="000F1504"/>
    <w:rsid w:val="000F2175"/>
    <w:rsid w:val="000F2CCB"/>
    <w:rsid w:val="000F2E4E"/>
    <w:rsid w:val="001005DB"/>
    <w:rsid w:val="00100C14"/>
    <w:rsid w:val="00100DDE"/>
    <w:rsid w:val="001013D4"/>
    <w:rsid w:val="001022A0"/>
    <w:rsid w:val="00103D5E"/>
    <w:rsid w:val="0010444A"/>
    <w:rsid w:val="001044AA"/>
    <w:rsid w:val="00104E27"/>
    <w:rsid w:val="00105B27"/>
    <w:rsid w:val="00105BE5"/>
    <w:rsid w:val="00105F46"/>
    <w:rsid w:val="0011031E"/>
    <w:rsid w:val="001115D8"/>
    <w:rsid w:val="001115FA"/>
    <w:rsid w:val="00112A96"/>
    <w:rsid w:val="00114282"/>
    <w:rsid w:val="001155FD"/>
    <w:rsid w:val="001159A7"/>
    <w:rsid w:val="00115E3F"/>
    <w:rsid w:val="00116570"/>
    <w:rsid w:val="00122187"/>
    <w:rsid w:val="001223EC"/>
    <w:rsid w:val="001229B4"/>
    <w:rsid w:val="00123564"/>
    <w:rsid w:val="00123CA9"/>
    <w:rsid w:val="00125353"/>
    <w:rsid w:val="00125ED3"/>
    <w:rsid w:val="001263A6"/>
    <w:rsid w:val="00126AE4"/>
    <w:rsid w:val="00127D6D"/>
    <w:rsid w:val="00131B86"/>
    <w:rsid w:val="00133854"/>
    <w:rsid w:val="001346F5"/>
    <w:rsid w:val="00134B83"/>
    <w:rsid w:val="001361CA"/>
    <w:rsid w:val="0013633C"/>
    <w:rsid w:val="0013680A"/>
    <w:rsid w:val="00137A4C"/>
    <w:rsid w:val="00142C7C"/>
    <w:rsid w:val="00142FC1"/>
    <w:rsid w:val="0014346C"/>
    <w:rsid w:val="001438A2"/>
    <w:rsid w:val="00144BFA"/>
    <w:rsid w:val="00150ABB"/>
    <w:rsid w:val="00151C1D"/>
    <w:rsid w:val="001528F7"/>
    <w:rsid w:val="00152D95"/>
    <w:rsid w:val="00154A5D"/>
    <w:rsid w:val="00156512"/>
    <w:rsid w:val="0015686B"/>
    <w:rsid w:val="00160854"/>
    <w:rsid w:val="00162188"/>
    <w:rsid w:val="00163A66"/>
    <w:rsid w:val="00165314"/>
    <w:rsid w:val="0016585E"/>
    <w:rsid w:val="00166DE3"/>
    <w:rsid w:val="00170AA1"/>
    <w:rsid w:val="001721B2"/>
    <w:rsid w:val="001749B3"/>
    <w:rsid w:val="00175F55"/>
    <w:rsid w:val="001767E4"/>
    <w:rsid w:val="00176BD0"/>
    <w:rsid w:val="00180D78"/>
    <w:rsid w:val="00180DAD"/>
    <w:rsid w:val="001818A7"/>
    <w:rsid w:val="00182311"/>
    <w:rsid w:val="0018244B"/>
    <w:rsid w:val="0018294D"/>
    <w:rsid w:val="00182F3F"/>
    <w:rsid w:val="001840C4"/>
    <w:rsid w:val="00184427"/>
    <w:rsid w:val="00184F6A"/>
    <w:rsid w:val="00186634"/>
    <w:rsid w:val="00192C02"/>
    <w:rsid w:val="00194565"/>
    <w:rsid w:val="00195FDB"/>
    <w:rsid w:val="0019714A"/>
    <w:rsid w:val="001A1B33"/>
    <w:rsid w:val="001A1B93"/>
    <w:rsid w:val="001A4D73"/>
    <w:rsid w:val="001A6E95"/>
    <w:rsid w:val="001B16F1"/>
    <w:rsid w:val="001B2DA4"/>
    <w:rsid w:val="001B3BBC"/>
    <w:rsid w:val="001B52E9"/>
    <w:rsid w:val="001B5AB1"/>
    <w:rsid w:val="001B61DD"/>
    <w:rsid w:val="001B6297"/>
    <w:rsid w:val="001B7C1A"/>
    <w:rsid w:val="001C423E"/>
    <w:rsid w:val="001C4968"/>
    <w:rsid w:val="001C4CD5"/>
    <w:rsid w:val="001C56B5"/>
    <w:rsid w:val="001C737F"/>
    <w:rsid w:val="001D09F5"/>
    <w:rsid w:val="001D16E6"/>
    <w:rsid w:val="001D4DC3"/>
    <w:rsid w:val="001D6D9B"/>
    <w:rsid w:val="001D7AFC"/>
    <w:rsid w:val="001E385B"/>
    <w:rsid w:val="001E64B7"/>
    <w:rsid w:val="001F0DC7"/>
    <w:rsid w:val="001F3409"/>
    <w:rsid w:val="001F4780"/>
    <w:rsid w:val="001F73AF"/>
    <w:rsid w:val="00202818"/>
    <w:rsid w:val="00202C19"/>
    <w:rsid w:val="00202DD5"/>
    <w:rsid w:val="002033FD"/>
    <w:rsid w:val="002034AB"/>
    <w:rsid w:val="00203D79"/>
    <w:rsid w:val="00203EFF"/>
    <w:rsid w:val="00204B64"/>
    <w:rsid w:val="00205579"/>
    <w:rsid w:val="0020766A"/>
    <w:rsid w:val="00210258"/>
    <w:rsid w:val="00211622"/>
    <w:rsid w:val="0021199D"/>
    <w:rsid w:val="002146B8"/>
    <w:rsid w:val="002147E5"/>
    <w:rsid w:val="00214971"/>
    <w:rsid w:val="002161CF"/>
    <w:rsid w:val="00216572"/>
    <w:rsid w:val="00216B42"/>
    <w:rsid w:val="00217B15"/>
    <w:rsid w:val="002208F2"/>
    <w:rsid w:val="00220B18"/>
    <w:rsid w:val="00221373"/>
    <w:rsid w:val="00221CF9"/>
    <w:rsid w:val="00222256"/>
    <w:rsid w:val="00222C46"/>
    <w:rsid w:val="0022527A"/>
    <w:rsid w:val="00225468"/>
    <w:rsid w:val="00225C20"/>
    <w:rsid w:val="00225CAF"/>
    <w:rsid w:val="002263B7"/>
    <w:rsid w:val="00226A53"/>
    <w:rsid w:val="00227E4A"/>
    <w:rsid w:val="00232508"/>
    <w:rsid w:val="002329FA"/>
    <w:rsid w:val="00234AFB"/>
    <w:rsid w:val="00236A01"/>
    <w:rsid w:val="002370C5"/>
    <w:rsid w:val="0023796C"/>
    <w:rsid w:val="00237A68"/>
    <w:rsid w:val="00240374"/>
    <w:rsid w:val="00242C6C"/>
    <w:rsid w:val="00243E72"/>
    <w:rsid w:val="002452AF"/>
    <w:rsid w:val="00247129"/>
    <w:rsid w:val="00253A0D"/>
    <w:rsid w:val="002545AE"/>
    <w:rsid w:val="00255354"/>
    <w:rsid w:val="00256E02"/>
    <w:rsid w:val="00256ECF"/>
    <w:rsid w:val="00262148"/>
    <w:rsid w:val="00263313"/>
    <w:rsid w:val="00263D05"/>
    <w:rsid w:val="0026520F"/>
    <w:rsid w:val="00265D50"/>
    <w:rsid w:val="00267E6E"/>
    <w:rsid w:val="002745F0"/>
    <w:rsid w:val="00276260"/>
    <w:rsid w:val="00281133"/>
    <w:rsid w:val="00281587"/>
    <w:rsid w:val="002825AC"/>
    <w:rsid w:val="002831BC"/>
    <w:rsid w:val="0028460A"/>
    <w:rsid w:val="00284B4A"/>
    <w:rsid w:val="002863B7"/>
    <w:rsid w:val="00290DE1"/>
    <w:rsid w:val="002911E2"/>
    <w:rsid w:val="0029335C"/>
    <w:rsid w:val="00294B5B"/>
    <w:rsid w:val="0029537E"/>
    <w:rsid w:val="00295D61"/>
    <w:rsid w:val="00296B2C"/>
    <w:rsid w:val="00297288"/>
    <w:rsid w:val="002A0A5C"/>
    <w:rsid w:val="002A0B2A"/>
    <w:rsid w:val="002A1024"/>
    <w:rsid w:val="002A1B94"/>
    <w:rsid w:val="002A1FDB"/>
    <w:rsid w:val="002A4FDE"/>
    <w:rsid w:val="002A568A"/>
    <w:rsid w:val="002A5B84"/>
    <w:rsid w:val="002A7A44"/>
    <w:rsid w:val="002B015B"/>
    <w:rsid w:val="002B13B9"/>
    <w:rsid w:val="002B36D8"/>
    <w:rsid w:val="002B4224"/>
    <w:rsid w:val="002C1034"/>
    <w:rsid w:val="002C1305"/>
    <w:rsid w:val="002C19C0"/>
    <w:rsid w:val="002C24BD"/>
    <w:rsid w:val="002C3699"/>
    <w:rsid w:val="002D03B3"/>
    <w:rsid w:val="002D0647"/>
    <w:rsid w:val="002D6E60"/>
    <w:rsid w:val="002D7A47"/>
    <w:rsid w:val="002D7DE4"/>
    <w:rsid w:val="002E0429"/>
    <w:rsid w:val="002E0D0C"/>
    <w:rsid w:val="002E0DCB"/>
    <w:rsid w:val="002E1537"/>
    <w:rsid w:val="002E3620"/>
    <w:rsid w:val="002E3B66"/>
    <w:rsid w:val="002E6837"/>
    <w:rsid w:val="002F1420"/>
    <w:rsid w:val="002F4A4B"/>
    <w:rsid w:val="002F6F91"/>
    <w:rsid w:val="00304215"/>
    <w:rsid w:val="003059CC"/>
    <w:rsid w:val="003073B6"/>
    <w:rsid w:val="00310F79"/>
    <w:rsid w:val="00311D64"/>
    <w:rsid w:val="00312118"/>
    <w:rsid w:val="00313FFE"/>
    <w:rsid w:val="0031473B"/>
    <w:rsid w:val="00320670"/>
    <w:rsid w:val="00320EAC"/>
    <w:rsid w:val="003215CB"/>
    <w:rsid w:val="00321737"/>
    <w:rsid w:val="00321B9C"/>
    <w:rsid w:val="0032427A"/>
    <w:rsid w:val="00324B08"/>
    <w:rsid w:val="003268C2"/>
    <w:rsid w:val="00327B80"/>
    <w:rsid w:val="00333608"/>
    <w:rsid w:val="00333BF2"/>
    <w:rsid w:val="003350E2"/>
    <w:rsid w:val="00335C24"/>
    <w:rsid w:val="003410B6"/>
    <w:rsid w:val="00341EE3"/>
    <w:rsid w:val="00342E1A"/>
    <w:rsid w:val="00343E3F"/>
    <w:rsid w:val="00347197"/>
    <w:rsid w:val="00347603"/>
    <w:rsid w:val="00347B06"/>
    <w:rsid w:val="00350EDB"/>
    <w:rsid w:val="003530D6"/>
    <w:rsid w:val="00353E22"/>
    <w:rsid w:val="00354BB5"/>
    <w:rsid w:val="00355ABB"/>
    <w:rsid w:val="0036016E"/>
    <w:rsid w:val="00361B91"/>
    <w:rsid w:val="00362018"/>
    <w:rsid w:val="003631F2"/>
    <w:rsid w:val="00363954"/>
    <w:rsid w:val="003647D8"/>
    <w:rsid w:val="00365672"/>
    <w:rsid w:val="00365F47"/>
    <w:rsid w:val="00370914"/>
    <w:rsid w:val="00370BDD"/>
    <w:rsid w:val="00372FDF"/>
    <w:rsid w:val="00373C0B"/>
    <w:rsid w:val="00373F46"/>
    <w:rsid w:val="00374E2C"/>
    <w:rsid w:val="003757F0"/>
    <w:rsid w:val="00377534"/>
    <w:rsid w:val="0037768D"/>
    <w:rsid w:val="003815ED"/>
    <w:rsid w:val="00381FA7"/>
    <w:rsid w:val="00385C85"/>
    <w:rsid w:val="00391ABF"/>
    <w:rsid w:val="00393526"/>
    <w:rsid w:val="0039364F"/>
    <w:rsid w:val="00396B79"/>
    <w:rsid w:val="003A10D7"/>
    <w:rsid w:val="003A6BB0"/>
    <w:rsid w:val="003A6E43"/>
    <w:rsid w:val="003A7225"/>
    <w:rsid w:val="003B184F"/>
    <w:rsid w:val="003B18BE"/>
    <w:rsid w:val="003B4BD5"/>
    <w:rsid w:val="003B5B59"/>
    <w:rsid w:val="003B6326"/>
    <w:rsid w:val="003C0447"/>
    <w:rsid w:val="003C045E"/>
    <w:rsid w:val="003C0E55"/>
    <w:rsid w:val="003C3068"/>
    <w:rsid w:val="003C46CB"/>
    <w:rsid w:val="003C70F1"/>
    <w:rsid w:val="003C7D2A"/>
    <w:rsid w:val="003D14D4"/>
    <w:rsid w:val="003E03B4"/>
    <w:rsid w:val="003E054B"/>
    <w:rsid w:val="003E22BE"/>
    <w:rsid w:val="003E336F"/>
    <w:rsid w:val="003E3797"/>
    <w:rsid w:val="003E3B00"/>
    <w:rsid w:val="003E5067"/>
    <w:rsid w:val="003E7603"/>
    <w:rsid w:val="003E7E15"/>
    <w:rsid w:val="003F1126"/>
    <w:rsid w:val="003F1C5F"/>
    <w:rsid w:val="003F2E65"/>
    <w:rsid w:val="003F44C4"/>
    <w:rsid w:val="003F4FFE"/>
    <w:rsid w:val="003F5E08"/>
    <w:rsid w:val="003F5FCF"/>
    <w:rsid w:val="003F6E1B"/>
    <w:rsid w:val="003F6F79"/>
    <w:rsid w:val="003F79B0"/>
    <w:rsid w:val="00401EC9"/>
    <w:rsid w:val="00402DFA"/>
    <w:rsid w:val="004030FB"/>
    <w:rsid w:val="0040327A"/>
    <w:rsid w:val="00405860"/>
    <w:rsid w:val="0040595E"/>
    <w:rsid w:val="00405BF4"/>
    <w:rsid w:val="00405EA0"/>
    <w:rsid w:val="00410B7C"/>
    <w:rsid w:val="00413009"/>
    <w:rsid w:val="00416273"/>
    <w:rsid w:val="00421E9E"/>
    <w:rsid w:val="004222E9"/>
    <w:rsid w:val="0042299E"/>
    <w:rsid w:val="00422A53"/>
    <w:rsid w:val="00422F66"/>
    <w:rsid w:val="00431313"/>
    <w:rsid w:val="00432AE2"/>
    <w:rsid w:val="004355C4"/>
    <w:rsid w:val="00435A7D"/>
    <w:rsid w:val="004365E9"/>
    <w:rsid w:val="00437D62"/>
    <w:rsid w:val="004406BF"/>
    <w:rsid w:val="00440CED"/>
    <w:rsid w:val="00441586"/>
    <w:rsid w:val="00442937"/>
    <w:rsid w:val="00443622"/>
    <w:rsid w:val="00445B6C"/>
    <w:rsid w:val="00447E1C"/>
    <w:rsid w:val="00452533"/>
    <w:rsid w:val="004527E3"/>
    <w:rsid w:val="00452A04"/>
    <w:rsid w:val="00455F82"/>
    <w:rsid w:val="00457D55"/>
    <w:rsid w:val="00464CDE"/>
    <w:rsid w:val="00465DE7"/>
    <w:rsid w:val="00470021"/>
    <w:rsid w:val="00470D2C"/>
    <w:rsid w:val="00471C8D"/>
    <w:rsid w:val="004720D6"/>
    <w:rsid w:val="0047244D"/>
    <w:rsid w:val="004761EB"/>
    <w:rsid w:val="0047773E"/>
    <w:rsid w:val="004807B7"/>
    <w:rsid w:val="004811EC"/>
    <w:rsid w:val="004818A3"/>
    <w:rsid w:val="0048487A"/>
    <w:rsid w:val="00492D58"/>
    <w:rsid w:val="00493581"/>
    <w:rsid w:val="004943F4"/>
    <w:rsid w:val="00494D7E"/>
    <w:rsid w:val="00495380"/>
    <w:rsid w:val="0049774D"/>
    <w:rsid w:val="00497BB6"/>
    <w:rsid w:val="004A0904"/>
    <w:rsid w:val="004A0DCB"/>
    <w:rsid w:val="004A1774"/>
    <w:rsid w:val="004A2399"/>
    <w:rsid w:val="004A2E28"/>
    <w:rsid w:val="004A5AA2"/>
    <w:rsid w:val="004B3997"/>
    <w:rsid w:val="004B5A0A"/>
    <w:rsid w:val="004B772E"/>
    <w:rsid w:val="004B7D77"/>
    <w:rsid w:val="004C044F"/>
    <w:rsid w:val="004C1AD8"/>
    <w:rsid w:val="004C22AF"/>
    <w:rsid w:val="004C26AD"/>
    <w:rsid w:val="004C2B41"/>
    <w:rsid w:val="004C38E8"/>
    <w:rsid w:val="004C4E1C"/>
    <w:rsid w:val="004C52B3"/>
    <w:rsid w:val="004C56D2"/>
    <w:rsid w:val="004C7CF5"/>
    <w:rsid w:val="004C7DB7"/>
    <w:rsid w:val="004D0350"/>
    <w:rsid w:val="004D04A9"/>
    <w:rsid w:val="004D2C46"/>
    <w:rsid w:val="004D2D0E"/>
    <w:rsid w:val="004D31D8"/>
    <w:rsid w:val="004D6B02"/>
    <w:rsid w:val="004D78C1"/>
    <w:rsid w:val="004D7B03"/>
    <w:rsid w:val="004E4185"/>
    <w:rsid w:val="004E4FAD"/>
    <w:rsid w:val="004E7CCF"/>
    <w:rsid w:val="004F06CD"/>
    <w:rsid w:val="004F478C"/>
    <w:rsid w:val="004F58E2"/>
    <w:rsid w:val="004F6254"/>
    <w:rsid w:val="004F6574"/>
    <w:rsid w:val="004F658D"/>
    <w:rsid w:val="004F6A86"/>
    <w:rsid w:val="004F7837"/>
    <w:rsid w:val="004F790A"/>
    <w:rsid w:val="0050112F"/>
    <w:rsid w:val="00502D02"/>
    <w:rsid w:val="0050655A"/>
    <w:rsid w:val="00506674"/>
    <w:rsid w:val="00507EA9"/>
    <w:rsid w:val="00513FBC"/>
    <w:rsid w:val="0051685D"/>
    <w:rsid w:val="00521728"/>
    <w:rsid w:val="00521876"/>
    <w:rsid w:val="0052378E"/>
    <w:rsid w:val="00523815"/>
    <w:rsid w:val="00527722"/>
    <w:rsid w:val="00531CE6"/>
    <w:rsid w:val="00531D87"/>
    <w:rsid w:val="005354B3"/>
    <w:rsid w:val="00537AAA"/>
    <w:rsid w:val="0054063E"/>
    <w:rsid w:val="005436ED"/>
    <w:rsid w:val="00547907"/>
    <w:rsid w:val="00550BB3"/>
    <w:rsid w:val="00551496"/>
    <w:rsid w:val="00551EDB"/>
    <w:rsid w:val="00552E67"/>
    <w:rsid w:val="00554534"/>
    <w:rsid w:val="00554DBA"/>
    <w:rsid w:val="005565FF"/>
    <w:rsid w:val="00556B42"/>
    <w:rsid w:val="005572FF"/>
    <w:rsid w:val="005601CA"/>
    <w:rsid w:val="00560865"/>
    <w:rsid w:val="00561694"/>
    <w:rsid w:val="0056284E"/>
    <w:rsid w:val="00562DB0"/>
    <w:rsid w:val="0056323E"/>
    <w:rsid w:val="00564626"/>
    <w:rsid w:val="00564AC5"/>
    <w:rsid w:val="00565C30"/>
    <w:rsid w:val="00567527"/>
    <w:rsid w:val="00570D62"/>
    <w:rsid w:val="00571671"/>
    <w:rsid w:val="00573EE9"/>
    <w:rsid w:val="00574D26"/>
    <w:rsid w:val="00575020"/>
    <w:rsid w:val="00576C8B"/>
    <w:rsid w:val="00577725"/>
    <w:rsid w:val="00577AA5"/>
    <w:rsid w:val="00584554"/>
    <w:rsid w:val="0058455F"/>
    <w:rsid w:val="00585E56"/>
    <w:rsid w:val="00586307"/>
    <w:rsid w:val="00587333"/>
    <w:rsid w:val="005878C6"/>
    <w:rsid w:val="0059090C"/>
    <w:rsid w:val="00591880"/>
    <w:rsid w:val="005927FF"/>
    <w:rsid w:val="00593915"/>
    <w:rsid w:val="00593C2E"/>
    <w:rsid w:val="005946EA"/>
    <w:rsid w:val="00595246"/>
    <w:rsid w:val="00595CD8"/>
    <w:rsid w:val="005960DB"/>
    <w:rsid w:val="00597218"/>
    <w:rsid w:val="005A01F8"/>
    <w:rsid w:val="005A1562"/>
    <w:rsid w:val="005A2439"/>
    <w:rsid w:val="005A39C9"/>
    <w:rsid w:val="005A4CC5"/>
    <w:rsid w:val="005A75EE"/>
    <w:rsid w:val="005A78B6"/>
    <w:rsid w:val="005A7BE6"/>
    <w:rsid w:val="005A7C60"/>
    <w:rsid w:val="005A7E6B"/>
    <w:rsid w:val="005B02D0"/>
    <w:rsid w:val="005B0D84"/>
    <w:rsid w:val="005B13DC"/>
    <w:rsid w:val="005B14D3"/>
    <w:rsid w:val="005B2A8E"/>
    <w:rsid w:val="005B3CB1"/>
    <w:rsid w:val="005B4059"/>
    <w:rsid w:val="005B68DF"/>
    <w:rsid w:val="005B787E"/>
    <w:rsid w:val="005C018F"/>
    <w:rsid w:val="005C1A21"/>
    <w:rsid w:val="005C2D22"/>
    <w:rsid w:val="005C3BB2"/>
    <w:rsid w:val="005C4A25"/>
    <w:rsid w:val="005C4A78"/>
    <w:rsid w:val="005C5F29"/>
    <w:rsid w:val="005C6668"/>
    <w:rsid w:val="005D272C"/>
    <w:rsid w:val="005D34BE"/>
    <w:rsid w:val="005D35DC"/>
    <w:rsid w:val="005D39B7"/>
    <w:rsid w:val="005D3E7B"/>
    <w:rsid w:val="005D4F2A"/>
    <w:rsid w:val="005D7707"/>
    <w:rsid w:val="005E2897"/>
    <w:rsid w:val="005E3157"/>
    <w:rsid w:val="005E7D06"/>
    <w:rsid w:val="005E7E86"/>
    <w:rsid w:val="005F0B7F"/>
    <w:rsid w:val="005F12E9"/>
    <w:rsid w:val="005F44B1"/>
    <w:rsid w:val="005F5896"/>
    <w:rsid w:val="005F7227"/>
    <w:rsid w:val="005F7B1D"/>
    <w:rsid w:val="00600013"/>
    <w:rsid w:val="0060188D"/>
    <w:rsid w:val="0060252A"/>
    <w:rsid w:val="00602E6C"/>
    <w:rsid w:val="00611373"/>
    <w:rsid w:val="006126D4"/>
    <w:rsid w:val="00614BBC"/>
    <w:rsid w:val="00615401"/>
    <w:rsid w:val="006167E6"/>
    <w:rsid w:val="00617778"/>
    <w:rsid w:val="006207C3"/>
    <w:rsid w:val="0062247B"/>
    <w:rsid w:val="006243E5"/>
    <w:rsid w:val="00625277"/>
    <w:rsid w:val="0062551B"/>
    <w:rsid w:val="00626484"/>
    <w:rsid w:val="00626B5F"/>
    <w:rsid w:val="006309DE"/>
    <w:rsid w:val="006321DC"/>
    <w:rsid w:val="00632315"/>
    <w:rsid w:val="0063258E"/>
    <w:rsid w:val="00633217"/>
    <w:rsid w:val="00633687"/>
    <w:rsid w:val="00634107"/>
    <w:rsid w:val="006349CE"/>
    <w:rsid w:val="00635D60"/>
    <w:rsid w:val="00641505"/>
    <w:rsid w:val="006436B3"/>
    <w:rsid w:val="0064542E"/>
    <w:rsid w:val="00646DEF"/>
    <w:rsid w:val="00650774"/>
    <w:rsid w:val="006511E4"/>
    <w:rsid w:val="00651F07"/>
    <w:rsid w:val="00652554"/>
    <w:rsid w:val="00653318"/>
    <w:rsid w:val="00653F29"/>
    <w:rsid w:val="00654D9B"/>
    <w:rsid w:val="006551DC"/>
    <w:rsid w:val="00655DC9"/>
    <w:rsid w:val="006600B1"/>
    <w:rsid w:val="00662334"/>
    <w:rsid w:val="00662DB8"/>
    <w:rsid w:val="00662FE0"/>
    <w:rsid w:val="00663659"/>
    <w:rsid w:val="006639EC"/>
    <w:rsid w:val="00666579"/>
    <w:rsid w:val="00666929"/>
    <w:rsid w:val="00671C2F"/>
    <w:rsid w:val="00672A96"/>
    <w:rsid w:val="00673D4C"/>
    <w:rsid w:val="00675F2D"/>
    <w:rsid w:val="00680D0F"/>
    <w:rsid w:val="00682176"/>
    <w:rsid w:val="00682397"/>
    <w:rsid w:val="006826C2"/>
    <w:rsid w:val="00682B85"/>
    <w:rsid w:val="00684FF1"/>
    <w:rsid w:val="0068505F"/>
    <w:rsid w:val="0068702D"/>
    <w:rsid w:val="00687F5A"/>
    <w:rsid w:val="006941BB"/>
    <w:rsid w:val="00695968"/>
    <w:rsid w:val="00695D5C"/>
    <w:rsid w:val="006969A2"/>
    <w:rsid w:val="00696CB2"/>
    <w:rsid w:val="006976D3"/>
    <w:rsid w:val="006A1F65"/>
    <w:rsid w:val="006A2543"/>
    <w:rsid w:val="006A2E04"/>
    <w:rsid w:val="006A4958"/>
    <w:rsid w:val="006A519A"/>
    <w:rsid w:val="006A6768"/>
    <w:rsid w:val="006A690B"/>
    <w:rsid w:val="006A6B6D"/>
    <w:rsid w:val="006B11B6"/>
    <w:rsid w:val="006B12DB"/>
    <w:rsid w:val="006B19C3"/>
    <w:rsid w:val="006B2E7B"/>
    <w:rsid w:val="006B3915"/>
    <w:rsid w:val="006B3A81"/>
    <w:rsid w:val="006B457A"/>
    <w:rsid w:val="006B4B4D"/>
    <w:rsid w:val="006B790A"/>
    <w:rsid w:val="006C3414"/>
    <w:rsid w:val="006C35D4"/>
    <w:rsid w:val="006C3D11"/>
    <w:rsid w:val="006D2128"/>
    <w:rsid w:val="006D280D"/>
    <w:rsid w:val="006D3136"/>
    <w:rsid w:val="006D4582"/>
    <w:rsid w:val="006D48EC"/>
    <w:rsid w:val="006D4C2D"/>
    <w:rsid w:val="006D6113"/>
    <w:rsid w:val="006E0613"/>
    <w:rsid w:val="006E2DAC"/>
    <w:rsid w:val="006E3C4C"/>
    <w:rsid w:val="006E5991"/>
    <w:rsid w:val="006E5FE9"/>
    <w:rsid w:val="006E6BEE"/>
    <w:rsid w:val="006E7F0F"/>
    <w:rsid w:val="006F2107"/>
    <w:rsid w:val="006F5772"/>
    <w:rsid w:val="006F64A9"/>
    <w:rsid w:val="006F6B96"/>
    <w:rsid w:val="006F7005"/>
    <w:rsid w:val="006F77CF"/>
    <w:rsid w:val="006F7EC3"/>
    <w:rsid w:val="00700033"/>
    <w:rsid w:val="00700079"/>
    <w:rsid w:val="0070095C"/>
    <w:rsid w:val="00702BD0"/>
    <w:rsid w:val="00703370"/>
    <w:rsid w:val="00703A17"/>
    <w:rsid w:val="00707CF0"/>
    <w:rsid w:val="007124DC"/>
    <w:rsid w:val="00724B9B"/>
    <w:rsid w:val="00725765"/>
    <w:rsid w:val="007267B1"/>
    <w:rsid w:val="00727139"/>
    <w:rsid w:val="007306B6"/>
    <w:rsid w:val="00735C03"/>
    <w:rsid w:val="007370C8"/>
    <w:rsid w:val="00737553"/>
    <w:rsid w:val="0074000B"/>
    <w:rsid w:val="0074187D"/>
    <w:rsid w:val="0074220F"/>
    <w:rsid w:val="00742B7D"/>
    <w:rsid w:val="0074332E"/>
    <w:rsid w:val="00743744"/>
    <w:rsid w:val="00744063"/>
    <w:rsid w:val="00744084"/>
    <w:rsid w:val="007469DC"/>
    <w:rsid w:val="00746CBE"/>
    <w:rsid w:val="00750BD6"/>
    <w:rsid w:val="0075169C"/>
    <w:rsid w:val="007518B0"/>
    <w:rsid w:val="0075253C"/>
    <w:rsid w:val="00753466"/>
    <w:rsid w:val="00753992"/>
    <w:rsid w:val="00753A1B"/>
    <w:rsid w:val="00755602"/>
    <w:rsid w:val="0075570C"/>
    <w:rsid w:val="00755930"/>
    <w:rsid w:val="00757923"/>
    <w:rsid w:val="007613A6"/>
    <w:rsid w:val="00764C85"/>
    <w:rsid w:val="00764E5D"/>
    <w:rsid w:val="0076514D"/>
    <w:rsid w:val="0076549D"/>
    <w:rsid w:val="00767188"/>
    <w:rsid w:val="007700DF"/>
    <w:rsid w:val="00774257"/>
    <w:rsid w:val="007756FA"/>
    <w:rsid w:val="007774BB"/>
    <w:rsid w:val="00777F36"/>
    <w:rsid w:val="00780D1F"/>
    <w:rsid w:val="00780DB4"/>
    <w:rsid w:val="0078176F"/>
    <w:rsid w:val="00782D80"/>
    <w:rsid w:val="007838CA"/>
    <w:rsid w:val="00784417"/>
    <w:rsid w:val="007853D2"/>
    <w:rsid w:val="00787777"/>
    <w:rsid w:val="00790B89"/>
    <w:rsid w:val="00790D71"/>
    <w:rsid w:val="00790FA6"/>
    <w:rsid w:val="00791338"/>
    <w:rsid w:val="0079286A"/>
    <w:rsid w:val="007928BD"/>
    <w:rsid w:val="007A0A7B"/>
    <w:rsid w:val="007A0E5A"/>
    <w:rsid w:val="007A0E77"/>
    <w:rsid w:val="007A4D1B"/>
    <w:rsid w:val="007B0E19"/>
    <w:rsid w:val="007B0F5F"/>
    <w:rsid w:val="007B20A3"/>
    <w:rsid w:val="007B34E9"/>
    <w:rsid w:val="007B39C4"/>
    <w:rsid w:val="007B3CAD"/>
    <w:rsid w:val="007B6C14"/>
    <w:rsid w:val="007B7D7E"/>
    <w:rsid w:val="007C0E96"/>
    <w:rsid w:val="007D0260"/>
    <w:rsid w:val="007D09B1"/>
    <w:rsid w:val="007D0E62"/>
    <w:rsid w:val="007D3603"/>
    <w:rsid w:val="007D3790"/>
    <w:rsid w:val="007D46F1"/>
    <w:rsid w:val="007E198B"/>
    <w:rsid w:val="007E4985"/>
    <w:rsid w:val="007E4F14"/>
    <w:rsid w:val="007E5DFA"/>
    <w:rsid w:val="007E625A"/>
    <w:rsid w:val="007F2478"/>
    <w:rsid w:val="007F3A27"/>
    <w:rsid w:val="007F44AA"/>
    <w:rsid w:val="007F5CD9"/>
    <w:rsid w:val="00800ECC"/>
    <w:rsid w:val="00807B77"/>
    <w:rsid w:val="008103DE"/>
    <w:rsid w:val="00811009"/>
    <w:rsid w:val="00811D9D"/>
    <w:rsid w:val="00814411"/>
    <w:rsid w:val="00817971"/>
    <w:rsid w:val="0082559A"/>
    <w:rsid w:val="00825671"/>
    <w:rsid w:val="00825D4E"/>
    <w:rsid w:val="0082653C"/>
    <w:rsid w:val="008327D6"/>
    <w:rsid w:val="00832D3B"/>
    <w:rsid w:val="00834271"/>
    <w:rsid w:val="00834714"/>
    <w:rsid w:val="00834F49"/>
    <w:rsid w:val="00834FCB"/>
    <w:rsid w:val="00835AEA"/>
    <w:rsid w:val="00836E81"/>
    <w:rsid w:val="00840CF3"/>
    <w:rsid w:val="008414BF"/>
    <w:rsid w:val="0084251E"/>
    <w:rsid w:val="008446D4"/>
    <w:rsid w:val="008470F2"/>
    <w:rsid w:val="0084741B"/>
    <w:rsid w:val="00847509"/>
    <w:rsid w:val="00853D25"/>
    <w:rsid w:val="00854FA6"/>
    <w:rsid w:val="008566AF"/>
    <w:rsid w:val="0086215C"/>
    <w:rsid w:val="008650D4"/>
    <w:rsid w:val="008673EC"/>
    <w:rsid w:val="00872455"/>
    <w:rsid w:val="00873745"/>
    <w:rsid w:val="008745BC"/>
    <w:rsid w:val="00875340"/>
    <w:rsid w:val="00876778"/>
    <w:rsid w:val="008801BC"/>
    <w:rsid w:val="0088034A"/>
    <w:rsid w:val="00880C13"/>
    <w:rsid w:val="0088225B"/>
    <w:rsid w:val="00883942"/>
    <w:rsid w:val="00886148"/>
    <w:rsid w:val="00886A72"/>
    <w:rsid w:val="008870B5"/>
    <w:rsid w:val="00887727"/>
    <w:rsid w:val="0089052F"/>
    <w:rsid w:val="00890D6C"/>
    <w:rsid w:val="00892AD2"/>
    <w:rsid w:val="008932C9"/>
    <w:rsid w:val="00893E29"/>
    <w:rsid w:val="00894ED1"/>
    <w:rsid w:val="00896C4D"/>
    <w:rsid w:val="008A0791"/>
    <w:rsid w:val="008A2075"/>
    <w:rsid w:val="008A2642"/>
    <w:rsid w:val="008B0D93"/>
    <w:rsid w:val="008B132C"/>
    <w:rsid w:val="008B3493"/>
    <w:rsid w:val="008B7016"/>
    <w:rsid w:val="008C0A4A"/>
    <w:rsid w:val="008C0E92"/>
    <w:rsid w:val="008C19B0"/>
    <w:rsid w:val="008C2939"/>
    <w:rsid w:val="008C29DC"/>
    <w:rsid w:val="008C49B0"/>
    <w:rsid w:val="008C4E81"/>
    <w:rsid w:val="008C64E5"/>
    <w:rsid w:val="008C71AB"/>
    <w:rsid w:val="008C7428"/>
    <w:rsid w:val="008D00F7"/>
    <w:rsid w:val="008D038D"/>
    <w:rsid w:val="008D27E6"/>
    <w:rsid w:val="008D359A"/>
    <w:rsid w:val="008D5517"/>
    <w:rsid w:val="008D5742"/>
    <w:rsid w:val="008D6DD3"/>
    <w:rsid w:val="008D765B"/>
    <w:rsid w:val="008E17B9"/>
    <w:rsid w:val="008E26BE"/>
    <w:rsid w:val="008E2B1D"/>
    <w:rsid w:val="008E35C2"/>
    <w:rsid w:val="008E3D20"/>
    <w:rsid w:val="008E518F"/>
    <w:rsid w:val="008E54E6"/>
    <w:rsid w:val="008E6F3B"/>
    <w:rsid w:val="008E7343"/>
    <w:rsid w:val="008F10C7"/>
    <w:rsid w:val="008F19B7"/>
    <w:rsid w:val="008F4CED"/>
    <w:rsid w:val="008F6FB7"/>
    <w:rsid w:val="008F7307"/>
    <w:rsid w:val="00900B42"/>
    <w:rsid w:val="009017AF"/>
    <w:rsid w:val="009043C4"/>
    <w:rsid w:val="009047DF"/>
    <w:rsid w:val="00905F5A"/>
    <w:rsid w:val="0091040D"/>
    <w:rsid w:val="00912650"/>
    <w:rsid w:val="00912DAD"/>
    <w:rsid w:val="009152C8"/>
    <w:rsid w:val="009158A3"/>
    <w:rsid w:val="00917982"/>
    <w:rsid w:val="00917AF5"/>
    <w:rsid w:val="009202A3"/>
    <w:rsid w:val="0092058C"/>
    <w:rsid w:val="009240CD"/>
    <w:rsid w:val="009260C9"/>
    <w:rsid w:val="009267A0"/>
    <w:rsid w:val="00926B39"/>
    <w:rsid w:val="0093168C"/>
    <w:rsid w:val="00931A05"/>
    <w:rsid w:val="00934830"/>
    <w:rsid w:val="0093523B"/>
    <w:rsid w:val="00935367"/>
    <w:rsid w:val="00935374"/>
    <w:rsid w:val="00935E46"/>
    <w:rsid w:val="0093652C"/>
    <w:rsid w:val="009367C1"/>
    <w:rsid w:val="00941D3B"/>
    <w:rsid w:val="0094202D"/>
    <w:rsid w:val="00942DD3"/>
    <w:rsid w:val="00945310"/>
    <w:rsid w:val="009455AD"/>
    <w:rsid w:val="00945A43"/>
    <w:rsid w:val="009464EA"/>
    <w:rsid w:val="009467DB"/>
    <w:rsid w:val="00946FA9"/>
    <w:rsid w:val="00953251"/>
    <w:rsid w:val="00954E10"/>
    <w:rsid w:val="0095584A"/>
    <w:rsid w:val="0096010C"/>
    <w:rsid w:val="0096084E"/>
    <w:rsid w:val="00962E69"/>
    <w:rsid w:val="00962F40"/>
    <w:rsid w:val="00963423"/>
    <w:rsid w:val="00964561"/>
    <w:rsid w:val="00965D0A"/>
    <w:rsid w:val="00970517"/>
    <w:rsid w:val="00972B44"/>
    <w:rsid w:val="00973516"/>
    <w:rsid w:val="0097402D"/>
    <w:rsid w:val="00974C8F"/>
    <w:rsid w:val="00975A23"/>
    <w:rsid w:val="00975FF3"/>
    <w:rsid w:val="009801ED"/>
    <w:rsid w:val="00980867"/>
    <w:rsid w:val="009842A7"/>
    <w:rsid w:val="00984ED7"/>
    <w:rsid w:val="00985C42"/>
    <w:rsid w:val="00986335"/>
    <w:rsid w:val="00986D5D"/>
    <w:rsid w:val="00986EAF"/>
    <w:rsid w:val="00992816"/>
    <w:rsid w:val="009936C0"/>
    <w:rsid w:val="00995183"/>
    <w:rsid w:val="009959D5"/>
    <w:rsid w:val="00996446"/>
    <w:rsid w:val="009A0A05"/>
    <w:rsid w:val="009A1549"/>
    <w:rsid w:val="009A1623"/>
    <w:rsid w:val="009A361A"/>
    <w:rsid w:val="009A526A"/>
    <w:rsid w:val="009A5638"/>
    <w:rsid w:val="009A59C7"/>
    <w:rsid w:val="009A61C7"/>
    <w:rsid w:val="009A6444"/>
    <w:rsid w:val="009A741C"/>
    <w:rsid w:val="009B1018"/>
    <w:rsid w:val="009B25E8"/>
    <w:rsid w:val="009B29E3"/>
    <w:rsid w:val="009B3432"/>
    <w:rsid w:val="009B4EA1"/>
    <w:rsid w:val="009B6470"/>
    <w:rsid w:val="009B7847"/>
    <w:rsid w:val="009C2082"/>
    <w:rsid w:val="009C208D"/>
    <w:rsid w:val="009C2291"/>
    <w:rsid w:val="009C3A34"/>
    <w:rsid w:val="009C5A3B"/>
    <w:rsid w:val="009C6CE0"/>
    <w:rsid w:val="009C731C"/>
    <w:rsid w:val="009D04A8"/>
    <w:rsid w:val="009D08C5"/>
    <w:rsid w:val="009D18D4"/>
    <w:rsid w:val="009D1D52"/>
    <w:rsid w:val="009D205C"/>
    <w:rsid w:val="009D2551"/>
    <w:rsid w:val="009D5244"/>
    <w:rsid w:val="009D58A2"/>
    <w:rsid w:val="009D59E8"/>
    <w:rsid w:val="009E156B"/>
    <w:rsid w:val="009E1704"/>
    <w:rsid w:val="009E32AB"/>
    <w:rsid w:val="009E39A4"/>
    <w:rsid w:val="009F097F"/>
    <w:rsid w:val="009F313F"/>
    <w:rsid w:val="009F472C"/>
    <w:rsid w:val="009F5486"/>
    <w:rsid w:val="009F5D60"/>
    <w:rsid w:val="009F6637"/>
    <w:rsid w:val="009F6B95"/>
    <w:rsid w:val="00A015BC"/>
    <w:rsid w:val="00A017D6"/>
    <w:rsid w:val="00A029AE"/>
    <w:rsid w:val="00A02A05"/>
    <w:rsid w:val="00A02F14"/>
    <w:rsid w:val="00A03AE6"/>
    <w:rsid w:val="00A03D7E"/>
    <w:rsid w:val="00A065E8"/>
    <w:rsid w:val="00A07993"/>
    <w:rsid w:val="00A1003F"/>
    <w:rsid w:val="00A10352"/>
    <w:rsid w:val="00A1113D"/>
    <w:rsid w:val="00A204BA"/>
    <w:rsid w:val="00A20F62"/>
    <w:rsid w:val="00A212B3"/>
    <w:rsid w:val="00A217C2"/>
    <w:rsid w:val="00A2462E"/>
    <w:rsid w:val="00A2514F"/>
    <w:rsid w:val="00A258FD"/>
    <w:rsid w:val="00A30D13"/>
    <w:rsid w:val="00A310F8"/>
    <w:rsid w:val="00A33008"/>
    <w:rsid w:val="00A33CF9"/>
    <w:rsid w:val="00A347EB"/>
    <w:rsid w:val="00A377A4"/>
    <w:rsid w:val="00A40BC6"/>
    <w:rsid w:val="00A42B53"/>
    <w:rsid w:val="00A453EB"/>
    <w:rsid w:val="00A4540C"/>
    <w:rsid w:val="00A4641A"/>
    <w:rsid w:val="00A47214"/>
    <w:rsid w:val="00A4762B"/>
    <w:rsid w:val="00A51738"/>
    <w:rsid w:val="00A51A47"/>
    <w:rsid w:val="00A51EB4"/>
    <w:rsid w:val="00A525A3"/>
    <w:rsid w:val="00A52D90"/>
    <w:rsid w:val="00A5358A"/>
    <w:rsid w:val="00A544B2"/>
    <w:rsid w:val="00A55307"/>
    <w:rsid w:val="00A570B1"/>
    <w:rsid w:val="00A57932"/>
    <w:rsid w:val="00A57DC1"/>
    <w:rsid w:val="00A63C58"/>
    <w:rsid w:val="00A66602"/>
    <w:rsid w:val="00A678ED"/>
    <w:rsid w:val="00A67B8B"/>
    <w:rsid w:val="00A67BFE"/>
    <w:rsid w:val="00A67EAB"/>
    <w:rsid w:val="00A7286B"/>
    <w:rsid w:val="00A72AF1"/>
    <w:rsid w:val="00A73B34"/>
    <w:rsid w:val="00A74375"/>
    <w:rsid w:val="00A74C4C"/>
    <w:rsid w:val="00A74FE0"/>
    <w:rsid w:val="00A750FD"/>
    <w:rsid w:val="00A7674E"/>
    <w:rsid w:val="00A76B37"/>
    <w:rsid w:val="00A827ED"/>
    <w:rsid w:val="00A82BA3"/>
    <w:rsid w:val="00A836BC"/>
    <w:rsid w:val="00A839E9"/>
    <w:rsid w:val="00A860E1"/>
    <w:rsid w:val="00A874C0"/>
    <w:rsid w:val="00A901D0"/>
    <w:rsid w:val="00A922CC"/>
    <w:rsid w:val="00A92563"/>
    <w:rsid w:val="00A92F1B"/>
    <w:rsid w:val="00AA3677"/>
    <w:rsid w:val="00AA53A3"/>
    <w:rsid w:val="00AA7242"/>
    <w:rsid w:val="00AB028D"/>
    <w:rsid w:val="00AB0939"/>
    <w:rsid w:val="00AB1E83"/>
    <w:rsid w:val="00AB609B"/>
    <w:rsid w:val="00AB621C"/>
    <w:rsid w:val="00AB6720"/>
    <w:rsid w:val="00AB69EE"/>
    <w:rsid w:val="00AB7ABC"/>
    <w:rsid w:val="00AC3A12"/>
    <w:rsid w:val="00AC427C"/>
    <w:rsid w:val="00AC4E20"/>
    <w:rsid w:val="00AC558A"/>
    <w:rsid w:val="00AC64B9"/>
    <w:rsid w:val="00AC6DD5"/>
    <w:rsid w:val="00AD15C1"/>
    <w:rsid w:val="00AD1D29"/>
    <w:rsid w:val="00AD249F"/>
    <w:rsid w:val="00AD3EF2"/>
    <w:rsid w:val="00AD5631"/>
    <w:rsid w:val="00AD7912"/>
    <w:rsid w:val="00AD7E1A"/>
    <w:rsid w:val="00AE0A72"/>
    <w:rsid w:val="00AE1145"/>
    <w:rsid w:val="00AE21F5"/>
    <w:rsid w:val="00AE2E33"/>
    <w:rsid w:val="00AE3CAB"/>
    <w:rsid w:val="00AE3ED2"/>
    <w:rsid w:val="00AE4788"/>
    <w:rsid w:val="00AF11AF"/>
    <w:rsid w:val="00AF146F"/>
    <w:rsid w:val="00AF2932"/>
    <w:rsid w:val="00AF2991"/>
    <w:rsid w:val="00AF5844"/>
    <w:rsid w:val="00AF6D24"/>
    <w:rsid w:val="00AF71DA"/>
    <w:rsid w:val="00B01156"/>
    <w:rsid w:val="00B03225"/>
    <w:rsid w:val="00B04911"/>
    <w:rsid w:val="00B05FF4"/>
    <w:rsid w:val="00B124F4"/>
    <w:rsid w:val="00B12F15"/>
    <w:rsid w:val="00B17A84"/>
    <w:rsid w:val="00B2062A"/>
    <w:rsid w:val="00B2145A"/>
    <w:rsid w:val="00B2191A"/>
    <w:rsid w:val="00B225FE"/>
    <w:rsid w:val="00B23094"/>
    <w:rsid w:val="00B25696"/>
    <w:rsid w:val="00B25CF9"/>
    <w:rsid w:val="00B26C4A"/>
    <w:rsid w:val="00B27668"/>
    <w:rsid w:val="00B30D7A"/>
    <w:rsid w:val="00B31265"/>
    <w:rsid w:val="00B32093"/>
    <w:rsid w:val="00B32473"/>
    <w:rsid w:val="00B33558"/>
    <w:rsid w:val="00B33992"/>
    <w:rsid w:val="00B342A0"/>
    <w:rsid w:val="00B349AB"/>
    <w:rsid w:val="00B34DB4"/>
    <w:rsid w:val="00B36E87"/>
    <w:rsid w:val="00B37074"/>
    <w:rsid w:val="00B37432"/>
    <w:rsid w:val="00B37F46"/>
    <w:rsid w:val="00B40722"/>
    <w:rsid w:val="00B41183"/>
    <w:rsid w:val="00B4163A"/>
    <w:rsid w:val="00B435E6"/>
    <w:rsid w:val="00B456A4"/>
    <w:rsid w:val="00B45C01"/>
    <w:rsid w:val="00B46E7E"/>
    <w:rsid w:val="00B47F13"/>
    <w:rsid w:val="00B50836"/>
    <w:rsid w:val="00B51919"/>
    <w:rsid w:val="00B54ADA"/>
    <w:rsid w:val="00B558C6"/>
    <w:rsid w:val="00B55F15"/>
    <w:rsid w:val="00B5605D"/>
    <w:rsid w:val="00B5613F"/>
    <w:rsid w:val="00B56154"/>
    <w:rsid w:val="00B57E23"/>
    <w:rsid w:val="00B60712"/>
    <w:rsid w:val="00B60AEA"/>
    <w:rsid w:val="00B60E66"/>
    <w:rsid w:val="00B6185F"/>
    <w:rsid w:val="00B62542"/>
    <w:rsid w:val="00B645B3"/>
    <w:rsid w:val="00B64ADD"/>
    <w:rsid w:val="00B656F6"/>
    <w:rsid w:val="00B658A9"/>
    <w:rsid w:val="00B6742C"/>
    <w:rsid w:val="00B702DF"/>
    <w:rsid w:val="00B709B0"/>
    <w:rsid w:val="00B70F7F"/>
    <w:rsid w:val="00B714A0"/>
    <w:rsid w:val="00B730AB"/>
    <w:rsid w:val="00B739A5"/>
    <w:rsid w:val="00B73F2A"/>
    <w:rsid w:val="00B741E6"/>
    <w:rsid w:val="00B80AF9"/>
    <w:rsid w:val="00B81280"/>
    <w:rsid w:val="00B839F4"/>
    <w:rsid w:val="00B83E54"/>
    <w:rsid w:val="00B85806"/>
    <w:rsid w:val="00B86FAC"/>
    <w:rsid w:val="00B91DC6"/>
    <w:rsid w:val="00B93084"/>
    <w:rsid w:val="00BA0C70"/>
    <w:rsid w:val="00BA4058"/>
    <w:rsid w:val="00BA5A9D"/>
    <w:rsid w:val="00BA71FC"/>
    <w:rsid w:val="00BB1220"/>
    <w:rsid w:val="00BB1CC7"/>
    <w:rsid w:val="00BB224A"/>
    <w:rsid w:val="00BB2DBD"/>
    <w:rsid w:val="00BB3673"/>
    <w:rsid w:val="00BB4196"/>
    <w:rsid w:val="00BB51CC"/>
    <w:rsid w:val="00BC1DDB"/>
    <w:rsid w:val="00BC4258"/>
    <w:rsid w:val="00BC4F5A"/>
    <w:rsid w:val="00BC4FA9"/>
    <w:rsid w:val="00BC7CC7"/>
    <w:rsid w:val="00BD3C2A"/>
    <w:rsid w:val="00BD50C5"/>
    <w:rsid w:val="00BD7B9F"/>
    <w:rsid w:val="00BE0235"/>
    <w:rsid w:val="00BE0775"/>
    <w:rsid w:val="00BE15E8"/>
    <w:rsid w:val="00BE4093"/>
    <w:rsid w:val="00BE65BF"/>
    <w:rsid w:val="00BE7C18"/>
    <w:rsid w:val="00BE7E2F"/>
    <w:rsid w:val="00BF1929"/>
    <w:rsid w:val="00BF293D"/>
    <w:rsid w:val="00BF352E"/>
    <w:rsid w:val="00BF4FAB"/>
    <w:rsid w:val="00BF530C"/>
    <w:rsid w:val="00BF5B48"/>
    <w:rsid w:val="00BF66E7"/>
    <w:rsid w:val="00BF6AD9"/>
    <w:rsid w:val="00C00193"/>
    <w:rsid w:val="00C00EDA"/>
    <w:rsid w:val="00C013B5"/>
    <w:rsid w:val="00C03379"/>
    <w:rsid w:val="00C04409"/>
    <w:rsid w:val="00C05350"/>
    <w:rsid w:val="00C05629"/>
    <w:rsid w:val="00C057CE"/>
    <w:rsid w:val="00C0676C"/>
    <w:rsid w:val="00C075F2"/>
    <w:rsid w:val="00C106F4"/>
    <w:rsid w:val="00C116DB"/>
    <w:rsid w:val="00C12736"/>
    <w:rsid w:val="00C14487"/>
    <w:rsid w:val="00C1666F"/>
    <w:rsid w:val="00C17A68"/>
    <w:rsid w:val="00C2045E"/>
    <w:rsid w:val="00C22910"/>
    <w:rsid w:val="00C2497B"/>
    <w:rsid w:val="00C24B12"/>
    <w:rsid w:val="00C26126"/>
    <w:rsid w:val="00C30C61"/>
    <w:rsid w:val="00C3517E"/>
    <w:rsid w:val="00C35334"/>
    <w:rsid w:val="00C357B0"/>
    <w:rsid w:val="00C35DEA"/>
    <w:rsid w:val="00C36224"/>
    <w:rsid w:val="00C36C30"/>
    <w:rsid w:val="00C37506"/>
    <w:rsid w:val="00C37974"/>
    <w:rsid w:val="00C407CB"/>
    <w:rsid w:val="00C40F8D"/>
    <w:rsid w:val="00C4137C"/>
    <w:rsid w:val="00C418DB"/>
    <w:rsid w:val="00C445A1"/>
    <w:rsid w:val="00C45C01"/>
    <w:rsid w:val="00C473B3"/>
    <w:rsid w:val="00C5343A"/>
    <w:rsid w:val="00C54838"/>
    <w:rsid w:val="00C57498"/>
    <w:rsid w:val="00C63609"/>
    <w:rsid w:val="00C63C28"/>
    <w:rsid w:val="00C644FD"/>
    <w:rsid w:val="00C666A2"/>
    <w:rsid w:val="00C678A7"/>
    <w:rsid w:val="00C70AF8"/>
    <w:rsid w:val="00C71CFC"/>
    <w:rsid w:val="00C72053"/>
    <w:rsid w:val="00C72376"/>
    <w:rsid w:val="00C73B65"/>
    <w:rsid w:val="00C8058E"/>
    <w:rsid w:val="00C80C5C"/>
    <w:rsid w:val="00C82C17"/>
    <w:rsid w:val="00C840B8"/>
    <w:rsid w:val="00C86249"/>
    <w:rsid w:val="00C86617"/>
    <w:rsid w:val="00C877A4"/>
    <w:rsid w:val="00C901FB"/>
    <w:rsid w:val="00C90578"/>
    <w:rsid w:val="00C908F2"/>
    <w:rsid w:val="00C92446"/>
    <w:rsid w:val="00C9249D"/>
    <w:rsid w:val="00C931EC"/>
    <w:rsid w:val="00C94862"/>
    <w:rsid w:val="00C94C8D"/>
    <w:rsid w:val="00C960AA"/>
    <w:rsid w:val="00CA1876"/>
    <w:rsid w:val="00CA1A99"/>
    <w:rsid w:val="00CA1D78"/>
    <w:rsid w:val="00CA2DB1"/>
    <w:rsid w:val="00CA4E3B"/>
    <w:rsid w:val="00CA5858"/>
    <w:rsid w:val="00CA6486"/>
    <w:rsid w:val="00CA78BA"/>
    <w:rsid w:val="00CB165A"/>
    <w:rsid w:val="00CB2A96"/>
    <w:rsid w:val="00CB2E05"/>
    <w:rsid w:val="00CB2ED7"/>
    <w:rsid w:val="00CB306F"/>
    <w:rsid w:val="00CB3AB8"/>
    <w:rsid w:val="00CC087B"/>
    <w:rsid w:val="00CC1191"/>
    <w:rsid w:val="00CC19C7"/>
    <w:rsid w:val="00CC2520"/>
    <w:rsid w:val="00CC2FE2"/>
    <w:rsid w:val="00CC3DBF"/>
    <w:rsid w:val="00CC4508"/>
    <w:rsid w:val="00CC6CC7"/>
    <w:rsid w:val="00CC6E40"/>
    <w:rsid w:val="00CD0C6F"/>
    <w:rsid w:val="00CD112D"/>
    <w:rsid w:val="00CD4120"/>
    <w:rsid w:val="00CD4562"/>
    <w:rsid w:val="00CD47D2"/>
    <w:rsid w:val="00CD6382"/>
    <w:rsid w:val="00CD6661"/>
    <w:rsid w:val="00CD68D5"/>
    <w:rsid w:val="00CD70E6"/>
    <w:rsid w:val="00CE05B9"/>
    <w:rsid w:val="00CE0E0E"/>
    <w:rsid w:val="00CE204D"/>
    <w:rsid w:val="00CE40BA"/>
    <w:rsid w:val="00CE58ED"/>
    <w:rsid w:val="00CE5C13"/>
    <w:rsid w:val="00CE5DE9"/>
    <w:rsid w:val="00CE6656"/>
    <w:rsid w:val="00CE6BCC"/>
    <w:rsid w:val="00CE780A"/>
    <w:rsid w:val="00CF0A57"/>
    <w:rsid w:val="00CF4EAE"/>
    <w:rsid w:val="00CF6D15"/>
    <w:rsid w:val="00CF6FBA"/>
    <w:rsid w:val="00CF7316"/>
    <w:rsid w:val="00D01986"/>
    <w:rsid w:val="00D0643B"/>
    <w:rsid w:val="00D15426"/>
    <w:rsid w:val="00D15DFE"/>
    <w:rsid w:val="00D15E2D"/>
    <w:rsid w:val="00D1668A"/>
    <w:rsid w:val="00D22555"/>
    <w:rsid w:val="00D22BBC"/>
    <w:rsid w:val="00D26DB6"/>
    <w:rsid w:val="00D27119"/>
    <w:rsid w:val="00D306F7"/>
    <w:rsid w:val="00D30DE8"/>
    <w:rsid w:val="00D30EA5"/>
    <w:rsid w:val="00D3458A"/>
    <w:rsid w:val="00D355CA"/>
    <w:rsid w:val="00D356E8"/>
    <w:rsid w:val="00D35B6E"/>
    <w:rsid w:val="00D37977"/>
    <w:rsid w:val="00D37C8B"/>
    <w:rsid w:val="00D4082A"/>
    <w:rsid w:val="00D413BB"/>
    <w:rsid w:val="00D413E9"/>
    <w:rsid w:val="00D4299A"/>
    <w:rsid w:val="00D44E57"/>
    <w:rsid w:val="00D50DFF"/>
    <w:rsid w:val="00D527B7"/>
    <w:rsid w:val="00D52DE7"/>
    <w:rsid w:val="00D54148"/>
    <w:rsid w:val="00D54BF7"/>
    <w:rsid w:val="00D5744F"/>
    <w:rsid w:val="00D614B2"/>
    <w:rsid w:val="00D62932"/>
    <w:rsid w:val="00D62995"/>
    <w:rsid w:val="00D6443E"/>
    <w:rsid w:val="00D6472C"/>
    <w:rsid w:val="00D64E27"/>
    <w:rsid w:val="00D656B8"/>
    <w:rsid w:val="00D672EA"/>
    <w:rsid w:val="00D6758F"/>
    <w:rsid w:val="00D7073C"/>
    <w:rsid w:val="00D725FB"/>
    <w:rsid w:val="00D748A4"/>
    <w:rsid w:val="00D779E5"/>
    <w:rsid w:val="00D830E1"/>
    <w:rsid w:val="00D84A79"/>
    <w:rsid w:val="00D8745A"/>
    <w:rsid w:val="00D94853"/>
    <w:rsid w:val="00D94C7E"/>
    <w:rsid w:val="00D95D88"/>
    <w:rsid w:val="00D964CF"/>
    <w:rsid w:val="00D965B9"/>
    <w:rsid w:val="00D97F1D"/>
    <w:rsid w:val="00DA041D"/>
    <w:rsid w:val="00DA0788"/>
    <w:rsid w:val="00DA2AF9"/>
    <w:rsid w:val="00DA2E19"/>
    <w:rsid w:val="00DA74C2"/>
    <w:rsid w:val="00DB0D73"/>
    <w:rsid w:val="00DB36C0"/>
    <w:rsid w:val="00DB3EEE"/>
    <w:rsid w:val="00DB46AA"/>
    <w:rsid w:val="00DB51B9"/>
    <w:rsid w:val="00DB730D"/>
    <w:rsid w:val="00DC0BB9"/>
    <w:rsid w:val="00DC3D49"/>
    <w:rsid w:val="00DC4BAB"/>
    <w:rsid w:val="00DC583F"/>
    <w:rsid w:val="00DC617D"/>
    <w:rsid w:val="00DC66D9"/>
    <w:rsid w:val="00DC672E"/>
    <w:rsid w:val="00DC7695"/>
    <w:rsid w:val="00DD060D"/>
    <w:rsid w:val="00DD3E3E"/>
    <w:rsid w:val="00DD577F"/>
    <w:rsid w:val="00DD610C"/>
    <w:rsid w:val="00DD6410"/>
    <w:rsid w:val="00DD646C"/>
    <w:rsid w:val="00DD6CF5"/>
    <w:rsid w:val="00DE01BC"/>
    <w:rsid w:val="00DE0586"/>
    <w:rsid w:val="00DE1019"/>
    <w:rsid w:val="00DE3272"/>
    <w:rsid w:val="00DE37B0"/>
    <w:rsid w:val="00DE4AAF"/>
    <w:rsid w:val="00DE4C08"/>
    <w:rsid w:val="00DE6EC5"/>
    <w:rsid w:val="00DF1842"/>
    <w:rsid w:val="00DF2608"/>
    <w:rsid w:val="00DF35C7"/>
    <w:rsid w:val="00DF42A4"/>
    <w:rsid w:val="00DF4E7E"/>
    <w:rsid w:val="00DF5190"/>
    <w:rsid w:val="00DF6DB2"/>
    <w:rsid w:val="00DF6DFA"/>
    <w:rsid w:val="00E01B9E"/>
    <w:rsid w:val="00E01DE4"/>
    <w:rsid w:val="00E0212F"/>
    <w:rsid w:val="00E02235"/>
    <w:rsid w:val="00E044E1"/>
    <w:rsid w:val="00E0450F"/>
    <w:rsid w:val="00E04EBC"/>
    <w:rsid w:val="00E05FB7"/>
    <w:rsid w:val="00E0762D"/>
    <w:rsid w:val="00E10D67"/>
    <w:rsid w:val="00E1238E"/>
    <w:rsid w:val="00E13BE0"/>
    <w:rsid w:val="00E13E00"/>
    <w:rsid w:val="00E146E4"/>
    <w:rsid w:val="00E15224"/>
    <w:rsid w:val="00E15799"/>
    <w:rsid w:val="00E15950"/>
    <w:rsid w:val="00E17323"/>
    <w:rsid w:val="00E1796F"/>
    <w:rsid w:val="00E17EFC"/>
    <w:rsid w:val="00E20A1E"/>
    <w:rsid w:val="00E2138A"/>
    <w:rsid w:val="00E22C15"/>
    <w:rsid w:val="00E2391A"/>
    <w:rsid w:val="00E23CA0"/>
    <w:rsid w:val="00E242F5"/>
    <w:rsid w:val="00E24640"/>
    <w:rsid w:val="00E253F2"/>
    <w:rsid w:val="00E2619C"/>
    <w:rsid w:val="00E26D95"/>
    <w:rsid w:val="00E275FD"/>
    <w:rsid w:val="00E30AA4"/>
    <w:rsid w:val="00E32023"/>
    <w:rsid w:val="00E325FB"/>
    <w:rsid w:val="00E34032"/>
    <w:rsid w:val="00E340B4"/>
    <w:rsid w:val="00E44F88"/>
    <w:rsid w:val="00E45992"/>
    <w:rsid w:val="00E474C9"/>
    <w:rsid w:val="00E47693"/>
    <w:rsid w:val="00E47B4E"/>
    <w:rsid w:val="00E54101"/>
    <w:rsid w:val="00E54AE0"/>
    <w:rsid w:val="00E57C91"/>
    <w:rsid w:val="00E601C1"/>
    <w:rsid w:val="00E62D98"/>
    <w:rsid w:val="00E654DF"/>
    <w:rsid w:val="00E72BF6"/>
    <w:rsid w:val="00E757A5"/>
    <w:rsid w:val="00E75832"/>
    <w:rsid w:val="00E77780"/>
    <w:rsid w:val="00E778C9"/>
    <w:rsid w:val="00E80CB8"/>
    <w:rsid w:val="00E8399F"/>
    <w:rsid w:val="00E83CE5"/>
    <w:rsid w:val="00E85BA6"/>
    <w:rsid w:val="00E8756A"/>
    <w:rsid w:val="00E87C40"/>
    <w:rsid w:val="00E917C9"/>
    <w:rsid w:val="00E91BAD"/>
    <w:rsid w:val="00E92020"/>
    <w:rsid w:val="00E924F8"/>
    <w:rsid w:val="00E92712"/>
    <w:rsid w:val="00E96F26"/>
    <w:rsid w:val="00E9737A"/>
    <w:rsid w:val="00E97506"/>
    <w:rsid w:val="00EA000D"/>
    <w:rsid w:val="00EA2EFA"/>
    <w:rsid w:val="00EA4132"/>
    <w:rsid w:val="00EA5EB8"/>
    <w:rsid w:val="00EA6744"/>
    <w:rsid w:val="00EA6AAF"/>
    <w:rsid w:val="00EA6D0B"/>
    <w:rsid w:val="00EA70F0"/>
    <w:rsid w:val="00EB130C"/>
    <w:rsid w:val="00EB4E78"/>
    <w:rsid w:val="00EB50A4"/>
    <w:rsid w:val="00EB6C1B"/>
    <w:rsid w:val="00EB7111"/>
    <w:rsid w:val="00EC1AD9"/>
    <w:rsid w:val="00EC48C3"/>
    <w:rsid w:val="00EC6904"/>
    <w:rsid w:val="00EC7663"/>
    <w:rsid w:val="00EC7F41"/>
    <w:rsid w:val="00ED015B"/>
    <w:rsid w:val="00ED6D41"/>
    <w:rsid w:val="00ED79D1"/>
    <w:rsid w:val="00EE1F69"/>
    <w:rsid w:val="00EE232E"/>
    <w:rsid w:val="00EE23A9"/>
    <w:rsid w:val="00EE2A71"/>
    <w:rsid w:val="00EE3659"/>
    <w:rsid w:val="00EE46F6"/>
    <w:rsid w:val="00EE4750"/>
    <w:rsid w:val="00EE4A54"/>
    <w:rsid w:val="00EE5038"/>
    <w:rsid w:val="00EE5926"/>
    <w:rsid w:val="00EE6C65"/>
    <w:rsid w:val="00EF5B34"/>
    <w:rsid w:val="00EF6344"/>
    <w:rsid w:val="00EF6D7A"/>
    <w:rsid w:val="00F0173D"/>
    <w:rsid w:val="00F01B29"/>
    <w:rsid w:val="00F01BA7"/>
    <w:rsid w:val="00F02824"/>
    <w:rsid w:val="00F0377A"/>
    <w:rsid w:val="00F039A6"/>
    <w:rsid w:val="00F113B9"/>
    <w:rsid w:val="00F148FC"/>
    <w:rsid w:val="00F16D64"/>
    <w:rsid w:val="00F17238"/>
    <w:rsid w:val="00F210B9"/>
    <w:rsid w:val="00F224DC"/>
    <w:rsid w:val="00F250E5"/>
    <w:rsid w:val="00F25E34"/>
    <w:rsid w:val="00F2612F"/>
    <w:rsid w:val="00F26D2E"/>
    <w:rsid w:val="00F3150B"/>
    <w:rsid w:val="00F323FD"/>
    <w:rsid w:val="00F329C8"/>
    <w:rsid w:val="00F33194"/>
    <w:rsid w:val="00F357B0"/>
    <w:rsid w:val="00F36B02"/>
    <w:rsid w:val="00F36D30"/>
    <w:rsid w:val="00F36D63"/>
    <w:rsid w:val="00F427F0"/>
    <w:rsid w:val="00F43DC8"/>
    <w:rsid w:val="00F45B26"/>
    <w:rsid w:val="00F46A97"/>
    <w:rsid w:val="00F46E4A"/>
    <w:rsid w:val="00F504A6"/>
    <w:rsid w:val="00F543FB"/>
    <w:rsid w:val="00F54DE0"/>
    <w:rsid w:val="00F55FD5"/>
    <w:rsid w:val="00F563AE"/>
    <w:rsid w:val="00F619F4"/>
    <w:rsid w:val="00F623E0"/>
    <w:rsid w:val="00F65ED2"/>
    <w:rsid w:val="00F6682D"/>
    <w:rsid w:val="00F67EDA"/>
    <w:rsid w:val="00F705F6"/>
    <w:rsid w:val="00F709B4"/>
    <w:rsid w:val="00F73C84"/>
    <w:rsid w:val="00F74391"/>
    <w:rsid w:val="00F75007"/>
    <w:rsid w:val="00F76738"/>
    <w:rsid w:val="00F77A65"/>
    <w:rsid w:val="00F77FF7"/>
    <w:rsid w:val="00F81A9A"/>
    <w:rsid w:val="00F82CBD"/>
    <w:rsid w:val="00F83360"/>
    <w:rsid w:val="00F84352"/>
    <w:rsid w:val="00F904EA"/>
    <w:rsid w:val="00F907D0"/>
    <w:rsid w:val="00F909B7"/>
    <w:rsid w:val="00F9204E"/>
    <w:rsid w:val="00F93AEB"/>
    <w:rsid w:val="00F948C6"/>
    <w:rsid w:val="00F978D7"/>
    <w:rsid w:val="00FA06C1"/>
    <w:rsid w:val="00FA2A2B"/>
    <w:rsid w:val="00FA33AC"/>
    <w:rsid w:val="00FA6723"/>
    <w:rsid w:val="00FA6790"/>
    <w:rsid w:val="00FA74F4"/>
    <w:rsid w:val="00FA75BE"/>
    <w:rsid w:val="00FA7FEC"/>
    <w:rsid w:val="00FB15F7"/>
    <w:rsid w:val="00FB1B91"/>
    <w:rsid w:val="00FB2503"/>
    <w:rsid w:val="00FB3531"/>
    <w:rsid w:val="00FB4180"/>
    <w:rsid w:val="00FB4A39"/>
    <w:rsid w:val="00FB4E4E"/>
    <w:rsid w:val="00FB4EAC"/>
    <w:rsid w:val="00FB5280"/>
    <w:rsid w:val="00FB7017"/>
    <w:rsid w:val="00FB7BB3"/>
    <w:rsid w:val="00FC3046"/>
    <w:rsid w:val="00FC40BD"/>
    <w:rsid w:val="00FC5DAD"/>
    <w:rsid w:val="00FC686A"/>
    <w:rsid w:val="00FD03CB"/>
    <w:rsid w:val="00FD43F9"/>
    <w:rsid w:val="00FE094E"/>
    <w:rsid w:val="00FE2EFE"/>
    <w:rsid w:val="00FE4A9D"/>
    <w:rsid w:val="00FE7ED9"/>
    <w:rsid w:val="00FF08C3"/>
    <w:rsid w:val="00FF0C49"/>
    <w:rsid w:val="00FF3795"/>
    <w:rsid w:val="00FF3C76"/>
    <w:rsid w:val="00FF50E9"/>
    <w:rsid w:val="00FF725B"/>
    <w:rsid w:val="08C1E41B"/>
    <w:rsid w:val="0FEF343C"/>
    <w:rsid w:val="145A7C6A"/>
    <w:rsid w:val="185975C6"/>
    <w:rsid w:val="185D4258"/>
    <w:rsid w:val="22955001"/>
    <w:rsid w:val="282682A8"/>
    <w:rsid w:val="2F28E7CD"/>
    <w:rsid w:val="3476CD47"/>
    <w:rsid w:val="352D581D"/>
    <w:rsid w:val="36BF0630"/>
    <w:rsid w:val="399A8B93"/>
    <w:rsid w:val="3A21E8C0"/>
    <w:rsid w:val="3BCF26C9"/>
    <w:rsid w:val="44C90373"/>
    <w:rsid w:val="4A24A0F2"/>
    <w:rsid w:val="4C16F32A"/>
    <w:rsid w:val="4FBA2F69"/>
    <w:rsid w:val="50E5D1C1"/>
    <w:rsid w:val="55B796C4"/>
    <w:rsid w:val="56502FC3"/>
    <w:rsid w:val="571E4A47"/>
    <w:rsid w:val="5B0E913E"/>
    <w:rsid w:val="6DC04304"/>
    <w:rsid w:val="6E7EC75B"/>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AB8152A6-DB4A-4C61-B147-FDA1FAD52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0"/>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B05FF4"/>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2F1420"/>
    <w:pPr>
      <w:tabs>
        <w:tab w:val="right" w:pos="8931"/>
      </w:tabs>
      <w:spacing w:after="0"/>
      <w:ind w:left="400" w:right="712"/>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0B33CD"/>
    <w:pPr>
      <w:spacing w:after="200"/>
    </w:pPr>
    <w:rPr>
      <w:b/>
      <w:iCs/>
      <w:color w:val="auto"/>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0B33CD"/>
    <w:rPr>
      <w:rFonts w:ascii="Barlow" w:eastAsia="Times New Roman" w:hAnsi="Barlow" w:cs="Open Sans"/>
      <w:b/>
      <w:iCs/>
      <w:sz w:val="18"/>
      <w:szCs w:val="18"/>
      <w:lang w:val="es-CO" w:eastAsia="en-GB"/>
    </w:rPr>
  </w:style>
  <w:style w:type="paragraph" w:styleId="Textoindependiente">
    <w:name w:val="Body Text"/>
    <w:basedOn w:val="Normal"/>
    <w:link w:val="TextoindependienteCar"/>
    <w:uiPriority w:val="99"/>
    <w:semiHidden/>
    <w:unhideWhenUsed/>
    <w:rsid w:val="003815ED"/>
    <w:pPr>
      <w:spacing w:after="120"/>
    </w:pPr>
  </w:style>
  <w:style w:type="character" w:customStyle="1" w:styleId="TextoindependienteCar">
    <w:name w:val="Texto independiente Car"/>
    <w:basedOn w:val="Fuentedeprrafopredeter"/>
    <w:link w:val="Textoindependiente"/>
    <w:uiPriority w:val="99"/>
    <w:semiHidden/>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rFonts w:ascii="Barlow" w:eastAsia="Times New Roman" w:hAnsi="Barlow" w:cs="Open Sans"/>
      <w:color w:val="000000"/>
      <w:sz w:val="20"/>
      <w:szCs w:val="20"/>
      <w:lang w:val="es-CO" w:eastAsia="en-GB"/>
    </w:rPr>
  </w:style>
  <w:style w:type="character" w:styleId="Refdecomentario">
    <w:name w:val="annotation reference"/>
    <w:basedOn w:val="Fuentedeprrafopredeter"/>
    <w:uiPriority w:val="99"/>
    <w:semiHidden/>
    <w:unhideWhenUsed/>
    <w:rPr>
      <w:sz w:val="16"/>
      <w:szCs w:val="16"/>
    </w:rPr>
  </w:style>
  <w:style w:type="character" w:styleId="Hipervnculo">
    <w:name w:val="Hyperlink"/>
    <w:basedOn w:val="Fuentedeprrafopredeter"/>
    <w:uiPriority w:val="99"/>
    <w:unhideWhenUsed/>
    <w:rsid w:val="00C8058E"/>
    <w:rPr>
      <w:color w:val="0563C1" w:themeColor="hyperlink"/>
      <w:u w:val="single"/>
    </w:rPr>
  </w:style>
  <w:style w:type="character" w:styleId="Mencinsinresolver">
    <w:name w:val="Unresolved Mention"/>
    <w:basedOn w:val="Fuentedeprrafopredeter"/>
    <w:uiPriority w:val="99"/>
    <w:semiHidden/>
    <w:unhideWhenUsed/>
    <w:rsid w:val="00C805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398865724">
      <w:bodyDiv w:val="1"/>
      <w:marLeft w:val="0"/>
      <w:marRight w:val="0"/>
      <w:marTop w:val="0"/>
      <w:marBottom w:val="0"/>
      <w:divBdr>
        <w:top w:val="none" w:sz="0" w:space="0" w:color="auto"/>
        <w:left w:val="none" w:sz="0" w:space="0" w:color="auto"/>
        <w:bottom w:val="none" w:sz="0" w:space="0" w:color="auto"/>
        <w:right w:val="none" w:sz="0" w:space="0" w:color="auto"/>
      </w:divBdr>
    </w:div>
    <w:div w:id="709233558">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67778383">
      <w:bodyDiv w:val="1"/>
      <w:marLeft w:val="0"/>
      <w:marRight w:val="0"/>
      <w:marTop w:val="0"/>
      <w:marBottom w:val="0"/>
      <w:divBdr>
        <w:top w:val="none" w:sz="0" w:space="0" w:color="auto"/>
        <w:left w:val="none" w:sz="0" w:space="0" w:color="auto"/>
        <w:bottom w:val="none" w:sz="0" w:space="0" w:color="auto"/>
        <w:right w:val="none" w:sz="0" w:space="0" w:color="auto"/>
      </w:divBdr>
    </w:div>
    <w:div w:id="1107431228">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220705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sv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6.jp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customXml" Target="ink/ink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hyperlink" Target="https://sinergox.xm.com.co/oferta/_layouts/15/WopiFrame.aspx?sourcedoc=%7B43983ADE-9E9C-47EE-B173-B68B2EBC90FD%7D&amp;file=SoporteCalculoFE_2022_LambdaCorregido.xlsx&amp;action=default" TargetMode="External"/><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image" Target="media/image240.jp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7.png"/><Relationship Id="rId4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0-02T13:24:54.391"/>
    </inkml:context>
    <inkml:brush xml:id="br0">
      <inkml:brushProperty name="width" value="0.05" units="cm"/>
      <inkml:brushProperty name="height" value="0.05" units="cm"/>
    </inkml:brush>
  </inkml:definitions>
  <inkml:trace contextRef="#ctx0" brushRef="#br0">1 0 24575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89B025-F31A-4DDA-9A9C-3F5462D819BE}"/>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4.xml><?xml version="1.0" encoding="utf-8"?>
<ds:datastoreItem xmlns:ds="http://schemas.openxmlformats.org/officeDocument/2006/customXml" ds:itemID="{55125C2C-758F-4522-A4F6-6C23274AF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966</TotalTime>
  <Pages>42</Pages>
  <Words>13706</Words>
  <Characters>75388</Characters>
  <Application>Microsoft Office Word</Application>
  <DocSecurity>0</DocSecurity>
  <Lines>628</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133</cp:revision>
  <cp:lastPrinted>2022-03-31T12:18:00Z</cp:lastPrinted>
  <dcterms:created xsi:type="dcterms:W3CDTF">2023-10-12T14:43:00Z</dcterms:created>
  <dcterms:modified xsi:type="dcterms:W3CDTF">2024-04-10T01:24:00Z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_SourceUrl">
    <vt:lpwstr/>
  </property>
  <property fmtid="{D5CDD505-2E9C-101B-9397-08002B2CF9AE}" pid="32" name="_SharedFileIndex">
    <vt:lpwstr/>
  </property>
</Properties>
</file>